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2835"/>
        <w:gridCol w:w="3464"/>
      </w:tblGrid>
      <w:tr w:rsidR="005D4EBC" w:rsidTr="00550D6D">
        <w:trPr>
          <w:trHeight w:hRule="exact" w:val="369"/>
        </w:trPr>
        <w:tc>
          <w:tcPr>
            <w:tcW w:w="3691" w:type="dxa"/>
            <w:vMerge w:val="restart"/>
            <w:shd w:val="clear" w:color="auto" w:fill="auto"/>
          </w:tcPr>
          <w:p w:rsidR="005D4EBC" w:rsidRDefault="000312BE" w:rsidP="00550D6D">
            <w:pPr>
              <w:tabs>
                <w:tab w:val="left" w:pos="4500"/>
              </w:tabs>
            </w:pPr>
            <w:r>
              <w:t xml:space="preserve">             </w:t>
            </w:r>
          </w:p>
        </w:tc>
        <w:tc>
          <w:tcPr>
            <w:tcW w:w="2835" w:type="dxa"/>
            <w:shd w:val="clear" w:color="auto" w:fill="auto"/>
          </w:tcPr>
          <w:p w:rsidR="005D4EBC" w:rsidRDefault="005D4EBC" w:rsidP="00550D6D">
            <w:pPr>
              <w:tabs>
                <w:tab w:val="left" w:pos="4500"/>
              </w:tabs>
            </w:pPr>
          </w:p>
        </w:tc>
        <w:tc>
          <w:tcPr>
            <w:tcW w:w="3464" w:type="dxa"/>
            <w:vMerge w:val="restart"/>
            <w:shd w:val="clear" w:color="auto" w:fill="auto"/>
            <w:vAlign w:val="center"/>
          </w:tcPr>
          <w:p w:rsidR="005D4EBC" w:rsidRPr="00550D6D" w:rsidRDefault="000312BE" w:rsidP="000312BE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2664E7">
              <w:rPr>
                <w:rFonts w:ascii="Univers" w:hAnsi="Univers"/>
                <w:b/>
                <w:noProof/>
                <w:sz w:val="30"/>
                <w:szCs w:val="20"/>
              </w:rPr>
              <w:drawing>
                <wp:inline distT="0" distB="0" distL="0" distR="0">
                  <wp:extent cx="1800225" cy="428625"/>
                  <wp:effectExtent l="0" t="0" r="0" b="0"/>
                  <wp:docPr id="5" name="Bild 1" descr="Logo_Institut_OC_RGB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Institut_OC_RGB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EBC" w:rsidTr="00550D6D">
        <w:trPr>
          <w:trHeight w:hRule="exact" w:val="680"/>
        </w:trPr>
        <w:tc>
          <w:tcPr>
            <w:tcW w:w="3691" w:type="dxa"/>
            <w:vMerge/>
            <w:shd w:val="clear" w:color="auto" w:fill="auto"/>
          </w:tcPr>
          <w:p w:rsidR="005D4EBC" w:rsidRDefault="005D4EBC" w:rsidP="00550D6D">
            <w:pPr>
              <w:tabs>
                <w:tab w:val="left" w:pos="4500"/>
              </w:tabs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5D4EBC" w:rsidRPr="00550D6D" w:rsidRDefault="005D4EBC" w:rsidP="00550D6D">
            <w:pPr>
              <w:tabs>
                <w:tab w:val="left" w:pos="4500"/>
              </w:tabs>
              <w:rPr>
                <w:b/>
              </w:rPr>
            </w:pPr>
          </w:p>
        </w:tc>
        <w:tc>
          <w:tcPr>
            <w:tcW w:w="3464" w:type="dxa"/>
            <w:vMerge/>
            <w:shd w:val="clear" w:color="auto" w:fill="auto"/>
          </w:tcPr>
          <w:p w:rsidR="005D4EBC" w:rsidRDefault="005D4EBC" w:rsidP="00550D6D">
            <w:pPr>
              <w:tabs>
                <w:tab w:val="left" w:pos="4500"/>
              </w:tabs>
            </w:pPr>
          </w:p>
        </w:tc>
      </w:tr>
      <w:tr w:rsidR="005D4EBC" w:rsidTr="00550D6D">
        <w:trPr>
          <w:trHeight w:hRule="exact" w:val="369"/>
        </w:trPr>
        <w:tc>
          <w:tcPr>
            <w:tcW w:w="3691" w:type="dxa"/>
            <w:vMerge/>
            <w:shd w:val="clear" w:color="auto" w:fill="auto"/>
          </w:tcPr>
          <w:p w:rsidR="005D4EBC" w:rsidRDefault="005D4EBC" w:rsidP="00550D6D">
            <w:pPr>
              <w:tabs>
                <w:tab w:val="left" w:pos="4500"/>
              </w:tabs>
            </w:pPr>
          </w:p>
        </w:tc>
        <w:tc>
          <w:tcPr>
            <w:tcW w:w="2835" w:type="dxa"/>
            <w:shd w:val="clear" w:color="auto" w:fill="auto"/>
          </w:tcPr>
          <w:p w:rsidR="005D4EBC" w:rsidRDefault="005D4EBC" w:rsidP="00550D6D">
            <w:pPr>
              <w:tabs>
                <w:tab w:val="left" w:pos="4500"/>
              </w:tabs>
            </w:pPr>
          </w:p>
        </w:tc>
        <w:tc>
          <w:tcPr>
            <w:tcW w:w="3464" w:type="dxa"/>
            <w:vMerge/>
            <w:shd w:val="clear" w:color="auto" w:fill="auto"/>
          </w:tcPr>
          <w:p w:rsidR="005D4EBC" w:rsidRDefault="005D4EBC" w:rsidP="00550D6D">
            <w:pPr>
              <w:tabs>
                <w:tab w:val="left" w:pos="4500"/>
              </w:tabs>
            </w:pPr>
          </w:p>
        </w:tc>
      </w:tr>
    </w:tbl>
    <w:p w:rsidR="00B138B1" w:rsidRPr="0083645A" w:rsidRDefault="00B138B1" w:rsidP="00B138B1">
      <w:pPr>
        <w:jc w:val="center"/>
        <w:rPr>
          <w:rFonts w:ascii="Univers" w:hAnsi="Univers"/>
          <w:b/>
          <w:sz w:val="32"/>
          <w:szCs w:val="20"/>
        </w:rPr>
      </w:pPr>
    </w:p>
    <w:p w:rsidR="00B138B1" w:rsidRDefault="002E6639" w:rsidP="00B138B1">
      <w:pPr>
        <w:jc w:val="center"/>
        <w:rPr>
          <w:rFonts w:ascii="Univers" w:hAnsi="Univers"/>
          <w:b/>
          <w:sz w:val="42"/>
          <w:szCs w:val="20"/>
        </w:rPr>
      </w:pPr>
      <w:r w:rsidRPr="002E6639">
        <w:rPr>
          <w:rFonts w:ascii="Univers" w:hAnsi="Univers"/>
          <w:b/>
          <w:sz w:val="42"/>
          <w:szCs w:val="20"/>
        </w:rPr>
        <w:t>Sicherheitstechnische</w:t>
      </w:r>
      <w:r w:rsidR="002664E7">
        <w:rPr>
          <w:rFonts w:ascii="Univers" w:hAnsi="Univers"/>
          <w:b/>
          <w:sz w:val="42"/>
          <w:szCs w:val="20"/>
        </w:rPr>
        <w:t>s</w:t>
      </w:r>
      <w:r w:rsidRPr="002E6639">
        <w:rPr>
          <w:rFonts w:ascii="Univers" w:hAnsi="Univers"/>
          <w:b/>
          <w:sz w:val="42"/>
          <w:szCs w:val="20"/>
        </w:rPr>
        <w:t xml:space="preserve"> Merkblatt</w:t>
      </w:r>
      <w:r w:rsidR="00184509" w:rsidRPr="002E6639">
        <w:rPr>
          <w:rFonts w:ascii="Univers" w:hAnsi="Univers"/>
          <w:b/>
          <w:sz w:val="42"/>
          <w:szCs w:val="20"/>
        </w:rPr>
        <w:t xml:space="preserve"> </w:t>
      </w:r>
      <w:r w:rsidR="002664E7">
        <w:rPr>
          <w:rFonts w:ascii="Univers" w:hAnsi="Univers"/>
          <w:b/>
          <w:sz w:val="42"/>
          <w:szCs w:val="20"/>
        </w:rPr>
        <w:t>zum</w:t>
      </w:r>
      <w:r w:rsidR="00184509" w:rsidRPr="002E6639">
        <w:rPr>
          <w:rFonts w:ascii="Univers" w:hAnsi="Univers"/>
          <w:b/>
          <w:sz w:val="42"/>
          <w:szCs w:val="20"/>
        </w:rPr>
        <w:t xml:space="preserve"> Umgang </w:t>
      </w:r>
    </w:p>
    <w:p w:rsidR="0083645A" w:rsidRPr="0083645A" w:rsidRDefault="002664E7" w:rsidP="0083645A">
      <w:pPr>
        <w:spacing w:after="360"/>
        <w:jc w:val="center"/>
        <w:rPr>
          <w:rFonts w:ascii="Univers" w:hAnsi="Univers"/>
          <w:b/>
          <w:sz w:val="32"/>
          <w:szCs w:val="20"/>
        </w:rPr>
      </w:pPr>
      <w:r>
        <w:rPr>
          <w:rFonts w:ascii="Univers" w:hAnsi="Univers"/>
          <w:b/>
          <w:sz w:val="42"/>
          <w:szCs w:val="20"/>
        </w:rPr>
        <w:t xml:space="preserve">mit </w:t>
      </w:r>
      <w:r w:rsidR="00184509" w:rsidRPr="002E6639">
        <w:rPr>
          <w:rFonts w:ascii="Univers" w:hAnsi="Univers"/>
          <w:b/>
          <w:sz w:val="42"/>
          <w:szCs w:val="20"/>
        </w:rPr>
        <w:t>elektrischen Betriebsmittel</w:t>
      </w:r>
      <w:r>
        <w:rPr>
          <w:rFonts w:ascii="Univers" w:hAnsi="Univers"/>
          <w:b/>
          <w:sz w:val="42"/>
          <w:szCs w:val="20"/>
        </w:rPr>
        <w:t>n</w:t>
      </w:r>
    </w:p>
    <w:p w:rsidR="000312BE" w:rsidRDefault="00367C04" w:rsidP="0083645A">
      <w:pPr>
        <w:spacing w:before="360"/>
        <w:jc w:val="center"/>
        <w:rPr>
          <w:rFonts w:ascii="Univers" w:hAnsi="Univers"/>
          <w:b/>
          <w:sz w:val="36"/>
          <w:szCs w:val="20"/>
        </w:rPr>
      </w:pPr>
      <w:r>
        <w:rPr>
          <w:rFonts w:ascii="Univers" w:hAnsi="Univers"/>
          <w:b/>
          <w:sz w:val="36"/>
          <w:szCs w:val="20"/>
        </w:rPr>
        <w:t>„Prüfplakett</w:t>
      </w:r>
      <w:r w:rsidR="002664E7">
        <w:rPr>
          <w:rFonts w:ascii="Univers" w:hAnsi="Univers"/>
          <w:b/>
          <w:sz w:val="36"/>
          <w:szCs w:val="20"/>
        </w:rPr>
        <w:t>e</w:t>
      </w:r>
      <w:r>
        <w:rPr>
          <w:rFonts w:ascii="Univers" w:hAnsi="Univers"/>
          <w:b/>
          <w:sz w:val="36"/>
          <w:szCs w:val="20"/>
        </w:rPr>
        <w:t xml:space="preserve"> und STOP - </w:t>
      </w:r>
      <w:r w:rsidR="00C53A18">
        <w:rPr>
          <w:rFonts w:ascii="Univers" w:hAnsi="Univers"/>
          <w:b/>
          <w:sz w:val="36"/>
          <w:szCs w:val="20"/>
        </w:rPr>
        <w:t>Etikett</w:t>
      </w:r>
      <w:r>
        <w:rPr>
          <w:rFonts w:ascii="Univers" w:hAnsi="Univers"/>
          <w:b/>
          <w:sz w:val="36"/>
          <w:szCs w:val="20"/>
        </w:rPr>
        <w:t>“</w:t>
      </w:r>
    </w:p>
    <w:p w:rsidR="001D6997" w:rsidRPr="00440BFA" w:rsidRDefault="001D6997" w:rsidP="001D6997">
      <w:pPr>
        <w:jc w:val="center"/>
        <w:rPr>
          <w:rFonts w:ascii="Univers" w:hAnsi="Univers"/>
          <w:b/>
          <w:sz w:val="26"/>
          <w:szCs w:val="20"/>
        </w:rPr>
      </w:pPr>
    </w:p>
    <w:p w:rsidR="004C49CC" w:rsidRPr="0083645A" w:rsidRDefault="002664E7" w:rsidP="001D6997">
      <w:pPr>
        <w:jc w:val="both"/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 xml:space="preserve">Von </w:t>
      </w:r>
      <w:r w:rsidR="00DC687A">
        <w:rPr>
          <w:rFonts w:ascii="Univers" w:hAnsi="Univers"/>
          <w:sz w:val="24"/>
        </w:rPr>
        <w:t>entscheidender</w:t>
      </w:r>
      <w:r>
        <w:rPr>
          <w:rFonts w:ascii="Univers" w:hAnsi="Univers"/>
          <w:sz w:val="24"/>
        </w:rPr>
        <w:t xml:space="preserve"> Bedeutung ist</w:t>
      </w:r>
      <w:r w:rsidR="00AF40C9" w:rsidRPr="0083645A">
        <w:rPr>
          <w:rFonts w:ascii="Univers" w:hAnsi="Univers"/>
          <w:sz w:val="24"/>
        </w:rPr>
        <w:t xml:space="preserve"> </w:t>
      </w:r>
      <w:r w:rsidR="00184509" w:rsidRPr="0083645A">
        <w:rPr>
          <w:rFonts w:ascii="Univers" w:hAnsi="Univers"/>
          <w:sz w:val="24"/>
        </w:rPr>
        <w:t xml:space="preserve">stets </w:t>
      </w:r>
      <w:r w:rsidR="00AF40C9" w:rsidRPr="0083645A">
        <w:rPr>
          <w:rFonts w:ascii="Univers" w:hAnsi="Univers"/>
          <w:sz w:val="24"/>
        </w:rPr>
        <w:t xml:space="preserve">die </w:t>
      </w:r>
      <w:r w:rsidR="0083645A" w:rsidRPr="0083645A">
        <w:rPr>
          <w:rFonts w:ascii="Univers" w:hAnsi="Univers"/>
          <w:sz w:val="24"/>
        </w:rPr>
        <w:t>Prüfplakette</w:t>
      </w:r>
      <w:r>
        <w:rPr>
          <w:rFonts w:ascii="Univers" w:hAnsi="Univers"/>
          <w:sz w:val="24"/>
        </w:rPr>
        <w:t xml:space="preserve"> </w:t>
      </w:r>
      <w:r w:rsidRPr="0083645A">
        <w:rPr>
          <w:rFonts w:ascii="Univers" w:hAnsi="Univers"/>
          <w:sz w:val="24"/>
        </w:rPr>
        <w:t xml:space="preserve">„Nächster Prüftermin“ </w:t>
      </w:r>
      <w:r w:rsidR="00AA25EA" w:rsidRPr="0083645A">
        <w:rPr>
          <w:rFonts w:ascii="Univers" w:hAnsi="Univers"/>
          <w:sz w:val="24"/>
        </w:rPr>
        <w:t>(</w:t>
      </w:r>
      <w:r w:rsidR="00AA25EA" w:rsidRPr="0083645A">
        <w:rPr>
          <w:rFonts w:ascii="Univers" w:hAnsi="Univers"/>
          <w:b/>
          <w:sz w:val="24"/>
        </w:rPr>
        <w:t>Bild 1</w:t>
      </w:r>
      <w:r w:rsidR="00AA25EA" w:rsidRPr="0083645A">
        <w:rPr>
          <w:rFonts w:ascii="Univers" w:hAnsi="Univers"/>
          <w:sz w:val="24"/>
        </w:rPr>
        <w:t xml:space="preserve">) </w:t>
      </w:r>
      <w:r w:rsidR="00DA58B0">
        <w:rPr>
          <w:rFonts w:ascii="Univers" w:hAnsi="Univers"/>
          <w:sz w:val="24"/>
        </w:rPr>
        <w:t>für</w:t>
      </w:r>
      <w:r w:rsidR="006D4BEA" w:rsidRPr="0083645A">
        <w:rPr>
          <w:rFonts w:ascii="Univers" w:hAnsi="Univers"/>
          <w:sz w:val="24"/>
        </w:rPr>
        <w:t xml:space="preserve"> ortsveränderliche </w:t>
      </w:r>
      <w:r w:rsidR="00DC687A">
        <w:rPr>
          <w:rFonts w:ascii="Univers" w:hAnsi="Univers"/>
          <w:sz w:val="24"/>
        </w:rPr>
        <w:t>Elektrogeräte (= Geräte mit Anschlusskabel und Stecker)</w:t>
      </w:r>
      <w:r>
        <w:rPr>
          <w:rFonts w:ascii="Univers" w:hAnsi="Univers"/>
          <w:sz w:val="24"/>
        </w:rPr>
        <w:t xml:space="preserve">. </w:t>
      </w:r>
      <w:r w:rsidR="001D4B33">
        <w:rPr>
          <w:rFonts w:ascii="Univers" w:hAnsi="Univers"/>
          <w:sz w:val="24"/>
        </w:rPr>
        <w:t xml:space="preserve">Dies gilt auch für private Geräte. </w:t>
      </w:r>
      <w:r>
        <w:rPr>
          <w:rFonts w:ascii="Univers" w:hAnsi="Univers"/>
          <w:sz w:val="24"/>
        </w:rPr>
        <w:t>Vor Benutzung ist sicher</w:t>
      </w:r>
      <w:r w:rsidR="00DA58B0">
        <w:rPr>
          <w:rFonts w:ascii="Univers" w:hAnsi="Univers"/>
          <w:sz w:val="24"/>
        </w:rPr>
        <w:t>zustellen</w:t>
      </w:r>
      <w:r w:rsidR="00AF40C9" w:rsidRPr="0083645A">
        <w:rPr>
          <w:rFonts w:ascii="Univers" w:hAnsi="Univers"/>
          <w:sz w:val="24"/>
        </w:rPr>
        <w:t xml:space="preserve">, </w:t>
      </w:r>
      <w:r>
        <w:rPr>
          <w:rFonts w:ascii="Univers" w:hAnsi="Univers"/>
          <w:sz w:val="24"/>
        </w:rPr>
        <w:t>dass sie vorhanden, leserlich und noch gültig ist. Die Gültigkeit ist mit einer Lochzange markiert.</w:t>
      </w:r>
      <w:r w:rsidR="00DF1276" w:rsidRPr="0083645A">
        <w:rPr>
          <w:rFonts w:ascii="Univers" w:hAnsi="Univers"/>
          <w:sz w:val="24"/>
        </w:rPr>
        <w:t xml:space="preserve"> </w:t>
      </w:r>
      <w:r w:rsidR="0083645A" w:rsidRPr="0083645A">
        <w:rPr>
          <w:rFonts w:ascii="Univers" w:hAnsi="Univers"/>
          <w:sz w:val="24"/>
        </w:rPr>
        <w:t>Die</w:t>
      </w:r>
      <w:r>
        <w:rPr>
          <w:rFonts w:ascii="Univers" w:hAnsi="Univers"/>
          <w:sz w:val="24"/>
        </w:rPr>
        <w:t>se</w:t>
      </w:r>
      <w:r w:rsidR="0083645A" w:rsidRPr="0083645A">
        <w:rPr>
          <w:rFonts w:ascii="Univers" w:hAnsi="Univers"/>
          <w:sz w:val="24"/>
        </w:rPr>
        <w:t xml:space="preserve"> Prüfplakette</w:t>
      </w:r>
      <w:r>
        <w:rPr>
          <w:rFonts w:ascii="Univers" w:hAnsi="Univers"/>
          <w:sz w:val="24"/>
        </w:rPr>
        <w:t>n</w:t>
      </w:r>
      <w:r w:rsidR="0083645A" w:rsidRPr="0083645A">
        <w:rPr>
          <w:rFonts w:ascii="Univers" w:hAnsi="Univers"/>
          <w:sz w:val="24"/>
        </w:rPr>
        <w:t xml:space="preserve"> </w:t>
      </w:r>
      <w:r>
        <w:rPr>
          <w:rFonts w:ascii="Univers" w:hAnsi="Univers"/>
          <w:sz w:val="24"/>
        </w:rPr>
        <w:t>existieren in den Farben</w:t>
      </w:r>
      <w:r w:rsidR="0083645A" w:rsidRPr="0083645A">
        <w:rPr>
          <w:rFonts w:ascii="Univers" w:hAnsi="Univers"/>
          <w:sz w:val="24"/>
        </w:rPr>
        <w:t xml:space="preserve"> rot, gelb, grün und blau.</w:t>
      </w:r>
    </w:p>
    <w:p w:rsidR="00440BFA" w:rsidRPr="0083645A" w:rsidRDefault="002664E7" w:rsidP="0083645A">
      <w:pPr>
        <w:ind w:left="3540" w:firstLine="708"/>
        <w:jc w:val="both"/>
        <w:rPr>
          <w:rFonts w:ascii="Univers" w:hAnsi="Univers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94615</wp:posOffset>
                </wp:positionV>
                <wp:extent cx="1517650" cy="1539240"/>
                <wp:effectExtent l="4445" t="0" r="1905" b="381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70A" w:rsidRDefault="004A570A" w:rsidP="004A570A">
                            <w:pPr>
                              <w:jc w:val="center"/>
                              <w:rPr>
                                <w:rFonts w:ascii="Univers" w:hAnsi="Univers"/>
                                <w:sz w:val="24"/>
                              </w:rPr>
                            </w:pPr>
                          </w:p>
                          <w:p w:rsidR="0083645A" w:rsidRDefault="002664E7" w:rsidP="004A570A">
                            <w:pPr>
                              <w:rPr>
                                <w:rFonts w:ascii="Univers" w:hAnsi="Univers"/>
                                <w:sz w:val="24"/>
                              </w:rPr>
                            </w:pPr>
                            <w:r w:rsidRPr="0083645A">
                              <w:rPr>
                                <w:rFonts w:ascii="Univers" w:hAnsi="Univers"/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1514475" cy="1133475"/>
                                  <wp:effectExtent l="0" t="0" r="0" b="0"/>
                                  <wp:docPr id="4" name="Bild 2" descr="Plakett-2018-2023_ne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lakett-2018-2023_ne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570A" w:rsidRPr="004A570A" w:rsidRDefault="004A570A" w:rsidP="004A570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83645A" w:rsidRDefault="004A570A" w:rsidP="004A570A">
                            <w:pPr>
                              <w:jc w:val="center"/>
                            </w:pPr>
                            <w:r>
                              <w:t>Bild 1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87.85pt;margin-top:7.45pt;width:119.5pt;height:121.2pt;z-index:251657216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" filled="f" stroked="f">
                <v:textbox inset="0,0,0,0">
                  <w:txbxContent>
                    <w:p w:rsidR="004A570A" w:rsidRDefault="004A570A" w:rsidP="004A570A">
                      <w:pPr>
                        <w:jc w:val="center"/>
                        <w:rPr>
                          <w:rFonts w:ascii="Univers" w:hAnsi="Univers"/>
                          <w:sz w:val="24"/>
                        </w:rPr>
                      </w:pPr>
                    </w:p>
                    <w:p w:rsidR="0083645A" w:rsidRDefault="002664E7" w:rsidP="004A570A">
                      <w:pPr>
                        <w:rPr>
                          <w:rFonts w:ascii="Univers" w:hAnsi="Univers"/>
                          <w:sz w:val="24"/>
                        </w:rPr>
                      </w:pPr>
                      <w:r w:rsidRPr="0083645A">
                        <w:rPr>
                          <w:rFonts w:ascii="Univers" w:hAnsi="Univers"/>
                          <w:noProof/>
                          <w:sz w:val="24"/>
                        </w:rPr>
                        <w:drawing>
                          <wp:inline distT="0" distB="0" distL="0" distR="0">
                            <wp:extent cx="1514475" cy="1133475"/>
                            <wp:effectExtent l="0" t="0" r="0" b="0"/>
                            <wp:docPr id="4" name="Bild 2" descr="Plakett-2018-2023_ne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lakett-2018-2023_ne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570A" w:rsidRPr="004A570A" w:rsidRDefault="004A570A" w:rsidP="004A570A">
                      <w:pPr>
                        <w:jc w:val="center"/>
                        <w:rPr>
                          <w:sz w:val="10"/>
                        </w:rPr>
                      </w:pPr>
                    </w:p>
                    <w:p w:rsidR="0083645A" w:rsidRDefault="004A570A" w:rsidP="004A570A">
                      <w:pPr>
                        <w:jc w:val="center"/>
                      </w:pPr>
                      <w:r>
                        <w:t>Bild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645A" w:rsidRPr="0083645A" w:rsidRDefault="0083645A" w:rsidP="0083645A">
      <w:pPr>
        <w:ind w:left="4248" w:firstLine="708"/>
        <w:jc w:val="both"/>
        <w:rPr>
          <w:rFonts w:ascii="Univers" w:hAnsi="Univers"/>
          <w:sz w:val="24"/>
        </w:rPr>
      </w:pPr>
    </w:p>
    <w:p w:rsidR="004A570A" w:rsidRDefault="004A570A" w:rsidP="0083645A">
      <w:pPr>
        <w:ind w:left="4248" w:firstLine="708"/>
        <w:jc w:val="both"/>
        <w:rPr>
          <w:rFonts w:ascii="Univers" w:hAnsi="Univers"/>
          <w:sz w:val="24"/>
        </w:rPr>
      </w:pPr>
    </w:p>
    <w:p w:rsidR="004A570A" w:rsidRDefault="004A570A" w:rsidP="0083645A">
      <w:pPr>
        <w:ind w:left="4248" w:firstLine="708"/>
        <w:jc w:val="both"/>
        <w:rPr>
          <w:rFonts w:ascii="Univers" w:hAnsi="Univers"/>
          <w:sz w:val="24"/>
        </w:rPr>
      </w:pPr>
    </w:p>
    <w:p w:rsidR="004A570A" w:rsidRDefault="004A570A" w:rsidP="0083645A">
      <w:pPr>
        <w:ind w:left="4248" w:firstLine="708"/>
        <w:jc w:val="both"/>
        <w:rPr>
          <w:rFonts w:ascii="Univers" w:hAnsi="Univers"/>
          <w:sz w:val="24"/>
        </w:rPr>
      </w:pPr>
    </w:p>
    <w:p w:rsidR="004A570A" w:rsidRDefault="004A570A" w:rsidP="0083645A">
      <w:pPr>
        <w:ind w:left="4248" w:firstLine="708"/>
        <w:jc w:val="both"/>
        <w:rPr>
          <w:rFonts w:ascii="Univers" w:hAnsi="Univers"/>
          <w:sz w:val="24"/>
        </w:rPr>
      </w:pPr>
    </w:p>
    <w:p w:rsidR="004A570A" w:rsidRDefault="004A570A" w:rsidP="0083645A">
      <w:pPr>
        <w:ind w:left="4248" w:firstLine="708"/>
        <w:jc w:val="both"/>
        <w:rPr>
          <w:rFonts w:ascii="Univers" w:hAnsi="Univers"/>
          <w:sz w:val="24"/>
        </w:rPr>
      </w:pPr>
    </w:p>
    <w:p w:rsidR="004A570A" w:rsidRDefault="004A570A" w:rsidP="0083645A">
      <w:pPr>
        <w:ind w:left="4248" w:firstLine="708"/>
        <w:jc w:val="both"/>
        <w:rPr>
          <w:rFonts w:ascii="Univers" w:hAnsi="Univers"/>
          <w:sz w:val="24"/>
        </w:rPr>
      </w:pPr>
    </w:p>
    <w:p w:rsidR="004A570A" w:rsidRDefault="004A570A" w:rsidP="005310E3">
      <w:pPr>
        <w:jc w:val="both"/>
        <w:rPr>
          <w:rFonts w:ascii="Univers" w:hAnsi="Univers"/>
          <w:sz w:val="24"/>
        </w:rPr>
      </w:pPr>
    </w:p>
    <w:p w:rsidR="004A570A" w:rsidRDefault="004A570A" w:rsidP="005310E3">
      <w:pPr>
        <w:jc w:val="both"/>
        <w:rPr>
          <w:rFonts w:ascii="Univers" w:hAnsi="Univers"/>
          <w:sz w:val="24"/>
        </w:rPr>
      </w:pPr>
    </w:p>
    <w:p w:rsidR="004A570A" w:rsidRDefault="004A570A" w:rsidP="005310E3">
      <w:pPr>
        <w:jc w:val="both"/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>S</w:t>
      </w:r>
      <w:r w:rsidR="004C49CC" w:rsidRPr="0083645A">
        <w:rPr>
          <w:rFonts w:ascii="Univers" w:hAnsi="Univers"/>
          <w:sz w:val="24"/>
        </w:rPr>
        <w:t>ollte die Prüfplakette</w:t>
      </w:r>
      <w:r w:rsidR="00AA25EA" w:rsidRPr="0083645A">
        <w:rPr>
          <w:rFonts w:ascii="Univers" w:hAnsi="Univers"/>
          <w:sz w:val="24"/>
        </w:rPr>
        <w:t xml:space="preserve"> </w:t>
      </w:r>
      <w:r w:rsidR="001D318F" w:rsidRPr="0083645A">
        <w:rPr>
          <w:rFonts w:ascii="Univers" w:hAnsi="Univers"/>
          <w:sz w:val="24"/>
        </w:rPr>
        <w:t xml:space="preserve">ungültig, </w:t>
      </w:r>
      <w:r w:rsidR="00184509" w:rsidRPr="0083645A">
        <w:rPr>
          <w:rFonts w:ascii="Univers" w:hAnsi="Univers"/>
          <w:sz w:val="24"/>
        </w:rPr>
        <w:t>unlesbar</w:t>
      </w:r>
      <w:r w:rsidR="001D318F" w:rsidRPr="0083645A">
        <w:rPr>
          <w:rFonts w:ascii="Univers" w:hAnsi="Univers"/>
          <w:sz w:val="24"/>
        </w:rPr>
        <w:t xml:space="preserve"> </w:t>
      </w:r>
      <w:r w:rsidR="005310E3" w:rsidRPr="0083645A">
        <w:rPr>
          <w:rFonts w:ascii="Univers" w:hAnsi="Univers"/>
          <w:sz w:val="24"/>
        </w:rPr>
        <w:t xml:space="preserve">oder nicht </w:t>
      </w:r>
      <w:r w:rsidR="00DC687A">
        <w:rPr>
          <w:rFonts w:ascii="Univers" w:hAnsi="Univers"/>
          <w:sz w:val="24"/>
        </w:rPr>
        <w:t>vorhanden</w:t>
      </w:r>
      <w:r w:rsidR="001D318F" w:rsidRPr="0083645A">
        <w:rPr>
          <w:rFonts w:ascii="Univers" w:hAnsi="Univers"/>
          <w:sz w:val="24"/>
        </w:rPr>
        <w:t xml:space="preserve"> </w:t>
      </w:r>
      <w:r w:rsidR="00DC687A">
        <w:rPr>
          <w:rFonts w:ascii="Univers" w:hAnsi="Univers"/>
          <w:sz w:val="24"/>
        </w:rPr>
        <w:t>sein</w:t>
      </w:r>
      <w:r w:rsidR="00D07F2C">
        <w:rPr>
          <w:rFonts w:ascii="Univers" w:hAnsi="Univers"/>
          <w:sz w:val="24"/>
        </w:rPr>
        <w:t>, ist unverzüglich dieses</w:t>
      </w:r>
      <w:r w:rsidR="004C49CC" w:rsidRPr="0083645A">
        <w:rPr>
          <w:rFonts w:ascii="Univers" w:hAnsi="Univers"/>
          <w:sz w:val="24"/>
        </w:rPr>
        <w:t xml:space="preserve"> </w:t>
      </w:r>
      <w:r w:rsidR="00324A0D" w:rsidRPr="0083645A">
        <w:rPr>
          <w:rFonts w:ascii="Univers" w:hAnsi="Univers"/>
          <w:sz w:val="24"/>
        </w:rPr>
        <w:t>Elektrogerät</w:t>
      </w:r>
      <w:r w:rsidR="004C49CC" w:rsidRPr="0083645A">
        <w:rPr>
          <w:rFonts w:ascii="Univers" w:hAnsi="Univers"/>
          <w:sz w:val="24"/>
        </w:rPr>
        <w:t xml:space="preserve"> aus dem Verkehr zu ziehen und vo</w:t>
      </w:r>
      <w:r w:rsidR="00DC687A">
        <w:rPr>
          <w:rFonts w:ascii="Univers" w:hAnsi="Univers"/>
          <w:sz w:val="24"/>
        </w:rPr>
        <w:t>n der</w:t>
      </w:r>
      <w:r w:rsidR="004C49CC" w:rsidRPr="0083645A">
        <w:rPr>
          <w:rFonts w:ascii="Univers" w:hAnsi="Univers"/>
          <w:sz w:val="24"/>
        </w:rPr>
        <w:t xml:space="preserve"> Elektrofachkraft </w:t>
      </w:r>
      <w:r w:rsidR="00077EE4" w:rsidRPr="0083645A">
        <w:rPr>
          <w:rFonts w:ascii="Univers" w:hAnsi="Univers"/>
          <w:sz w:val="24"/>
        </w:rPr>
        <w:t xml:space="preserve">erneut </w:t>
      </w:r>
      <w:r w:rsidR="004C49CC" w:rsidRPr="0083645A">
        <w:rPr>
          <w:rFonts w:ascii="Univers" w:hAnsi="Univers"/>
          <w:sz w:val="24"/>
        </w:rPr>
        <w:t>überprüfen zu lassen.</w:t>
      </w:r>
      <w:r w:rsidR="005310E3" w:rsidRPr="0083645A">
        <w:rPr>
          <w:rFonts w:ascii="Univers" w:hAnsi="Univers"/>
          <w:sz w:val="24"/>
        </w:rPr>
        <w:t xml:space="preserve"> </w:t>
      </w:r>
    </w:p>
    <w:p w:rsidR="00A866BC" w:rsidRDefault="00A866BC" w:rsidP="005310E3">
      <w:pPr>
        <w:jc w:val="both"/>
        <w:rPr>
          <w:rFonts w:ascii="Univers" w:hAnsi="Univers"/>
          <w:sz w:val="24"/>
        </w:rPr>
      </w:pPr>
    </w:p>
    <w:p w:rsidR="00A866BC" w:rsidRPr="0083645A" w:rsidRDefault="00A866BC" w:rsidP="005310E3">
      <w:pPr>
        <w:jc w:val="both"/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>**********************************************************************************************************</w:t>
      </w:r>
    </w:p>
    <w:p w:rsidR="005310E3" w:rsidRPr="0083645A" w:rsidRDefault="005310E3" w:rsidP="005310E3">
      <w:pPr>
        <w:jc w:val="both"/>
        <w:rPr>
          <w:rFonts w:ascii="Univers" w:hAnsi="Univers"/>
          <w:sz w:val="24"/>
        </w:rPr>
      </w:pPr>
    </w:p>
    <w:p w:rsidR="004A570A" w:rsidRDefault="00E11CB0" w:rsidP="004A570A">
      <w:pPr>
        <w:jc w:val="both"/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 xml:space="preserve">Das </w:t>
      </w:r>
      <w:r w:rsidR="00B8089B" w:rsidRPr="0083645A">
        <w:rPr>
          <w:rFonts w:ascii="Univers" w:hAnsi="Univers"/>
          <w:sz w:val="24"/>
        </w:rPr>
        <w:t>STOP-</w:t>
      </w:r>
      <w:r w:rsidR="00956D30" w:rsidRPr="0083645A">
        <w:rPr>
          <w:rFonts w:ascii="Univers" w:hAnsi="Univers"/>
          <w:sz w:val="24"/>
        </w:rPr>
        <w:t>Etikett</w:t>
      </w:r>
      <w:r w:rsidR="005310E3" w:rsidRPr="0083645A">
        <w:rPr>
          <w:rFonts w:ascii="Univers" w:hAnsi="Univers"/>
          <w:sz w:val="24"/>
        </w:rPr>
        <w:t xml:space="preserve"> (</w:t>
      </w:r>
      <w:r w:rsidR="00AA25EA" w:rsidRPr="0083645A">
        <w:rPr>
          <w:rFonts w:ascii="Univers" w:hAnsi="Univers"/>
          <w:b/>
          <w:sz w:val="24"/>
        </w:rPr>
        <w:t>Bild 2</w:t>
      </w:r>
      <w:r w:rsidR="005310E3" w:rsidRPr="0083645A">
        <w:rPr>
          <w:rFonts w:ascii="Univers" w:hAnsi="Univers"/>
          <w:sz w:val="24"/>
        </w:rPr>
        <w:t xml:space="preserve">) </w:t>
      </w:r>
      <w:r w:rsidR="00DC687A">
        <w:rPr>
          <w:rFonts w:ascii="Univers" w:hAnsi="Univers"/>
          <w:sz w:val="24"/>
        </w:rPr>
        <w:t>wird von der Elektrofachkraft</w:t>
      </w:r>
      <w:r w:rsidR="00361A11">
        <w:rPr>
          <w:rFonts w:ascii="Univers" w:hAnsi="Univers"/>
          <w:sz w:val="24"/>
        </w:rPr>
        <w:t xml:space="preserve"> </w:t>
      </w:r>
      <w:r w:rsidR="00D07F2C">
        <w:rPr>
          <w:rFonts w:ascii="Univers" w:hAnsi="Univers"/>
          <w:sz w:val="24"/>
        </w:rPr>
        <w:t>angebracht</w:t>
      </w:r>
      <w:r w:rsidR="00324A0D" w:rsidRPr="0083645A">
        <w:rPr>
          <w:rFonts w:ascii="Univers" w:hAnsi="Univers"/>
          <w:sz w:val="24"/>
        </w:rPr>
        <w:t xml:space="preserve">, </w:t>
      </w:r>
      <w:r w:rsidR="004611E6">
        <w:rPr>
          <w:rFonts w:ascii="Univers" w:hAnsi="Univers"/>
          <w:sz w:val="24"/>
        </w:rPr>
        <w:t>wenn</w:t>
      </w:r>
      <w:r w:rsidR="00324A0D" w:rsidRPr="0083645A">
        <w:rPr>
          <w:rFonts w:ascii="Univers" w:hAnsi="Univers"/>
          <w:sz w:val="24"/>
        </w:rPr>
        <w:t xml:space="preserve"> das </w:t>
      </w:r>
      <w:r w:rsidR="00DC687A">
        <w:rPr>
          <w:rFonts w:ascii="Univers" w:hAnsi="Univers"/>
          <w:sz w:val="24"/>
        </w:rPr>
        <w:t xml:space="preserve">Gerät die Prüfung </w:t>
      </w:r>
      <w:r w:rsidR="005310E3" w:rsidRPr="0083645A">
        <w:rPr>
          <w:rFonts w:ascii="Univers" w:hAnsi="Univers"/>
          <w:sz w:val="24"/>
        </w:rPr>
        <w:t xml:space="preserve">nach </w:t>
      </w:r>
      <w:r w:rsidR="00B260B1">
        <w:rPr>
          <w:rFonts w:ascii="Univers" w:hAnsi="Univers"/>
          <w:sz w:val="24"/>
        </w:rPr>
        <w:t>DGUV Vorschrift 3</w:t>
      </w:r>
      <w:r w:rsidR="005310E3" w:rsidRPr="0083645A">
        <w:rPr>
          <w:rFonts w:ascii="Univers" w:hAnsi="Univers"/>
          <w:sz w:val="24"/>
        </w:rPr>
        <w:t xml:space="preserve"> </w:t>
      </w:r>
      <w:r w:rsidR="005310E3" w:rsidRPr="00E11CB0">
        <w:rPr>
          <w:rFonts w:ascii="Univers" w:hAnsi="Univers"/>
          <w:b/>
          <w:sz w:val="24"/>
        </w:rPr>
        <w:t>nicht bestanden</w:t>
      </w:r>
      <w:r w:rsidR="005310E3" w:rsidRPr="0083645A">
        <w:rPr>
          <w:rFonts w:ascii="Univers" w:hAnsi="Univers"/>
          <w:sz w:val="24"/>
        </w:rPr>
        <w:t xml:space="preserve"> </w:t>
      </w:r>
      <w:r w:rsidR="00DC687A">
        <w:rPr>
          <w:rFonts w:ascii="Univers" w:hAnsi="Univers"/>
          <w:sz w:val="24"/>
        </w:rPr>
        <w:t>hat</w:t>
      </w:r>
      <w:r w:rsidR="005310E3" w:rsidRPr="0083645A">
        <w:rPr>
          <w:rFonts w:ascii="Univers" w:hAnsi="Univers"/>
          <w:sz w:val="24"/>
        </w:rPr>
        <w:t>.</w:t>
      </w:r>
      <w:r w:rsidR="001E7502" w:rsidRPr="0083645A">
        <w:rPr>
          <w:rFonts w:ascii="Univers" w:hAnsi="Univers"/>
          <w:sz w:val="24"/>
        </w:rPr>
        <w:t xml:space="preserve"> </w:t>
      </w:r>
      <w:r w:rsidR="00AF4DFC">
        <w:rPr>
          <w:rFonts w:ascii="Univers" w:hAnsi="Univers"/>
          <w:sz w:val="24"/>
        </w:rPr>
        <w:t>Ein elektrisches Betriebsmittel</w:t>
      </w:r>
      <w:r w:rsidR="00AF4DFC" w:rsidRPr="0083645A">
        <w:rPr>
          <w:rFonts w:ascii="Univers" w:hAnsi="Univers"/>
          <w:sz w:val="24"/>
        </w:rPr>
        <w:t xml:space="preserve"> mit STOP–Etikett </w:t>
      </w:r>
      <w:r w:rsidR="00AF4DFC">
        <w:rPr>
          <w:rFonts w:ascii="Univers" w:hAnsi="Univers"/>
          <w:sz w:val="24"/>
        </w:rPr>
        <w:t xml:space="preserve">darf bis auf Weiteres </w:t>
      </w:r>
      <w:r w:rsidR="00AF4DFC" w:rsidRPr="00AF4DFC">
        <w:rPr>
          <w:rFonts w:ascii="Univers" w:hAnsi="Univers"/>
          <w:b/>
          <w:sz w:val="24"/>
        </w:rPr>
        <w:t>nicht benutzt</w:t>
      </w:r>
      <w:r w:rsidR="00AF4DFC">
        <w:rPr>
          <w:rFonts w:ascii="Univers" w:hAnsi="Univers"/>
          <w:sz w:val="24"/>
        </w:rPr>
        <w:t xml:space="preserve"> werden. Vielmehr muss es </w:t>
      </w:r>
      <w:r w:rsidR="00DC687A">
        <w:rPr>
          <w:rFonts w:ascii="Univers" w:hAnsi="Univers"/>
          <w:sz w:val="24"/>
        </w:rPr>
        <w:t xml:space="preserve">unbedingt </w:t>
      </w:r>
      <w:r w:rsidR="005310E3" w:rsidRPr="0083645A">
        <w:rPr>
          <w:rFonts w:ascii="Univers" w:hAnsi="Univers"/>
          <w:sz w:val="24"/>
        </w:rPr>
        <w:t>zur Reparatur gebracht</w:t>
      </w:r>
      <w:r w:rsidR="00AF4DFC">
        <w:rPr>
          <w:rFonts w:ascii="Univers" w:hAnsi="Univers"/>
          <w:sz w:val="24"/>
        </w:rPr>
        <w:t xml:space="preserve"> werden</w:t>
      </w:r>
      <w:r w:rsidR="00EF0E27">
        <w:rPr>
          <w:rFonts w:ascii="Univers" w:hAnsi="Univers"/>
          <w:sz w:val="24"/>
        </w:rPr>
        <w:t xml:space="preserve">. Nach erfolgter Reparatur wird </w:t>
      </w:r>
      <w:r w:rsidR="00AF4DFC">
        <w:rPr>
          <w:rFonts w:ascii="Univers" w:hAnsi="Univers"/>
          <w:sz w:val="24"/>
        </w:rPr>
        <w:t>das</w:t>
      </w:r>
      <w:r w:rsidR="00EF0E27">
        <w:rPr>
          <w:rFonts w:ascii="Univers" w:hAnsi="Univers"/>
          <w:sz w:val="24"/>
        </w:rPr>
        <w:t xml:space="preserve"> </w:t>
      </w:r>
      <w:r w:rsidR="004611E6">
        <w:rPr>
          <w:rFonts w:ascii="Univers" w:hAnsi="Univers"/>
          <w:sz w:val="24"/>
        </w:rPr>
        <w:t>Gerät</w:t>
      </w:r>
      <w:r w:rsidR="00EF0E27">
        <w:rPr>
          <w:rFonts w:ascii="Univers" w:hAnsi="Univers"/>
          <w:sz w:val="24"/>
        </w:rPr>
        <w:t xml:space="preserve"> erneut vo</w:t>
      </w:r>
      <w:r w:rsidR="00DC687A">
        <w:rPr>
          <w:rFonts w:ascii="Univers" w:hAnsi="Univers"/>
          <w:sz w:val="24"/>
        </w:rPr>
        <w:t>n der</w:t>
      </w:r>
      <w:r w:rsidR="00EF0E27">
        <w:rPr>
          <w:rFonts w:ascii="Univers" w:hAnsi="Univers"/>
          <w:sz w:val="24"/>
        </w:rPr>
        <w:t xml:space="preserve"> Elektrofachkraft geprüft</w:t>
      </w:r>
      <w:r w:rsidR="00DC687A">
        <w:rPr>
          <w:rFonts w:ascii="Univers" w:hAnsi="Univers"/>
          <w:sz w:val="24"/>
        </w:rPr>
        <w:t>.</w:t>
      </w:r>
      <w:r w:rsidR="00EF0E27">
        <w:rPr>
          <w:rFonts w:ascii="Univers" w:hAnsi="Univers"/>
          <w:sz w:val="24"/>
        </w:rPr>
        <w:t xml:space="preserve"> </w:t>
      </w:r>
      <w:r w:rsidR="00DC687A">
        <w:rPr>
          <w:rFonts w:ascii="Univers" w:hAnsi="Univers"/>
          <w:sz w:val="24"/>
        </w:rPr>
        <w:t>S</w:t>
      </w:r>
      <w:r w:rsidR="00B260B1">
        <w:rPr>
          <w:rFonts w:ascii="Univers" w:hAnsi="Univers"/>
          <w:sz w:val="24"/>
        </w:rPr>
        <w:t xml:space="preserve">ofern </w:t>
      </w:r>
      <w:r w:rsidR="00DC687A">
        <w:rPr>
          <w:rFonts w:ascii="Univers" w:hAnsi="Univers"/>
          <w:sz w:val="24"/>
        </w:rPr>
        <w:t>eine Reparatur nicht möglich oder nicht erfolgreich ist</w:t>
      </w:r>
      <w:r w:rsidR="00B260B1">
        <w:rPr>
          <w:rFonts w:ascii="Univers" w:hAnsi="Univers"/>
          <w:sz w:val="24"/>
        </w:rPr>
        <w:t xml:space="preserve">, </w:t>
      </w:r>
      <w:r w:rsidR="00DC687A">
        <w:rPr>
          <w:rFonts w:ascii="Univers" w:hAnsi="Univers"/>
          <w:sz w:val="24"/>
        </w:rPr>
        <w:t xml:space="preserve">ist das Gerät </w:t>
      </w:r>
      <w:r w:rsidR="00EF0E27">
        <w:rPr>
          <w:rFonts w:ascii="Univers" w:hAnsi="Univers"/>
          <w:sz w:val="24"/>
        </w:rPr>
        <w:t xml:space="preserve">zu entsorgen. </w:t>
      </w:r>
    </w:p>
    <w:p w:rsidR="004A570A" w:rsidRDefault="004A570A" w:rsidP="004A570A">
      <w:pPr>
        <w:jc w:val="both"/>
        <w:rPr>
          <w:rFonts w:ascii="Univers" w:hAnsi="Univers"/>
          <w:sz w:val="24"/>
        </w:rPr>
      </w:pPr>
    </w:p>
    <w:p w:rsidR="004A570A" w:rsidRPr="0083645A" w:rsidRDefault="002664E7" w:rsidP="0083645A">
      <w:pPr>
        <w:spacing w:after="360"/>
        <w:jc w:val="both"/>
        <w:rPr>
          <w:rFonts w:ascii="Univers" w:hAnsi="Univers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9525</wp:posOffset>
                </wp:positionV>
                <wp:extent cx="2065655" cy="1398270"/>
                <wp:effectExtent l="0" t="0" r="2540" b="381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70A" w:rsidRDefault="002664E7">
                            <w:pPr>
                              <w:rPr>
                                <w:rFonts w:ascii="Univers" w:hAnsi="Univers"/>
                                <w:sz w:val="24"/>
                              </w:rPr>
                            </w:pPr>
                            <w:r>
                              <w:rPr>
                                <w:rFonts w:ascii="Univers" w:hAnsi="Univers"/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1885950" cy="1066800"/>
                                  <wp:effectExtent l="0" t="0" r="0" b="0"/>
                                  <wp:docPr id="3" name="Bild 3" descr="etikettenkleber_NEU_kle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tikettenkleber_NEU_kle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570A" w:rsidRPr="004A570A" w:rsidRDefault="004A570A">
                            <w:pPr>
                              <w:rPr>
                                <w:rFonts w:ascii="Univers" w:hAnsi="Univers"/>
                                <w:sz w:val="10"/>
                              </w:rPr>
                            </w:pPr>
                          </w:p>
                          <w:p w:rsidR="004A570A" w:rsidRPr="004A570A" w:rsidRDefault="004A570A" w:rsidP="004A570A">
                            <w:pPr>
                              <w:jc w:val="center"/>
                              <w:rPr>
                                <w:rFonts w:ascii="Univers" w:hAnsi="Univers"/>
                              </w:rPr>
                            </w:pPr>
                            <w:r w:rsidRPr="004A570A">
                              <w:rPr>
                                <w:rFonts w:ascii="Univers" w:hAnsi="Univers"/>
                              </w:rPr>
                              <w:t>Bild 2</w:t>
                            </w:r>
                          </w:p>
                          <w:p w:rsidR="004A570A" w:rsidRDefault="004A570A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.75pt;width:162.65pt;height:110.1pt;z-index:251658240;visibility:visible;mso-wrap-style:non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" stroked="f">
                <v:textbox>
                  <w:txbxContent>
                    <w:p w:rsidR="004A570A" w:rsidRDefault="002664E7">
                      <w:pPr>
                        <w:rPr>
                          <w:rFonts w:ascii="Univers" w:hAnsi="Univers"/>
                          <w:sz w:val="24"/>
                        </w:rPr>
                      </w:pPr>
                      <w:r>
                        <w:rPr>
                          <w:rFonts w:ascii="Univers" w:hAnsi="Univers"/>
                          <w:noProof/>
                          <w:sz w:val="24"/>
                        </w:rPr>
                        <w:drawing>
                          <wp:inline distT="0" distB="0" distL="0" distR="0">
                            <wp:extent cx="1885950" cy="1066800"/>
                            <wp:effectExtent l="0" t="0" r="0" b="0"/>
                            <wp:docPr id="3" name="Bild 3" descr="etikettenkleber_NEU_kle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tikettenkleber_NEU_kle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595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570A" w:rsidRPr="004A570A" w:rsidRDefault="004A570A">
                      <w:pPr>
                        <w:rPr>
                          <w:rFonts w:ascii="Univers" w:hAnsi="Univers"/>
                          <w:sz w:val="10"/>
                        </w:rPr>
                      </w:pPr>
                    </w:p>
                    <w:p w:rsidR="004A570A" w:rsidRPr="004A570A" w:rsidRDefault="004A570A" w:rsidP="004A570A">
                      <w:pPr>
                        <w:jc w:val="center"/>
                        <w:rPr>
                          <w:rFonts w:ascii="Univers" w:hAnsi="Univers"/>
                        </w:rPr>
                      </w:pPr>
                      <w:r w:rsidRPr="004A570A">
                        <w:rPr>
                          <w:rFonts w:ascii="Univers" w:hAnsi="Univers"/>
                        </w:rPr>
                        <w:t>Bild 2</w:t>
                      </w:r>
                    </w:p>
                    <w:p w:rsidR="004A570A" w:rsidRDefault="004A570A"/>
                  </w:txbxContent>
                </v:textbox>
                <w10:wrap type="square"/>
              </v:shape>
            </w:pict>
          </mc:Fallback>
        </mc:AlternateContent>
      </w:r>
    </w:p>
    <w:p w:rsidR="0083645A" w:rsidRDefault="0083645A" w:rsidP="0083645A">
      <w:pPr>
        <w:spacing w:after="360"/>
        <w:ind w:left="2832" w:firstLine="708"/>
        <w:jc w:val="both"/>
        <w:rPr>
          <w:rFonts w:ascii="Univers" w:hAnsi="Univers"/>
          <w:sz w:val="24"/>
        </w:rPr>
      </w:pPr>
    </w:p>
    <w:p w:rsidR="001E7502" w:rsidRDefault="001E7502" w:rsidP="005310E3">
      <w:pPr>
        <w:jc w:val="both"/>
        <w:rPr>
          <w:rFonts w:ascii="Univers" w:hAnsi="Univers"/>
          <w:sz w:val="24"/>
        </w:rPr>
      </w:pPr>
    </w:p>
    <w:p w:rsidR="004A570A" w:rsidRDefault="004A570A" w:rsidP="005310E3">
      <w:pPr>
        <w:jc w:val="both"/>
        <w:rPr>
          <w:rFonts w:ascii="Univers" w:hAnsi="Univers"/>
        </w:rPr>
      </w:pPr>
    </w:p>
    <w:p w:rsidR="00B260B1" w:rsidRDefault="00B260B1" w:rsidP="005310E3">
      <w:pPr>
        <w:jc w:val="both"/>
        <w:rPr>
          <w:rFonts w:ascii="Univers" w:hAnsi="Univers"/>
          <w:sz w:val="24"/>
        </w:rPr>
      </w:pPr>
    </w:p>
    <w:p w:rsidR="00084AA7" w:rsidRDefault="00084AA7" w:rsidP="005310E3">
      <w:pPr>
        <w:jc w:val="both"/>
        <w:rPr>
          <w:rFonts w:ascii="Univers" w:hAnsi="Univers"/>
          <w:sz w:val="24"/>
        </w:rPr>
      </w:pPr>
    </w:p>
    <w:p w:rsidR="00AC706B" w:rsidRDefault="001D318F" w:rsidP="005310E3">
      <w:pPr>
        <w:jc w:val="both"/>
        <w:rPr>
          <w:rFonts w:ascii="Univers" w:hAnsi="Univers"/>
          <w:sz w:val="30"/>
          <w:szCs w:val="20"/>
        </w:rPr>
      </w:pPr>
      <w:r w:rsidRPr="0083645A">
        <w:rPr>
          <w:rFonts w:ascii="Univers" w:hAnsi="Univers"/>
          <w:sz w:val="24"/>
        </w:rPr>
        <w:t>Eigenmächtige</w:t>
      </w:r>
      <w:r w:rsidR="005310E3" w:rsidRPr="0083645A">
        <w:rPr>
          <w:rFonts w:ascii="Univers" w:hAnsi="Univers"/>
          <w:sz w:val="24"/>
        </w:rPr>
        <w:t xml:space="preserve"> Entfernung des </w:t>
      </w:r>
      <w:r w:rsidR="00AF4DFC">
        <w:rPr>
          <w:rFonts w:ascii="Univers" w:hAnsi="Univers"/>
          <w:sz w:val="24"/>
        </w:rPr>
        <w:t>STOP</w:t>
      </w:r>
      <w:r w:rsidR="00C34DFD" w:rsidRPr="0083645A">
        <w:rPr>
          <w:rFonts w:ascii="Univers" w:hAnsi="Univers"/>
          <w:sz w:val="24"/>
        </w:rPr>
        <w:t>-</w:t>
      </w:r>
      <w:r w:rsidR="00956D30" w:rsidRPr="0083645A">
        <w:rPr>
          <w:rFonts w:ascii="Univers" w:hAnsi="Univers"/>
          <w:sz w:val="24"/>
        </w:rPr>
        <w:t>Etikettes</w:t>
      </w:r>
      <w:r w:rsidR="005310E3" w:rsidRPr="0083645A">
        <w:rPr>
          <w:rFonts w:ascii="Univers" w:hAnsi="Univers"/>
          <w:sz w:val="24"/>
        </w:rPr>
        <w:t xml:space="preserve"> </w:t>
      </w:r>
      <w:r w:rsidR="00AF4DFC">
        <w:rPr>
          <w:rFonts w:ascii="Univers" w:hAnsi="Univers"/>
          <w:sz w:val="24"/>
        </w:rPr>
        <w:t xml:space="preserve">kann zur Verwendung des Geräts durch andere </w:t>
      </w:r>
      <w:r w:rsidR="00A61E5F" w:rsidRPr="0083645A">
        <w:rPr>
          <w:rFonts w:ascii="Univers" w:hAnsi="Univers"/>
          <w:sz w:val="24"/>
        </w:rPr>
        <w:t>Nutzer/innen</w:t>
      </w:r>
      <w:r w:rsidR="005310E3" w:rsidRPr="0083645A">
        <w:rPr>
          <w:rFonts w:ascii="Univers" w:hAnsi="Univers"/>
          <w:sz w:val="24"/>
        </w:rPr>
        <w:t xml:space="preserve"> </w:t>
      </w:r>
      <w:r w:rsidR="00AF4DFC">
        <w:rPr>
          <w:rFonts w:ascii="Univers" w:hAnsi="Univers"/>
          <w:sz w:val="24"/>
        </w:rPr>
        <w:t xml:space="preserve">führen und diese erheblich gefährden </w:t>
      </w:r>
      <w:r w:rsidR="005310E3" w:rsidRPr="0083645A">
        <w:rPr>
          <w:rFonts w:ascii="Univers" w:hAnsi="Univers"/>
          <w:sz w:val="24"/>
        </w:rPr>
        <w:t xml:space="preserve">oder </w:t>
      </w:r>
      <w:r w:rsidR="00AF4DFC">
        <w:rPr>
          <w:rFonts w:ascii="Univers" w:hAnsi="Univers"/>
          <w:sz w:val="24"/>
        </w:rPr>
        <w:t xml:space="preserve">einen </w:t>
      </w:r>
      <w:r w:rsidR="005310E3" w:rsidRPr="0083645A">
        <w:rPr>
          <w:rFonts w:ascii="Univers" w:hAnsi="Univers"/>
          <w:sz w:val="24"/>
        </w:rPr>
        <w:t>Ausfall de</w:t>
      </w:r>
      <w:r w:rsidR="00AF4DFC">
        <w:rPr>
          <w:rFonts w:ascii="Univers" w:hAnsi="Univers"/>
          <w:sz w:val="24"/>
        </w:rPr>
        <w:t>r</w:t>
      </w:r>
      <w:r w:rsidR="005310E3" w:rsidRPr="0083645A">
        <w:rPr>
          <w:rFonts w:ascii="Univers" w:hAnsi="Univers"/>
          <w:sz w:val="24"/>
        </w:rPr>
        <w:t xml:space="preserve"> Strom</w:t>
      </w:r>
      <w:r w:rsidR="00AF4DFC">
        <w:rPr>
          <w:rFonts w:ascii="Univers" w:hAnsi="Univers"/>
          <w:sz w:val="24"/>
        </w:rPr>
        <w:t>versorgung verursachen</w:t>
      </w:r>
      <w:r w:rsidR="004B0091" w:rsidRPr="0083645A">
        <w:rPr>
          <w:rFonts w:ascii="Univers" w:hAnsi="Univers"/>
          <w:sz w:val="24"/>
        </w:rPr>
        <w:t>.</w:t>
      </w:r>
      <w:r w:rsidR="005310E3" w:rsidRPr="0083645A">
        <w:rPr>
          <w:rFonts w:ascii="Univers" w:hAnsi="Univers"/>
          <w:sz w:val="24"/>
        </w:rPr>
        <w:t xml:space="preserve"> Deshalb darf</w:t>
      </w:r>
      <w:r w:rsidR="00956D30" w:rsidRPr="0083645A">
        <w:rPr>
          <w:rFonts w:ascii="Univers" w:hAnsi="Univers"/>
          <w:sz w:val="24"/>
        </w:rPr>
        <w:t xml:space="preserve"> </w:t>
      </w:r>
      <w:r w:rsidR="00956D30" w:rsidRPr="00B260B1">
        <w:rPr>
          <w:rFonts w:ascii="Univers" w:hAnsi="Univers"/>
          <w:b/>
          <w:sz w:val="24"/>
          <w:u w:val="single"/>
        </w:rPr>
        <w:t>nur</w:t>
      </w:r>
      <w:r w:rsidR="00B260B1" w:rsidRPr="00B260B1">
        <w:rPr>
          <w:rFonts w:ascii="Univers" w:hAnsi="Univers"/>
          <w:sz w:val="24"/>
        </w:rPr>
        <w:t xml:space="preserve"> </w:t>
      </w:r>
      <w:r w:rsidR="00E11CB0">
        <w:rPr>
          <w:rFonts w:ascii="Univers" w:hAnsi="Univers"/>
          <w:sz w:val="24"/>
        </w:rPr>
        <w:t>d</w:t>
      </w:r>
      <w:r w:rsidR="00AF4DFC">
        <w:rPr>
          <w:rFonts w:ascii="Univers" w:hAnsi="Univers"/>
          <w:sz w:val="24"/>
        </w:rPr>
        <w:t>ie</w:t>
      </w:r>
      <w:r w:rsidR="00180F33" w:rsidRPr="0083645A">
        <w:rPr>
          <w:rFonts w:ascii="Univers" w:hAnsi="Univers"/>
          <w:sz w:val="24"/>
        </w:rPr>
        <w:t xml:space="preserve"> </w:t>
      </w:r>
      <w:r w:rsidR="00956D30" w:rsidRPr="0083645A">
        <w:rPr>
          <w:rFonts w:ascii="Univers" w:hAnsi="Univers"/>
          <w:sz w:val="24"/>
        </w:rPr>
        <w:t>Elektrofachkraft dieses Etikett</w:t>
      </w:r>
      <w:r w:rsidR="005310E3" w:rsidRPr="0083645A">
        <w:rPr>
          <w:rFonts w:ascii="Univers" w:hAnsi="Univers"/>
          <w:sz w:val="24"/>
        </w:rPr>
        <w:t xml:space="preserve"> </w:t>
      </w:r>
      <w:r w:rsidR="00EF0E27">
        <w:rPr>
          <w:rFonts w:ascii="Univers" w:hAnsi="Univers"/>
          <w:sz w:val="24"/>
        </w:rPr>
        <w:t>nach erfolgter Reparatur und</w:t>
      </w:r>
      <w:r w:rsidR="00956D30" w:rsidRPr="0083645A">
        <w:rPr>
          <w:rFonts w:ascii="Univers" w:hAnsi="Univers"/>
          <w:sz w:val="24"/>
        </w:rPr>
        <w:t xml:space="preserve"> </w:t>
      </w:r>
      <w:r w:rsidR="00AF4DFC">
        <w:rPr>
          <w:rFonts w:ascii="Univers" w:hAnsi="Univers"/>
          <w:sz w:val="24"/>
        </w:rPr>
        <w:t>P</w:t>
      </w:r>
      <w:r w:rsidR="00956D30" w:rsidRPr="0083645A">
        <w:rPr>
          <w:rFonts w:ascii="Univers" w:hAnsi="Univers"/>
          <w:sz w:val="24"/>
        </w:rPr>
        <w:t xml:space="preserve">rüfung in der Werkstatt </w:t>
      </w:r>
      <w:r w:rsidR="005310E3" w:rsidRPr="0083645A">
        <w:rPr>
          <w:rFonts w:ascii="Univers" w:hAnsi="Univers"/>
          <w:sz w:val="24"/>
        </w:rPr>
        <w:t>entfernen.</w:t>
      </w:r>
      <w:bookmarkStart w:id="0" w:name="_GoBack"/>
      <w:bookmarkEnd w:id="0"/>
    </w:p>
    <w:sectPr w:rsidR="00AC706B" w:rsidSect="00614B14">
      <w:headerReference w:type="first" r:id="rId12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E41" w:rsidRDefault="00092E41">
      <w:r>
        <w:separator/>
      </w:r>
    </w:p>
  </w:endnote>
  <w:endnote w:type="continuationSeparator" w:id="0">
    <w:p w:rsidR="00092E41" w:rsidRDefault="0009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E41" w:rsidRDefault="00092E41">
      <w:r>
        <w:separator/>
      </w:r>
    </w:p>
  </w:footnote>
  <w:footnote w:type="continuationSeparator" w:id="0">
    <w:p w:rsidR="00092E41" w:rsidRDefault="0009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DA9" w:rsidRDefault="002664E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1in;margin-top:141.75pt;width:.05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O60fAq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1" layoutInCell="1" allowOverlap="0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350635" cy="909320"/>
          <wp:effectExtent l="0" t="0" r="0" b="0"/>
          <wp:wrapNone/>
          <wp:docPr id="1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AB"/>
    <w:rsid w:val="0000145A"/>
    <w:rsid w:val="00007FE9"/>
    <w:rsid w:val="00020EC7"/>
    <w:rsid w:val="000312BE"/>
    <w:rsid w:val="000458C1"/>
    <w:rsid w:val="00077EE4"/>
    <w:rsid w:val="0008441B"/>
    <w:rsid w:val="00084AA7"/>
    <w:rsid w:val="00087728"/>
    <w:rsid w:val="00092E41"/>
    <w:rsid w:val="000B3C71"/>
    <w:rsid w:val="000B5111"/>
    <w:rsid w:val="000C6B55"/>
    <w:rsid w:val="000F674C"/>
    <w:rsid w:val="001038D0"/>
    <w:rsid w:val="00127CDC"/>
    <w:rsid w:val="001454D4"/>
    <w:rsid w:val="00166D76"/>
    <w:rsid w:val="0016738E"/>
    <w:rsid w:val="001730B0"/>
    <w:rsid w:val="00176286"/>
    <w:rsid w:val="00180F33"/>
    <w:rsid w:val="00184509"/>
    <w:rsid w:val="0019749C"/>
    <w:rsid w:val="001B3DE5"/>
    <w:rsid w:val="001B5ECA"/>
    <w:rsid w:val="001D318F"/>
    <w:rsid w:val="001D4B33"/>
    <w:rsid w:val="001D6997"/>
    <w:rsid w:val="001E526B"/>
    <w:rsid w:val="001E7502"/>
    <w:rsid w:val="001F6321"/>
    <w:rsid w:val="00201EA9"/>
    <w:rsid w:val="00237EAB"/>
    <w:rsid w:val="00240810"/>
    <w:rsid w:val="00257C42"/>
    <w:rsid w:val="002664E7"/>
    <w:rsid w:val="002734C9"/>
    <w:rsid w:val="002E3E52"/>
    <w:rsid w:val="002E6639"/>
    <w:rsid w:val="00306DA9"/>
    <w:rsid w:val="00324A0D"/>
    <w:rsid w:val="0034087F"/>
    <w:rsid w:val="00347C49"/>
    <w:rsid w:val="00361A11"/>
    <w:rsid w:val="00367C04"/>
    <w:rsid w:val="0037040B"/>
    <w:rsid w:val="003961F0"/>
    <w:rsid w:val="0041066F"/>
    <w:rsid w:val="00412209"/>
    <w:rsid w:val="00440BFA"/>
    <w:rsid w:val="00445F83"/>
    <w:rsid w:val="0044601B"/>
    <w:rsid w:val="004611E6"/>
    <w:rsid w:val="004A570A"/>
    <w:rsid w:val="004B0091"/>
    <w:rsid w:val="004C49CC"/>
    <w:rsid w:val="004E3322"/>
    <w:rsid w:val="005310E3"/>
    <w:rsid w:val="00537CFC"/>
    <w:rsid w:val="005438E2"/>
    <w:rsid w:val="00546263"/>
    <w:rsid w:val="00550D6D"/>
    <w:rsid w:val="00577FED"/>
    <w:rsid w:val="005838D8"/>
    <w:rsid w:val="005A0732"/>
    <w:rsid w:val="005B692F"/>
    <w:rsid w:val="005C36D5"/>
    <w:rsid w:val="005D4EBC"/>
    <w:rsid w:val="005E456B"/>
    <w:rsid w:val="005F27FE"/>
    <w:rsid w:val="005F754C"/>
    <w:rsid w:val="005F79ED"/>
    <w:rsid w:val="00612E74"/>
    <w:rsid w:val="00614B14"/>
    <w:rsid w:val="006162AB"/>
    <w:rsid w:val="0063603E"/>
    <w:rsid w:val="00662826"/>
    <w:rsid w:val="00673D43"/>
    <w:rsid w:val="006A15B6"/>
    <w:rsid w:val="006A3477"/>
    <w:rsid w:val="006A6528"/>
    <w:rsid w:val="006B25B2"/>
    <w:rsid w:val="006B5065"/>
    <w:rsid w:val="006D1D24"/>
    <w:rsid w:val="006D4BEA"/>
    <w:rsid w:val="006D5692"/>
    <w:rsid w:val="006E77E5"/>
    <w:rsid w:val="0070277E"/>
    <w:rsid w:val="00705418"/>
    <w:rsid w:val="00713092"/>
    <w:rsid w:val="00734E7C"/>
    <w:rsid w:val="00740E82"/>
    <w:rsid w:val="007410E5"/>
    <w:rsid w:val="00776AF7"/>
    <w:rsid w:val="00783C24"/>
    <w:rsid w:val="007B3E5F"/>
    <w:rsid w:val="007D0A4C"/>
    <w:rsid w:val="007D329F"/>
    <w:rsid w:val="007D4013"/>
    <w:rsid w:val="007E01DE"/>
    <w:rsid w:val="007E6DA0"/>
    <w:rsid w:val="00816F2A"/>
    <w:rsid w:val="0083645A"/>
    <w:rsid w:val="00855B6C"/>
    <w:rsid w:val="008635D6"/>
    <w:rsid w:val="00863FD8"/>
    <w:rsid w:val="00872B05"/>
    <w:rsid w:val="0089512D"/>
    <w:rsid w:val="008A3F46"/>
    <w:rsid w:val="008B70AE"/>
    <w:rsid w:val="008C7390"/>
    <w:rsid w:val="008D4689"/>
    <w:rsid w:val="008E5542"/>
    <w:rsid w:val="00901277"/>
    <w:rsid w:val="0090642E"/>
    <w:rsid w:val="00910EB5"/>
    <w:rsid w:val="009144E8"/>
    <w:rsid w:val="00940E0F"/>
    <w:rsid w:val="0094302A"/>
    <w:rsid w:val="00951E7F"/>
    <w:rsid w:val="00952696"/>
    <w:rsid w:val="00956D30"/>
    <w:rsid w:val="00983EA6"/>
    <w:rsid w:val="009852A8"/>
    <w:rsid w:val="009875D5"/>
    <w:rsid w:val="009A08B6"/>
    <w:rsid w:val="009B5BDF"/>
    <w:rsid w:val="009C3C46"/>
    <w:rsid w:val="009E402B"/>
    <w:rsid w:val="00A17A7C"/>
    <w:rsid w:val="00A61E5F"/>
    <w:rsid w:val="00A81F44"/>
    <w:rsid w:val="00A822F8"/>
    <w:rsid w:val="00A866BC"/>
    <w:rsid w:val="00AA25EA"/>
    <w:rsid w:val="00AC6791"/>
    <w:rsid w:val="00AC706B"/>
    <w:rsid w:val="00AD65B7"/>
    <w:rsid w:val="00AE155B"/>
    <w:rsid w:val="00AE2DEE"/>
    <w:rsid w:val="00AE446A"/>
    <w:rsid w:val="00AF0D84"/>
    <w:rsid w:val="00AF40C9"/>
    <w:rsid w:val="00AF4DFC"/>
    <w:rsid w:val="00B138B1"/>
    <w:rsid w:val="00B13D59"/>
    <w:rsid w:val="00B260B1"/>
    <w:rsid w:val="00B327C1"/>
    <w:rsid w:val="00B522E1"/>
    <w:rsid w:val="00B63411"/>
    <w:rsid w:val="00B66E20"/>
    <w:rsid w:val="00B76C9F"/>
    <w:rsid w:val="00B8089B"/>
    <w:rsid w:val="00B90DC8"/>
    <w:rsid w:val="00BB0188"/>
    <w:rsid w:val="00BF0337"/>
    <w:rsid w:val="00BF26F9"/>
    <w:rsid w:val="00C26A33"/>
    <w:rsid w:val="00C34DFD"/>
    <w:rsid w:val="00C422AE"/>
    <w:rsid w:val="00C53A18"/>
    <w:rsid w:val="00C62D3E"/>
    <w:rsid w:val="00C7651A"/>
    <w:rsid w:val="00C93547"/>
    <w:rsid w:val="00CA0015"/>
    <w:rsid w:val="00CC14D6"/>
    <w:rsid w:val="00CC3A51"/>
    <w:rsid w:val="00CE569C"/>
    <w:rsid w:val="00CE5FE5"/>
    <w:rsid w:val="00D050BD"/>
    <w:rsid w:val="00D07F2C"/>
    <w:rsid w:val="00D127E2"/>
    <w:rsid w:val="00D271CE"/>
    <w:rsid w:val="00D463FB"/>
    <w:rsid w:val="00D844A4"/>
    <w:rsid w:val="00DA3FFC"/>
    <w:rsid w:val="00DA58B0"/>
    <w:rsid w:val="00DC25F0"/>
    <w:rsid w:val="00DC687A"/>
    <w:rsid w:val="00DF1276"/>
    <w:rsid w:val="00E11CB0"/>
    <w:rsid w:val="00E1356F"/>
    <w:rsid w:val="00E57DA0"/>
    <w:rsid w:val="00E660CD"/>
    <w:rsid w:val="00E66A85"/>
    <w:rsid w:val="00E71647"/>
    <w:rsid w:val="00E74E14"/>
    <w:rsid w:val="00E81C1B"/>
    <w:rsid w:val="00E9264C"/>
    <w:rsid w:val="00EB1251"/>
    <w:rsid w:val="00EC1BBC"/>
    <w:rsid w:val="00EC309C"/>
    <w:rsid w:val="00ED0553"/>
    <w:rsid w:val="00EF0E27"/>
    <w:rsid w:val="00F10C18"/>
    <w:rsid w:val="00F22CFE"/>
    <w:rsid w:val="00F27958"/>
    <w:rsid w:val="00F407F7"/>
    <w:rsid w:val="00F475B5"/>
    <w:rsid w:val="00F51CDA"/>
    <w:rsid w:val="00F61894"/>
    <w:rsid w:val="00F6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9E140"/>
  <w15:chartTrackingRefBased/>
  <w15:docId w15:val="{499A941F-CC3F-44D7-BDA1-0B7C5527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71647"/>
    <w:pPr>
      <w:keepNext/>
      <w:tabs>
        <w:tab w:val="left" w:pos="851"/>
        <w:tab w:val="left" w:pos="2694"/>
        <w:tab w:val="left" w:pos="5670"/>
        <w:tab w:val="left" w:pos="6946"/>
      </w:tabs>
      <w:outlineLvl w:val="0"/>
    </w:pPr>
    <w:rPr>
      <w:rFonts w:ascii="Univers" w:hAnsi="Univers"/>
      <w:b/>
      <w:color w:val="000000"/>
      <w:sz w:val="28"/>
      <w:szCs w:val="20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5838D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character" w:customStyle="1" w:styleId="berschrift1Zchn">
    <w:name w:val="Überschrift 1 Zchn"/>
    <w:link w:val="berschrift1"/>
    <w:rsid w:val="00E71647"/>
    <w:rPr>
      <w:rFonts w:ascii="Univers" w:hAnsi="Univers"/>
      <w:b/>
      <w:color w:val="000000"/>
      <w:sz w:val="28"/>
    </w:rPr>
  </w:style>
  <w:style w:type="character" w:styleId="Hyperlink">
    <w:name w:val="Hyperlink"/>
    <w:rsid w:val="004E3322"/>
    <w:rPr>
      <w:color w:val="0000FF"/>
      <w:u w:val="single"/>
    </w:rPr>
  </w:style>
  <w:style w:type="paragraph" w:customStyle="1" w:styleId="Default">
    <w:name w:val="Default"/>
    <w:rsid w:val="009526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rschrift3Zchn">
    <w:name w:val="Überschrift 3 Zchn"/>
    <w:link w:val="berschrift3"/>
    <w:semiHidden/>
    <w:rsid w:val="005838D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4C4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link w:val="HTMLVorformatiert"/>
    <w:uiPriority w:val="99"/>
    <w:rsid w:val="004C49C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86E57-C7B8-44C9-B6E5-85D1D632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cp:lastModifiedBy>Frank Förtsch</cp:lastModifiedBy>
  <cp:revision>3</cp:revision>
  <cp:lastPrinted>2020-01-17T09:58:00Z</cp:lastPrinted>
  <dcterms:created xsi:type="dcterms:W3CDTF">2020-01-30T12:55:00Z</dcterms:created>
  <dcterms:modified xsi:type="dcterms:W3CDTF">2020-01-30T12:56:00Z</dcterms:modified>
</cp:coreProperties>
</file>