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EBA" w:rsidRPr="0069198C" w:rsidRDefault="00484A7C" w:rsidP="0058537A">
      <w:pPr>
        <w:pStyle w:val="H1"/>
        <w:spacing w:before="0" w:after="0"/>
        <w:ind w:left="709" w:hanging="283"/>
        <w:jc w:val="center"/>
        <w:rPr>
          <w:rFonts w:asciiTheme="minorHAnsi" w:hAnsiTheme="minorHAnsi" w:cstheme="minorHAnsi"/>
          <w:sz w:val="36"/>
        </w:rPr>
      </w:pPr>
      <w:r w:rsidRPr="0069198C">
        <w:rPr>
          <w:rFonts w:asciiTheme="minorHAnsi" w:hAnsiTheme="minorHAnsi" w:cstheme="minorHAnsi"/>
          <w:sz w:val="36"/>
        </w:rPr>
        <w:t>Sicherheitstechnisches Merkblatt</w:t>
      </w:r>
      <w:r w:rsidR="00260C97">
        <w:rPr>
          <w:rFonts w:asciiTheme="minorHAnsi" w:hAnsiTheme="minorHAnsi" w:cstheme="minorHAnsi"/>
          <w:sz w:val="36"/>
        </w:rPr>
        <w:t xml:space="preserve"> </w:t>
      </w:r>
      <w:r w:rsidRPr="0069198C">
        <w:rPr>
          <w:rFonts w:asciiTheme="minorHAnsi" w:hAnsiTheme="minorHAnsi" w:cstheme="minorHAnsi"/>
          <w:sz w:val="36"/>
        </w:rPr>
        <w:t>für die Ausführung von Arbeiten durch externe</w:t>
      </w:r>
      <w:r w:rsidR="00AC557E">
        <w:rPr>
          <w:rFonts w:asciiTheme="minorHAnsi" w:hAnsiTheme="minorHAnsi" w:cstheme="minorHAnsi"/>
          <w:sz w:val="36"/>
        </w:rPr>
        <w:t>s</w:t>
      </w:r>
      <w:r w:rsidRPr="0069198C">
        <w:rPr>
          <w:rFonts w:asciiTheme="minorHAnsi" w:hAnsiTheme="minorHAnsi" w:cstheme="minorHAnsi"/>
          <w:sz w:val="36"/>
        </w:rPr>
        <w:t xml:space="preserve"> F</w:t>
      </w:r>
      <w:r w:rsidR="00AC557E">
        <w:rPr>
          <w:rFonts w:asciiTheme="minorHAnsi" w:hAnsiTheme="minorHAnsi" w:cstheme="minorHAnsi"/>
          <w:sz w:val="36"/>
        </w:rPr>
        <w:t>remdpersonal</w:t>
      </w:r>
      <w:r w:rsidRPr="0069198C">
        <w:rPr>
          <w:rFonts w:asciiTheme="minorHAnsi" w:hAnsiTheme="minorHAnsi" w:cstheme="minorHAnsi"/>
          <w:sz w:val="36"/>
        </w:rPr>
        <w:t xml:space="preserve"> im Institut für Organische Chemie der Universität Würzburg</w:t>
      </w:r>
    </w:p>
    <w:p w:rsidR="009F2EBA" w:rsidRPr="0069198C" w:rsidRDefault="009F2EBA" w:rsidP="0058537A">
      <w:pPr>
        <w:ind w:left="709" w:hanging="283"/>
        <w:rPr>
          <w:rFonts w:asciiTheme="minorHAnsi" w:hAnsiTheme="minorHAnsi" w:cstheme="minorHAnsi"/>
          <w:b/>
        </w:rPr>
      </w:pPr>
    </w:p>
    <w:p w:rsidR="0069198C" w:rsidRPr="0069198C" w:rsidRDefault="0069198C" w:rsidP="0058537A">
      <w:pPr>
        <w:pStyle w:val="H2"/>
        <w:rPr>
          <w:rFonts w:asciiTheme="minorHAnsi" w:hAnsiTheme="minorHAnsi" w:cstheme="minorHAnsi"/>
          <w:sz w:val="32"/>
        </w:rPr>
      </w:pPr>
      <w:r w:rsidRPr="0069198C">
        <w:rPr>
          <w:rFonts w:asciiTheme="minorHAnsi" w:hAnsiTheme="minorHAnsi" w:cstheme="minorHAnsi"/>
          <w:sz w:val="32"/>
        </w:rPr>
        <w:t>Gefahren durch Chemikalien</w:t>
      </w:r>
    </w:p>
    <w:p w:rsidR="0069198C" w:rsidRPr="0069198C" w:rsidRDefault="0069198C" w:rsidP="0058537A">
      <w:pPr>
        <w:pStyle w:val="Listenabsatz"/>
        <w:ind w:left="0"/>
        <w:rPr>
          <w:rFonts w:asciiTheme="minorHAnsi" w:hAnsiTheme="minorHAnsi" w:cstheme="minorHAnsi"/>
        </w:rPr>
      </w:pPr>
      <w:r w:rsidRPr="0069198C">
        <w:rPr>
          <w:rFonts w:asciiTheme="minorHAnsi" w:hAnsiTheme="minorHAnsi" w:cstheme="minorHAnsi"/>
        </w:rPr>
        <w:t xml:space="preserve">Viele Chemikalien sind gesundheitsgefährdend. Sie können z.B. giftig oder krebserregend sein oder starke Verätzungen hervorrufen. Dabei werden sie oft leicht durch die Haut aufgenommen oder entwickeln Dämpfe, die beim Einatmen zu Gesundheitsschädigungen führen. Andere Chemikalien (und insbesondere ihre Dämpfe) sind wiederum leicht brennbar oder gar explosiv. </w:t>
      </w:r>
      <w:proofErr w:type="spellStart"/>
      <w:r w:rsidRPr="0069198C">
        <w:rPr>
          <w:rFonts w:asciiTheme="minorHAnsi" w:hAnsiTheme="minorHAnsi" w:cstheme="minorHAnsi"/>
        </w:rPr>
        <w:t>Tiefkalt</w:t>
      </w:r>
      <w:proofErr w:type="spellEnd"/>
      <w:r w:rsidRPr="0069198C">
        <w:rPr>
          <w:rFonts w:asciiTheme="minorHAnsi" w:hAnsiTheme="minorHAnsi" w:cstheme="minorHAnsi"/>
        </w:rPr>
        <w:t xml:space="preserve"> verflüssigte Gase können zu Erstickungen oder Erfrierungen führen.</w:t>
      </w:r>
    </w:p>
    <w:p w:rsidR="0069198C" w:rsidRPr="0069198C" w:rsidRDefault="0069198C" w:rsidP="0058537A">
      <w:pPr>
        <w:pStyle w:val="H2"/>
        <w:rPr>
          <w:rFonts w:asciiTheme="minorHAnsi" w:hAnsiTheme="minorHAnsi" w:cstheme="minorHAnsi"/>
          <w:sz w:val="32"/>
        </w:rPr>
      </w:pPr>
      <w:r w:rsidRPr="0069198C">
        <w:rPr>
          <w:rFonts w:asciiTheme="minorHAnsi" w:hAnsiTheme="minorHAnsi" w:cstheme="minorHAnsi"/>
          <w:sz w:val="32"/>
        </w:rPr>
        <w:t>Gefahren durch Geräte und Apparaturen</w:t>
      </w:r>
    </w:p>
    <w:p w:rsidR="0069198C" w:rsidRPr="0069198C" w:rsidRDefault="0069198C" w:rsidP="0058537A">
      <w:pPr>
        <w:pStyle w:val="Listenabsatz"/>
        <w:ind w:left="0"/>
        <w:rPr>
          <w:rFonts w:asciiTheme="minorHAnsi" w:hAnsiTheme="minorHAnsi" w:cstheme="minorHAnsi"/>
        </w:rPr>
      </w:pPr>
      <w:r w:rsidRPr="0069198C">
        <w:rPr>
          <w:rFonts w:asciiTheme="minorHAnsi" w:hAnsiTheme="minorHAnsi" w:cstheme="minorHAnsi"/>
        </w:rPr>
        <w:t>Kabel und Schläuche an Geräten können sehr wichtig für den sicheren Betrieb sein. Funk</w:t>
      </w:r>
      <w:r w:rsidRPr="0069198C">
        <w:rPr>
          <w:rFonts w:asciiTheme="minorHAnsi" w:hAnsiTheme="minorHAnsi" w:cstheme="minorHAnsi"/>
        </w:rPr>
        <w:softHyphen/>
        <w:t>tioniert ein Kabel oder ein Schlauch nicht richtig, so kann das Gerät beschädigt werden oder es können sogar Chemikalien austreten und gefährlich reagieren. Laserstrahlung kann zu Augenschäden oder Verbrennungen führen. Starke Magnetfelder können metallische Teile in gefährlicher Weise anziehen, so dass sie zu Wurfgeschossen werden und Verletzungen verursachen.</w:t>
      </w:r>
    </w:p>
    <w:p w:rsidR="0069198C" w:rsidRPr="0069198C" w:rsidRDefault="0069198C" w:rsidP="0058537A">
      <w:pPr>
        <w:pStyle w:val="H2"/>
        <w:rPr>
          <w:rFonts w:asciiTheme="minorHAnsi" w:hAnsiTheme="minorHAnsi" w:cstheme="minorHAnsi"/>
          <w:sz w:val="32"/>
        </w:rPr>
      </w:pPr>
      <w:r w:rsidRPr="0069198C">
        <w:rPr>
          <w:rFonts w:asciiTheme="minorHAnsi" w:hAnsiTheme="minorHAnsi" w:cstheme="minorHAnsi"/>
          <w:sz w:val="32"/>
        </w:rPr>
        <w:t>Gefahren durch biologische Arbeitsstoffe</w:t>
      </w:r>
    </w:p>
    <w:p w:rsidR="0069198C" w:rsidRPr="0069198C" w:rsidRDefault="0069198C" w:rsidP="0058537A">
      <w:pPr>
        <w:pStyle w:val="Listenabsatz"/>
        <w:ind w:left="0"/>
        <w:rPr>
          <w:rFonts w:asciiTheme="minorHAnsi" w:hAnsiTheme="minorHAnsi" w:cstheme="minorHAnsi"/>
        </w:rPr>
      </w:pPr>
      <w:r w:rsidRPr="0069198C">
        <w:rPr>
          <w:rFonts w:asciiTheme="minorHAnsi" w:hAnsiTheme="minorHAnsi" w:cstheme="minorHAnsi"/>
        </w:rPr>
        <w:t>Bei biologischen Arbeitsstoffen besteht Infektionsgefahr.</w:t>
      </w:r>
    </w:p>
    <w:p w:rsidR="0069198C" w:rsidRPr="0069198C" w:rsidRDefault="0069198C" w:rsidP="0058537A">
      <w:pPr>
        <w:pStyle w:val="H2"/>
        <w:rPr>
          <w:rFonts w:asciiTheme="minorHAnsi" w:hAnsiTheme="minorHAnsi" w:cstheme="minorHAnsi"/>
          <w:sz w:val="32"/>
        </w:rPr>
      </w:pPr>
      <w:r w:rsidRPr="0069198C">
        <w:rPr>
          <w:rFonts w:asciiTheme="minorHAnsi" w:hAnsiTheme="minorHAnsi" w:cstheme="minorHAnsi"/>
          <w:sz w:val="32"/>
        </w:rPr>
        <w:t>Gefahren durch radioaktive Stoffe</w:t>
      </w:r>
    </w:p>
    <w:p w:rsidR="0069198C" w:rsidRPr="0069198C" w:rsidRDefault="0069198C" w:rsidP="0058537A">
      <w:pPr>
        <w:pStyle w:val="Listenabsatz"/>
        <w:ind w:left="0"/>
        <w:rPr>
          <w:rFonts w:asciiTheme="minorHAnsi" w:hAnsiTheme="minorHAnsi" w:cstheme="minorHAnsi"/>
        </w:rPr>
      </w:pPr>
      <w:r w:rsidRPr="0069198C">
        <w:rPr>
          <w:rFonts w:asciiTheme="minorHAnsi" w:hAnsiTheme="minorHAnsi" w:cstheme="minorHAnsi"/>
        </w:rPr>
        <w:t>Bei radioaktiven Stoffen bestehen Gesundheitsschäden aufgrund radioaktiver Strahlung.</w:t>
      </w:r>
    </w:p>
    <w:p w:rsidR="0069198C" w:rsidRPr="0069198C" w:rsidRDefault="0069198C" w:rsidP="0058537A">
      <w:pPr>
        <w:pStyle w:val="berschrift1"/>
        <w:spacing w:before="120" w:after="120"/>
        <w:rPr>
          <w:rFonts w:asciiTheme="minorHAnsi" w:hAnsiTheme="minorHAnsi" w:cstheme="minorHAnsi"/>
          <w:b/>
          <w:color w:val="FF0000"/>
          <w:szCs w:val="28"/>
        </w:rPr>
      </w:pPr>
      <w:r w:rsidRPr="0069198C">
        <w:rPr>
          <w:rFonts w:asciiTheme="minorHAnsi" w:hAnsiTheme="minorHAnsi" w:cstheme="minorHAnsi"/>
          <w:b/>
          <w:color w:val="FF0000"/>
          <w:szCs w:val="28"/>
        </w:rPr>
        <w:t>Beachten Sie zu Ihrem eigenen Schutz vor den genannten Gefahren</w:t>
      </w:r>
    </w:p>
    <w:p w:rsidR="0069198C" w:rsidRPr="0069198C" w:rsidRDefault="0069198C" w:rsidP="0058537A">
      <w:pPr>
        <w:pStyle w:val="Listenabsatz"/>
        <w:pBdr>
          <w:bottom w:val="single" w:sz="4" w:space="1" w:color="auto"/>
        </w:pBdr>
        <w:spacing w:before="0" w:after="120"/>
        <w:ind w:left="0"/>
        <w:jc w:val="center"/>
        <w:rPr>
          <w:rFonts w:asciiTheme="minorHAnsi" w:hAnsiTheme="minorHAnsi" w:cstheme="minorHAnsi"/>
          <w:b/>
          <w:color w:val="FF0000"/>
          <w:sz w:val="28"/>
          <w:szCs w:val="28"/>
        </w:rPr>
      </w:pPr>
      <w:r w:rsidRPr="0069198C">
        <w:rPr>
          <w:rFonts w:asciiTheme="minorHAnsi" w:hAnsiTheme="minorHAnsi" w:cstheme="minorHAnsi"/>
          <w:b/>
          <w:color w:val="FF0000"/>
          <w:sz w:val="28"/>
          <w:szCs w:val="28"/>
        </w:rPr>
        <w:t>strikt die nachfolgen</w:t>
      </w:r>
      <w:r w:rsidRPr="0069198C">
        <w:rPr>
          <w:rFonts w:asciiTheme="minorHAnsi" w:hAnsiTheme="minorHAnsi" w:cstheme="minorHAnsi"/>
          <w:b/>
          <w:color w:val="FF0000"/>
          <w:sz w:val="28"/>
          <w:szCs w:val="28"/>
        </w:rPr>
        <w:softHyphen/>
        <w:t>den Anweisungen!</w:t>
      </w:r>
    </w:p>
    <w:p w:rsidR="0069198C" w:rsidRPr="0069198C" w:rsidRDefault="0069198C" w:rsidP="0058537A">
      <w:pPr>
        <w:pStyle w:val="H2"/>
        <w:rPr>
          <w:rFonts w:asciiTheme="minorHAnsi" w:hAnsiTheme="minorHAnsi" w:cstheme="minorHAnsi"/>
          <w:sz w:val="32"/>
        </w:rPr>
      </w:pPr>
      <w:r w:rsidRPr="0069198C">
        <w:rPr>
          <w:rFonts w:asciiTheme="minorHAnsi" w:hAnsiTheme="minorHAnsi" w:cstheme="minorHAnsi"/>
          <w:sz w:val="32"/>
        </w:rPr>
        <w:t>Schutzmaßnahmen und Verhaltensregeln:</w:t>
      </w:r>
    </w:p>
    <w:p w:rsidR="0058537A" w:rsidRPr="0069198C" w:rsidRDefault="0058537A" w:rsidP="00AC557E">
      <w:pPr>
        <w:numPr>
          <w:ilvl w:val="0"/>
          <w:numId w:val="8"/>
        </w:numPr>
        <w:spacing w:after="0"/>
        <w:rPr>
          <w:rFonts w:asciiTheme="minorHAnsi" w:hAnsiTheme="minorHAnsi" w:cstheme="minorHAnsi"/>
        </w:rPr>
      </w:pPr>
      <w:r w:rsidRPr="0069198C">
        <w:rPr>
          <w:rFonts w:asciiTheme="minorHAnsi" w:hAnsiTheme="minorHAnsi" w:cstheme="minorHAnsi"/>
        </w:rPr>
        <w:t>Melden Sie sich vor Beginn der Arbeiten bei Herrn Braun (Raum 00.037) oder Herrn Dr. Stadler (Raum</w:t>
      </w:r>
      <w:r>
        <w:rPr>
          <w:rFonts w:asciiTheme="minorHAnsi" w:hAnsiTheme="minorHAnsi" w:cstheme="minorHAnsi"/>
        </w:rPr>
        <w:t xml:space="preserve"> </w:t>
      </w:r>
      <w:r w:rsidRPr="0069198C">
        <w:rPr>
          <w:rFonts w:asciiTheme="minorHAnsi" w:hAnsiTheme="minorHAnsi" w:cstheme="minorHAnsi"/>
        </w:rPr>
        <w:t>00.031) an und lassen Sie sich eine Schutzbrille aushändigen. Diese ist bei Arbeiten im Laborbereich ständig zu tragen!</w:t>
      </w:r>
    </w:p>
    <w:p w:rsidR="0058537A" w:rsidRPr="00412348" w:rsidRDefault="0058537A" w:rsidP="00AC557E">
      <w:pPr>
        <w:numPr>
          <w:ilvl w:val="0"/>
          <w:numId w:val="8"/>
        </w:numPr>
        <w:spacing w:after="0"/>
        <w:rPr>
          <w:rFonts w:asciiTheme="minorHAnsi" w:hAnsiTheme="minorHAnsi" w:cstheme="minorHAnsi"/>
        </w:rPr>
      </w:pPr>
      <w:r w:rsidRPr="00412348">
        <w:rPr>
          <w:rFonts w:asciiTheme="minorHAnsi" w:hAnsiTheme="minorHAnsi" w:cstheme="minorHAnsi"/>
        </w:rPr>
        <w:t>Lassen Sie sich über spezielle Schutzmaßnahmen und Verhaltensregeln vom Laborpersonal unterweisen, bevor Sie mit Arbeiten im Laborbereich beginnen. Dazu zählen die Bereiche Labor (Gebotsschild Schutzbrille), NMR (Warnzeichen Magnet) und S1 (Textfeld Gentechnik Arbeitsbereich S1).</w:t>
      </w:r>
    </w:p>
    <w:p w:rsidR="0058537A" w:rsidRPr="0069198C" w:rsidRDefault="0058537A" w:rsidP="00AC557E">
      <w:pPr>
        <w:numPr>
          <w:ilvl w:val="0"/>
          <w:numId w:val="8"/>
        </w:numPr>
        <w:spacing w:after="0"/>
        <w:rPr>
          <w:rFonts w:asciiTheme="minorHAnsi" w:hAnsiTheme="minorHAnsi" w:cstheme="minorHAnsi"/>
        </w:rPr>
      </w:pPr>
      <w:r w:rsidRPr="0069198C">
        <w:rPr>
          <w:rFonts w:asciiTheme="minorHAnsi" w:hAnsiTheme="minorHAnsi" w:cstheme="minorHAnsi"/>
        </w:rPr>
        <w:t>Der Zugang zu den NMR-Laborräumen 00.009 und 00.012 ist nur nach Unterweisung durch Dr. Matthias Grüne erlaubt.</w:t>
      </w:r>
    </w:p>
    <w:p w:rsidR="0058537A" w:rsidRPr="0069198C" w:rsidRDefault="0058537A" w:rsidP="00AC557E">
      <w:pPr>
        <w:numPr>
          <w:ilvl w:val="0"/>
          <w:numId w:val="8"/>
        </w:numPr>
        <w:spacing w:after="0"/>
        <w:rPr>
          <w:rFonts w:asciiTheme="minorHAnsi" w:hAnsiTheme="minorHAnsi" w:cstheme="minorHAnsi"/>
        </w:rPr>
      </w:pPr>
      <w:r w:rsidRPr="0069198C">
        <w:rPr>
          <w:rFonts w:asciiTheme="minorHAnsi" w:hAnsiTheme="minorHAnsi" w:cstheme="minorHAnsi"/>
        </w:rPr>
        <w:t xml:space="preserve">Der Zugang zum Strahlenlabor (Warnzeichen Strahlung) darf grundsätzlich nur im Beisein von Dr. Doris </w:t>
      </w:r>
      <w:proofErr w:type="spellStart"/>
      <w:r w:rsidRPr="0069198C">
        <w:rPr>
          <w:rFonts w:asciiTheme="minorHAnsi" w:hAnsiTheme="minorHAnsi" w:cstheme="minorHAnsi"/>
        </w:rPr>
        <w:t>Feineis</w:t>
      </w:r>
      <w:proofErr w:type="spellEnd"/>
      <w:r w:rsidRPr="0069198C">
        <w:rPr>
          <w:rFonts w:asciiTheme="minorHAnsi" w:hAnsiTheme="minorHAnsi" w:cstheme="minorHAnsi"/>
        </w:rPr>
        <w:t xml:space="preserve"> erfolgen.</w:t>
      </w:r>
    </w:p>
    <w:p w:rsidR="0058537A" w:rsidRPr="0069198C" w:rsidRDefault="0058537A" w:rsidP="00AC557E">
      <w:pPr>
        <w:numPr>
          <w:ilvl w:val="0"/>
          <w:numId w:val="8"/>
        </w:numPr>
        <w:spacing w:after="0"/>
        <w:rPr>
          <w:rFonts w:asciiTheme="minorHAnsi" w:hAnsiTheme="minorHAnsi" w:cstheme="minorHAnsi"/>
        </w:rPr>
      </w:pPr>
      <w:r w:rsidRPr="0069198C">
        <w:rPr>
          <w:rFonts w:asciiTheme="minorHAnsi" w:hAnsiTheme="minorHAnsi" w:cstheme="minorHAnsi"/>
        </w:rPr>
        <w:t>Der Zugang zu Laserlaboren (Warnzeichen Laserstrahlung) darf grundsätzlich nur im Beisein von Alexander Schmiedel erfolgen.</w:t>
      </w:r>
    </w:p>
    <w:p w:rsidR="0058537A" w:rsidRPr="0069198C" w:rsidRDefault="0058537A" w:rsidP="00AC557E">
      <w:pPr>
        <w:numPr>
          <w:ilvl w:val="0"/>
          <w:numId w:val="8"/>
        </w:numPr>
        <w:spacing w:after="0"/>
        <w:rPr>
          <w:rFonts w:asciiTheme="minorHAnsi" w:hAnsiTheme="minorHAnsi" w:cstheme="minorHAnsi"/>
        </w:rPr>
      </w:pPr>
      <w:r w:rsidRPr="0069198C">
        <w:rPr>
          <w:rFonts w:asciiTheme="minorHAnsi" w:hAnsiTheme="minorHAnsi" w:cstheme="minorHAnsi"/>
        </w:rPr>
        <w:t xml:space="preserve">Halten Sie sich nicht in Räumen auf, in denen Sie Geruch nach Chemikalien feststellen. Es sei </w:t>
      </w:r>
      <w:r w:rsidRPr="0069198C">
        <w:rPr>
          <w:rFonts w:asciiTheme="minorHAnsi" w:hAnsiTheme="minorHAnsi" w:cstheme="minorHAnsi"/>
        </w:rPr>
        <w:lastRenderedPageBreak/>
        <w:t xml:space="preserve">denn, das Laborpersonal hat Ihnen versichert, dass hiervon keine Gefährdung ausgeht. </w:t>
      </w:r>
    </w:p>
    <w:p w:rsidR="0058537A" w:rsidRPr="0069198C" w:rsidRDefault="0058537A" w:rsidP="00AC557E">
      <w:pPr>
        <w:numPr>
          <w:ilvl w:val="0"/>
          <w:numId w:val="8"/>
        </w:numPr>
        <w:spacing w:after="0"/>
        <w:rPr>
          <w:rFonts w:asciiTheme="minorHAnsi" w:hAnsiTheme="minorHAnsi" w:cstheme="minorHAnsi"/>
        </w:rPr>
      </w:pPr>
      <w:r w:rsidRPr="0069198C">
        <w:rPr>
          <w:rFonts w:asciiTheme="minorHAnsi" w:hAnsiTheme="minorHAnsi" w:cstheme="minorHAnsi"/>
        </w:rPr>
        <w:t>Informieren Sie sich vor Verwendung elektrischer Werkzeuge sowie bei Arbeiten an der Elektroinstallation beim Laborpersonal über mögliche Brand- und Explosionsgefahren.</w:t>
      </w:r>
    </w:p>
    <w:p w:rsidR="0058537A" w:rsidRPr="0069198C" w:rsidRDefault="0058537A" w:rsidP="00AC557E">
      <w:pPr>
        <w:numPr>
          <w:ilvl w:val="0"/>
          <w:numId w:val="8"/>
        </w:numPr>
        <w:spacing w:after="0"/>
        <w:rPr>
          <w:rFonts w:asciiTheme="minorHAnsi" w:hAnsiTheme="minorHAnsi" w:cstheme="minorHAnsi"/>
        </w:rPr>
      </w:pPr>
      <w:r w:rsidRPr="0069198C">
        <w:rPr>
          <w:rFonts w:asciiTheme="minorHAnsi" w:hAnsiTheme="minorHAnsi" w:cstheme="minorHAnsi"/>
        </w:rPr>
        <w:t xml:space="preserve">Fassen Sie Behältnisse und Apparaturen, die Chemikalien enthalten, grundsätzlich nicht an! Benachrichtigen Sie stattdessen das Laborpersonal und bitten Sie dieses, Behältnisse und Apparaturen zu entfernen, wenn diese Ihre Arbeit behindern. </w:t>
      </w:r>
    </w:p>
    <w:p w:rsidR="0058537A" w:rsidRPr="0069198C" w:rsidRDefault="0058537A" w:rsidP="00AC557E">
      <w:pPr>
        <w:numPr>
          <w:ilvl w:val="0"/>
          <w:numId w:val="8"/>
        </w:numPr>
        <w:spacing w:after="0"/>
        <w:rPr>
          <w:rFonts w:asciiTheme="minorHAnsi" w:hAnsiTheme="minorHAnsi" w:cstheme="minorHAnsi"/>
        </w:rPr>
      </w:pPr>
      <w:r w:rsidRPr="0069198C">
        <w:rPr>
          <w:rFonts w:asciiTheme="minorHAnsi" w:hAnsiTheme="minorHAnsi" w:cstheme="minorHAnsi"/>
        </w:rPr>
        <w:t>Berühren Sie keine Anschlusskabel und Schläuche, wenn Sie alleine in einem Labor arbeiten. Arbei</w:t>
      </w:r>
      <w:r w:rsidRPr="0069198C">
        <w:rPr>
          <w:rFonts w:asciiTheme="minorHAnsi" w:hAnsiTheme="minorHAnsi" w:cstheme="minorHAnsi"/>
        </w:rPr>
        <w:softHyphen/>
        <w:t xml:space="preserve">ten Sie stattdessen in der unmittelbaren Umgebung dieser Leitungen nur in Anwesenheit und nach Rücksprache mit dem Laborpersonal! </w:t>
      </w:r>
    </w:p>
    <w:p w:rsidR="0058537A" w:rsidRPr="0069198C" w:rsidRDefault="0058537A" w:rsidP="00AC557E">
      <w:pPr>
        <w:numPr>
          <w:ilvl w:val="0"/>
          <w:numId w:val="8"/>
        </w:numPr>
        <w:spacing w:after="0"/>
        <w:rPr>
          <w:rFonts w:asciiTheme="minorHAnsi" w:hAnsiTheme="minorHAnsi" w:cstheme="minorHAnsi"/>
        </w:rPr>
      </w:pPr>
      <w:r w:rsidRPr="0069198C">
        <w:rPr>
          <w:rFonts w:asciiTheme="minorHAnsi" w:hAnsiTheme="minorHAnsi" w:cstheme="minorHAnsi"/>
        </w:rPr>
        <w:t>Falls bei den Arbeiten ein Behältnis mit Chemikalien zu Bruch gehen sollte, verlassen Sie sofort den Raum und benachrichtigen Sie das Laborpersonal.</w:t>
      </w:r>
    </w:p>
    <w:p w:rsidR="0058537A" w:rsidRPr="0069198C" w:rsidRDefault="0058537A" w:rsidP="00AC557E">
      <w:pPr>
        <w:numPr>
          <w:ilvl w:val="0"/>
          <w:numId w:val="8"/>
        </w:numPr>
        <w:rPr>
          <w:rFonts w:asciiTheme="minorHAnsi" w:hAnsiTheme="minorHAnsi" w:cstheme="minorHAnsi"/>
        </w:rPr>
      </w:pPr>
      <w:r w:rsidRPr="0069198C">
        <w:rPr>
          <w:rFonts w:asciiTheme="minorHAnsi" w:hAnsiTheme="minorHAnsi" w:cstheme="minorHAnsi"/>
        </w:rPr>
        <w:t>In allen Laborbereichen sind Essen, Trinken, Schminken und Rauchen streng verboten (Rauchen ist im gesamten Gebäude verboten)! Man muss jederzeit in der Lage sein, den Feueralarm hören zu können. Dies bedeutet auch, dass das Hören von Musik mit angemessener Lautstärke erfolgen muss.</w:t>
      </w:r>
    </w:p>
    <w:p w:rsidR="0058537A" w:rsidRDefault="0058537A" w:rsidP="00AC557E">
      <w:pPr>
        <w:numPr>
          <w:ilvl w:val="0"/>
          <w:numId w:val="8"/>
        </w:numPr>
        <w:rPr>
          <w:rFonts w:asciiTheme="minorHAnsi" w:hAnsiTheme="minorHAnsi" w:cstheme="minorHAnsi"/>
        </w:rPr>
      </w:pPr>
      <w:r w:rsidRPr="0069198C">
        <w:rPr>
          <w:rFonts w:asciiTheme="minorHAnsi" w:hAnsiTheme="minorHAnsi" w:cstheme="minorHAnsi"/>
        </w:rPr>
        <w:t>Verlassen Sie bei einem Feueralarm sofort auf dem kürzesten Weg das Gebäude und kommen Sie zur Sammelstelle am Parkplatz Physikalische Chemie.</w:t>
      </w:r>
    </w:p>
    <w:p w:rsidR="0069198C" w:rsidRDefault="0069198C" w:rsidP="0058537A">
      <w:pPr>
        <w:ind w:left="709"/>
        <w:rPr>
          <w:rFonts w:asciiTheme="minorHAnsi" w:hAnsiTheme="minorHAnsi" w:cstheme="minorHAnsi"/>
        </w:rPr>
      </w:pPr>
    </w:p>
    <w:tbl>
      <w:tblPr>
        <w:tblStyle w:val="Tabellenraster"/>
        <w:tblW w:w="0" w:type="auto"/>
        <w:tblLook w:val="04A0" w:firstRow="1" w:lastRow="0" w:firstColumn="1" w:lastColumn="0" w:noHBand="0" w:noVBand="1"/>
      </w:tblPr>
      <w:tblGrid>
        <w:gridCol w:w="3256"/>
        <w:gridCol w:w="5670"/>
      </w:tblGrid>
      <w:tr w:rsidR="0069198C" w:rsidRPr="0069198C" w:rsidTr="0069198C">
        <w:trPr>
          <w:trHeight w:val="851"/>
        </w:trPr>
        <w:tc>
          <w:tcPr>
            <w:tcW w:w="3256" w:type="dxa"/>
          </w:tcPr>
          <w:p w:rsidR="0069198C" w:rsidRPr="0069198C" w:rsidRDefault="0069198C"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4F757FAB" wp14:editId="69AFA115">
                  <wp:extent cx="540000" cy="540000"/>
                  <wp:effectExtent l="0" t="0" r="0" b="0"/>
                  <wp:docPr id="1" name="Grafik 1" descr="https://upload.wikimedia.org/wikipedia/commons/thumb/0/01/ISO_7010_M004.svg/1024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1/ISO_7010_M004.svg/1024px-ISO_7010_M004.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c>
          <w:tcPr>
            <w:tcW w:w="5670" w:type="dxa"/>
          </w:tcPr>
          <w:p w:rsidR="0069198C" w:rsidRPr="0069198C" w:rsidRDefault="0069198C" w:rsidP="0058537A">
            <w:pPr>
              <w:spacing w:before="0" w:after="0"/>
              <w:ind w:left="29"/>
              <w:rPr>
                <w:rFonts w:asciiTheme="minorHAnsi" w:hAnsiTheme="minorHAnsi" w:cstheme="minorHAnsi"/>
              </w:rPr>
            </w:pPr>
          </w:p>
          <w:p w:rsidR="0069198C" w:rsidRPr="0069198C" w:rsidRDefault="0069198C" w:rsidP="0058537A">
            <w:pPr>
              <w:spacing w:before="0" w:after="0"/>
              <w:ind w:left="29"/>
              <w:rPr>
                <w:rFonts w:asciiTheme="minorHAnsi" w:hAnsiTheme="minorHAnsi" w:cstheme="minorHAnsi"/>
              </w:rPr>
            </w:pPr>
            <w:r w:rsidRPr="0069198C">
              <w:rPr>
                <w:rFonts w:asciiTheme="minorHAnsi" w:hAnsiTheme="minorHAnsi" w:cstheme="minorHAnsi"/>
              </w:rPr>
              <w:t>Gebotszeichen Schutzbrille</w:t>
            </w:r>
          </w:p>
        </w:tc>
      </w:tr>
      <w:tr w:rsidR="0069198C" w:rsidRPr="0069198C" w:rsidTr="0069198C">
        <w:trPr>
          <w:trHeight w:val="851"/>
        </w:trPr>
        <w:tc>
          <w:tcPr>
            <w:tcW w:w="3256" w:type="dxa"/>
          </w:tcPr>
          <w:p w:rsidR="0069198C" w:rsidRPr="0069198C" w:rsidRDefault="0069198C"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11C37F65" wp14:editId="13FAF43A">
                  <wp:extent cx="540000" cy="471600"/>
                  <wp:effectExtent l="0" t="0" r="0" b="5080"/>
                  <wp:docPr id="2" name="Grafik 2" descr="https://upload.wikimedia.org/wikipedia/commons/thumb/2/2e/ISO_7010_W006.svg/1024px-ISO_7010_W006.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2/2e/ISO_7010_W006.svg/1024px-ISO_7010_W006.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 cy="471600"/>
                          </a:xfrm>
                          <a:prstGeom prst="rect">
                            <a:avLst/>
                          </a:prstGeom>
                          <a:noFill/>
                          <a:ln>
                            <a:noFill/>
                          </a:ln>
                        </pic:spPr>
                      </pic:pic>
                    </a:graphicData>
                  </a:graphic>
                </wp:inline>
              </w:drawing>
            </w:r>
          </w:p>
        </w:tc>
        <w:tc>
          <w:tcPr>
            <w:tcW w:w="5670" w:type="dxa"/>
          </w:tcPr>
          <w:p w:rsidR="0069198C" w:rsidRPr="0069198C" w:rsidRDefault="0069198C" w:rsidP="0058537A">
            <w:pPr>
              <w:spacing w:before="0" w:after="0"/>
              <w:ind w:left="29"/>
              <w:rPr>
                <w:rFonts w:asciiTheme="minorHAnsi" w:hAnsiTheme="minorHAnsi" w:cstheme="minorHAnsi"/>
              </w:rPr>
            </w:pPr>
          </w:p>
          <w:p w:rsidR="0069198C" w:rsidRPr="0069198C" w:rsidRDefault="0069198C" w:rsidP="0058537A">
            <w:pPr>
              <w:spacing w:before="0" w:after="0"/>
              <w:ind w:left="29"/>
              <w:rPr>
                <w:rFonts w:asciiTheme="minorHAnsi" w:hAnsiTheme="minorHAnsi" w:cstheme="minorHAnsi"/>
              </w:rPr>
            </w:pPr>
            <w:r w:rsidRPr="0069198C">
              <w:rPr>
                <w:rFonts w:asciiTheme="minorHAnsi" w:hAnsiTheme="minorHAnsi" w:cstheme="minorHAnsi"/>
              </w:rPr>
              <w:t>Warnzeichen starke Magnetfelder</w:t>
            </w:r>
          </w:p>
        </w:tc>
      </w:tr>
      <w:tr w:rsidR="0069198C" w:rsidRPr="0069198C" w:rsidTr="0069198C">
        <w:trPr>
          <w:trHeight w:val="851"/>
        </w:trPr>
        <w:tc>
          <w:tcPr>
            <w:tcW w:w="3256" w:type="dxa"/>
          </w:tcPr>
          <w:p w:rsidR="0069198C" w:rsidRPr="0069198C" w:rsidRDefault="0069198C"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1D7800D5" wp14:editId="1FC4A1DB">
                  <wp:extent cx="540000" cy="540000"/>
                  <wp:effectExtent l="0" t="0" r="0" b="0"/>
                  <wp:docPr id="9" name="Grafik 9" descr="https://upload.wikimedia.org/wikipedia/commons/thumb/3/3b/ISO_7010_P007.svg/120px-ISO_7010_P007.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b/ISO_7010_P007.svg/120px-ISO_7010_P007.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c>
          <w:tcPr>
            <w:tcW w:w="5670" w:type="dxa"/>
          </w:tcPr>
          <w:p w:rsidR="0069198C" w:rsidRPr="0069198C" w:rsidRDefault="0069198C" w:rsidP="0058537A">
            <w:pPr>
              <w:spacing w:before="0" w:after="0"/>
              <w:ind w:left="29"/>
              <w:rPr>
                <w:rFonts w:asciiTheme="minorHAnsi" w:hAnsiTheme="minorHAnsi" w:cstheme="minorHAnsi"/>
              </w:rPr>
            </w:pPr>
          </w:p>
          <w:p w:rsidR="0069198C" w:rsidRPr="0069198C" w:rsidRDefault="0069198C" w:rsidP="0058537A">
            <w:pPr>
              <w:spacing w:before="0" w:after="0"/>
              <w:ind w:left="29"/>
              <w:rPr>
                <w:rFonts w:asciiTheme="minorHAnsi" w:hAnsiTheme="minorHAnsi" w:cstheme="minorHAnsi"/>
              </w:rPr>
            </w:pPr>
            <w:r w:rsidRPr="0069198C">
              <w:rPr>
                <w:rFonts w:asciiTheme="minorHAnsi" w:hAnsiTheme="minorHAnsi" w:cstheme="minorHAnsi"/>
              </w:rPr>
              <w:t>Kein Zutritt für Personen mit Herzschrittmachern</w:t>
            </w:r>
          </w:p>
          <w:p w:rsidR="0069198C" w:rsidRPr="0069198C" w:rsidRDefault="0069198C" w:rsidP="0058537A">
            <w:pPr>
              <w:spacing w:before="0" w:after="0"/>
              <w:ind w:left="29"/>
              <w:rPr>
                <w:rFonts w:asciiTheme="minorHAnsi" w:hAnsiTheme="minorHAnsi" w:cstheme="minorHAnsi"/>
              </w:rPr>
            </w:pPr>
            <w:r w:rsidRPr="0069198C">
              <w:rPr>
                <w:rFonts w:asciiTheme="minorHAnsi" w:hAnsiTheme="minorHAnsi" w:cstheme="minorHAnsi"/>
              </w:rPr>
              <w:t>oder implantierten Defibrillatoren</w:t>
            </w:r>
          </w:p>
        </w:tc>
      </w:tr>
      <w:tr w:rsidR="0069198C" w:rsidRPr="0069198C" w:rsidTr="0069198C">
        <w:trPr>
          <w:trHeight w:val="851"/>
        </w:trPr>
        <w:tc>
          <w:tcPr>
            <w:tcW w:w="3256" w:type="dxa"/>
          </w:tcPr>
          <w:p w:rsidR="0069198C" w:rsidRPr="0069198C" w:rsidRDefault="0069198C"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5582040E" wp14:editId="77E28172">
                  <wp:extent cx="540000" cy="540000"/>
                  <wp:effectExtent l="0" t="0" r="0" b="0"/>
                  <wp:docPr id="5" name="Grafik 5" descr="https://upload.wikimedia.org/wikipedia/commons/thumb/e/e5/ISO_7010_P008.svg/1024px-ISO_7010_P00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e/e5/ISO_7010_P008.svg/1024px-ISO_7010_P008.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c>
          <w:tcPr>
            <w:tcW w:w="5670" w:type="dxa"/>
          </w:tcPr>
          <w:p w:rsidR="0069198C" w:rsidRPr="0069198C" w:rsidRDefault="0069198C" w:rsidP="0058537A">
            <w:pPr>
              <w:spacing w:before="0" w:after="0"/>
              <w:ind w:left="29"/>
              <w:rPr>
                <w:rFonts w:asciiTheme="minorHAnsi" w:hAnsiTheme="minorHAnsi" w:cstheme="minorHAnsi"/>
              </w:rPr>
            </w:pPr>
          </w:p>
          <w:p w:rsidR="0069198C" w:rsidRPr="0069198C" w:rsidRDefault="0069198C" w:rsidP="0058537A">
            <w:pPr>
              <w:spacing w:before="0" w:after="0"/>
              <w:ind w:left="29"/>
              <w:rPr>
                <w:rFonts w:asciiTheme="minorHAnsi" w:hAnsiTheme="minorHAnsi" w:cstheme="minorHAnsi"/>
              </w:rPr>
            </w:pPr>
            <w:r w:rsidRPr="0069198C">
              <w:rPr>
                <w:rFonts w:asciiTheme="minorHAnsi" w:hAnsiTheme="minorHAnsi" w:cstheme="minorHAnsi"/>
              </w:rPr>
              <w:t>Mitführen von Metallteilen oder Uhren verboten</w:t>
            </w:r>
          </w:p>
        </w:tc>
      </w:tr>
      <w:tr w:rsidR="0069198C" w:rsidRPr="0069198C" w:rsidTr="0069198C">
        <w:trPr>
          <w:trHeight w:val="851"/>
        </w:trPr>
        <w:tc>
          <w:tcPr>
            <w:tcW w:w="3256" w:type="dxa"/>
          </w:tcPr>
          <w:p w:rsidR="0069198C" w:rsidRPr="0069198C" w:rsidRDefault="0069198C"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478CF5FD" wp14:editId="05C5C341">
                  <wp:extent cx="648000" cy="648000"/>
                  <wp:effectExtent l="0" t="0" r="0" b="0"/>
                  <wp:docPr id="6" name="Grafik 6" descr="https://upload.wikimedia.org/wikipedia/commons/thumb/7/7e/ISO_7010_P014.svg/1024px-ISO_7010_P01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e/ISO_7010_P014.svg/1024px-ISO_7010_P014.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5670" w:type="dxa"/>
          </w:tcPr>
          <w:p w:rsidR="0069198C" w:rsidRPr="0069198C" w:rsidRDefault="0069198C" w:rsidP="0058537A">
            <w:pPr>
              <w:spacing w:before="0" w:after="0"/>
              <w:ind w:left="29"/>
              <w:rPr>
                <w:rFonts w:asciiTheme="minorHAnsi" w:hAnsiTheme="minorHAnsi" w:cstheme="minorHAnsi"/>
              </w:rPr>
            </w:pPr>
          </w:p>
          <w:p w:rsidR="0069198C" w:rsidRPr="0069198C" w:rsidRDefault="0069198C" w:rsidP="0058537A">
            <w:pPr>
              <w:spacing w:before="0" w:after="0"/>
              <w:ind w:left="29"/>
              <w:rPr>
                <w:rFonts w:asciiTheme="minorHAnsi" w:hAnsiTheme="minorHAnsi" w:cstheme="minorHAnsi"/>
              </w:rPr>
            </w:pPr>
            <w:r w:rsidRPr="0069198C">
              <w:rPr>
                <w:rFonts w:asciiTheme="minorHAnsi" w:hAnsiTheme="minorHAnsi" w:cstheme="minorHAnsi"/>
              </w:rPr>
              <w:t>Kein Zutritt für Personen mit Implantaten aus Metall</w:t>
            </w:r>
          </w:p>
        </w:tc>
      </w:tr>
      <w:tr w:rsidR="0069198C" w:rsidRPr="0069198C" w:rsidTr="0069198C">
        <w:trPr>
          <w:trHeight w:val="851"/>
        </w:trPr>
        <w:tc>
          <w:tcPr>
            <w:tcW w:w="3256" w:type="dxa"/>
          </w:tcPr>
          <w:p w:rsidR="0069198C" w:rsidRPr="0069198C" w:rsidRDefault="0069198C"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0EE04E03" wp14:editId="4E1D81CF">
                  <wp:extent cx="1566000" cy="540000"/>
                  <wp:effectExtent l="0" t="0" r="0" b="0"/>
                  <wp:docPr id="4" name="Grafik 4" descr="C:\Users\buechner\Downloads\Kennzeichnung S1 Räu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uechner\Downloads\Kennzeichnung S1 Räum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6000" cy="540000"/>
                          </a:xfrm>
                          <a:prstGeom prst="rect">
                            <a:avLst/>
                          </a:prstGeom>
                          <a:noFill/>
                          <a:ln>
                            <a:noFill/>
                          </a:ln>
                        </pic:spPr>
                      </pic:pic>
                    </a:graphicData>
                  </a:graphic>
                </wp:inline>
              </w:drawing>
            </w:r>
          </w:p>
        </w:tc>
        <w:tc>
          <w:tcPr>
            <w:tcW w:w="5670" w:type="dxa"/>
          </w:tcPr>
          <w:p w:rsidR="0069198C" w:rsidRPr="0069198C" w:rsidRDefault="0069198C" w:rsidP="0058537A">
            <w:pPr>
              <w:spacing w:before="0" w:after="0"/>
              <w:ind w:left="29"/>
              <w:rPr>
                <w:rFonts w:asciiTheme="minorHAnsi" w:hAnsiTheme="minorHAnsi" w:cstheme="minorHAnsi"/>
              </w:rPr>
            </w:pPr>
          </w:p>
          <w:p w:rsidR="0069198C" w:rsidRPr="0069198C" w:rsidRDefault="0069198C" w:rsidP="0058537A">
            <w:pPr>
              <w:spacing w:before="0" w:after="0"/>
              <w:ind w:left="29"/>
              <w:rPr>
                <w:rFonts w:asciiTheme="minorHAnsi" w:hAnsiTheme="minorHAnsi" w:cstheme="minorHAnsi"/>
              </w:rPr>
            </w:pPr>
            <w:r w:rsidRPr="0069198C">
              <w:rPr>
                <w:rFonts w:asciiTheme="minorHAnsi" w:hAnsiTheme="minorHAnsi" w:cstheme="minorHAnsi"/>
              </w:rPr>
              <w:t>Warnschild S1-Bereich</w:t>
            </w:r>
          </w:p>
        </w:tc>
      </w:tr>
      <w:tr w:rsidR="0069198C" w:rsidRPr="0069198C" w:rsidTr="0069198C">
        <w:trPr>
          <w:trHeight w:val="851"/>
        </w:trPr>
        <w:tc>
          <w:tcPr>
            <w:tcW w:w="3256" w:type="dxa"/>
          </w:tcPr>
          <w:p w:rsidR="0069198C" w:rsidRPr="0069198C" w:rsidRDefault="0069198C"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5D09CF4B" wp14:editId="5C625C11">
                  <wp:extent cx="615600" cy="540000"/>
                  <wp:effectExtent l="0" t="0" r="0" b="0"/>
                  <wp:docPr id="3" name="Grafik 3" descr="https://upload.wikimedia.org/wikipedia/commons/thumb/e/ed/ISO_7010_W004.svg/1024px-ISO_7010_W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e/ed/ISO_7010_W004.svg/1024px-ISO_7010_W004.sv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600" cy="540000"/>
                          </a:xfrm>
                          <a:prstGeom prst="rect">
                            <a:avLst/>
                          </a:prstGeom>
                          <a:noFill/>
                          <a:ln>
                            <a:noFill/>
                          </a:ln>
                        </pic:spPr>
                      </pic:pic>
                    </a:graphicData>
                  </a:graphic>
                </wp:inline>
              </w:drawing>
            </w:r>
          </w:p>
        </w:tc>
        <w:tc>
          <w:tcPr>
            <w:tcW w:w="5670" w:type="dxa"/>
          </w:tcPr>
          <w:p w:rsidR="0069198C" w:rsidRPr="0069198C" w:rsidRDefault="0069198C" w:rsidP="0058537A">
            <w:pPr>
              <w:spacing w:before="0" w:after="0"/>
              <w:ind w:left="29"/>
              <w:rPr>
                <w:rFonts w:asciiTheme="minorHAnsi" w:hAnsiTheme="minorHAnsi" w:cstheme="minorHAnsi"/>
              </w:rPr>
            </w:pPr>
          </w:p>
          <w:p w:rsidR="0069198C" w:rsidRPr="0069198C" w:rsidRDefault="0069198C" w:rsidP="0058537A">
            <w:pPr>
              <w:spacing w:before="0" w:after="0"/>
              <w:ind w:left="29"/>
              <w:rPr>
                <w:rFonts w:asciiTheme="minorHAnsi" w:hAnsiTheme="minorHAnsi" w:cstheme="minorHAnsi"/>
              </w:rPr>
            </w:pPr>
            <w:r w:rsidRPr="0069198C">
              <w:rPr>
                <w:rFonts w:asciiTheme="minorHAnsi" w:hAnsiTheme="minorHAnsi" w:cstheme="minorHAnsi"/>
              </w:rPr>
              <w:t>Warnzeichen Laserstrahlung</w:t>
            </w:r>
          </w:p>
        </w:tc>
      </w:tr>
    </w:tbl>
    <w:p w:rsidR="009F2EBA" w:rsidRDefault="009F2EBA" w:rsidP="0058537A">
      <w:pPr>
        <w:ind w:left="709" w:hanging="283"/>
        <w:sectPr w:rsidR="009F2EBA" w:rsidSect="0058537A">
          <w:headerReference w:type="default" r:id="rId14"/>
          <w:pgSz w:w="11906" w:h="16838"/>
          <w:pgMar w:top="567" w:right="1134" w:bottom="709" w:left="1134" w:header="567" w:footer="567" w:gutter="0"/>
          <w:cols w:space="720"/>
          <w:noEndnote/>
        </w:sectPr>
      </w:pPr>
    </w:p>
    <w:p w:rsidR="00260C97" w:rsidRPr="0069198C" w:rsidRDefault="00260C97" w:rsidP="0058537A">
      <w:pPr>
        <w:pStyle w:val="H1"/>
        <w:tabs>
          <w:tab w:val="left" w:pos="426"/>
        </w:tabs>
        <w:spacing w:before="0" w:after="0"/>
        <w:jc w:val="center"/>
        <w:rPr>
          <w:rFonts w:asciiTheme="minorHAnsi" w:hAnsiTheme="minorHAnsi" w:cstheme="minorHAnsi"/>
          <w:sz w:val="36"/>
        </w:rPr>
      </w:pPr>
      <w:r w:rsidRPr="0069198C">
        <w:rPr>
          <w:rFonts w:asciiTheme="minorHAnsi" w:hAnsiTheme="minorHAnsi" w:cstheme="minorHAnsi"/>
          <w:sz w:val="36"/>
        </w:rPr>
        <w:lastRenderedPageBreak/>
        <w:t>Sicherheitstechnisches Merkblatt</w:t>
      </w:r>
      <w:r>
        <w:rPr>
          <w:rFonts w:asciiTheme="minorHAnsi" w:hAnsiTheme="minorHAnsi" w:cstheme="minorHAnsi"/>
          <w:sz w:val="36"/>
        </w:rPr>
        <w:t xml:space="preserve"> </w:t>
      </w:r>
      <w:r w:rsidRPr="0069198C">
        <w:rPr>
          <w:rFonts w:asciiTheme="minorHAnsi" w:hAnsiTheme="minorHAnsi" w:cstheme="minorHAnsi"/>
          <w:sz w:val="36"/>
        </w:rPr>
        <w:t>für die Ausführung von Arbeiten durch externe Firmen im Institut für Organische Chemie der Universität Würzburg</w:t>
      </w:r>
    </w:p>
    <w:p w:rsidR="00260C97" w:rsidRPr="0069198C" w:rsidRDefault="00260C97" w:rsidP="0058537A">
      <w:pPr>
        <w:tabs>
          <w:tab w:val="left" w:pos="426"/>
        </w:tabs>
        <w:rPr>
          <w:rFonts w:asciiTheme="minorHAnsi" w:hAnsiTheme="minorHAnsi" w:cstheme="minorHAnsi"/>
          <w:b/>
        </w:rPr>
      </w:pPr>
    </w:p>
    <w:p w:rsidR="00260C97" w:rsidRPr="0069198C" w:rsidRDefault="00260C97" w:rsidP="0058537A">
      <w:pPr>
        <w:pStyle w:val="H2"/>
        <w:tabs>
          <w:tab w:val="left" w:pos="426"/>
        </w:tabs>
        <w:rPr>
          <w:rFonts w:asciiTheme="minorHAnsi" w:hAnsiTheme="minorHAnsi" w:cstheme="minorHAnsi"/>
          <w:sz w:val="32"/>
        </w:rPr>
      </w:pPr>
      <w:r w:rsidRPr="0069198C">
        <w:rPr>
          <w:rFonts w:asciiTheme="minorHAnsi" w:hAnsiTheme="minorHAnsi" w:cstheme="minorHAnsi"/>
          <w:sz w:val="32"/>
        </w:rPr>
        <w:t>Gefahren durch Chemikalien</w:t>
      </w:r>
    </w:p>
    <w:p w:rsidR="00260C97" w:rsidRPr="0069198C" w:rsidRDefault="00260C97" w:rsidP="0058537A">
      <w:pPr>
        <w:pStyle w:val="Listenabsatz"/>
        <w:tabs>
          <w:tab w:val="left" w:pos="426"/>
        </w:tabs>
        <w:ind w:left="0"/>
        <w:rPr>
          <w:rFonts w:asciiTheme="minorHAnsi" w:hAnsiTheme="minorHAnsi" w:cstheme="minorHAnsi"/>
        </w:rPr>
      </w:pPr>
      <w:r w:rsidRPr="0069198C">
        <w:rPr>
          <w:rFonts w:asciiTheme="minorHAnsi" w:hAnsiTheme="minorHAnsi" w:cstheme="minorHAnsi"/>
        </w:rPr>
        <w:t>Viele Chemikalien sind gesundheitsgefährdend. Sie können z.B.</w:t>
      </w:r>
      <w:r w:rsidR="0058537A">
        <w:rPr>
          <w:rFonts w:asciiTheme="minorHAnsi" w:hAnsiTheme="minorHAnsi" w:cstheme="minorHAnsi"/>
        </w:rPr>
        <w:t xml:space="preserve"> giftig oder krebserregend sein </w:t>
      </w:r>
      <w:r w:rsidRPr="0069198C">
        <w:rPr>
          <w:rFonts w:asciiTheme="minorHAnsi" w:hAnsiTheme="minorHAnsi" w:cstheme="minorHAnsi"/>
        </w:rPr>
        <w:t xml:space="preserve">oder starke Verätzungen hervorrufen. Dabei werden sie oft leicht durch die Haut aufgenommen oder entwickeln Dämpfe, die beim Einatmen zu Gesundheitsschädigungen führen. Andere Chemikalien (und insbesondere ihre Dämpfe) sind wiederum leicht brennbar oder gar explosiv. </w:t>
      </w:r>
      <w:proofErr w:type="spellStart"/>
      <w:r w:rsidRPr="0069198C">
        <w:rPr>
          <w:rFonts w:asciiTheme="minorHAnsi" w:hAnsiTheme="minorHAnsi" w:cstheme="minorHAnsi"/>
        </w:rPr>
        <w:t>Tiefkalt</w:t>
      </w:r>
      <w:proofErr w:type="spellEnd"/>
      <w:r w:rsidRPr="0069198C">
        <w:rPr>
          <w:rFonts w:asciiTheme="minorHAnsi" w:hAnsiTheme="minorHAnsi" w:cstheme="minorHAnsi"/>
        </w:rPr>
        <w:t xml:space="preserve"> verflüssigte Gase können zu Erstickungen oder Erfrierungen führen.</w:t>
      </w:r>
    </w:p>
    <w:p w:rsidR="00260C97" w:rsidRPr="0069198C" w:rsidRDefault="00260C97" w:rsidP="0058537A">
      <w:pPr>
        <w:pStyle w:val="H2"/>
        <w:tabs>
          <w:tab w:val="left" w:pos="426"/>
        </w:tabs>
        <w:rPr>
          <w:rFonts w:asciiTheme="minorHAnsi" w:hAnsiTheme="minorHAnsi" w:cstheme="minorHAnsi"/>
          <w:sz w:val="32"/>
        </w:rPr>
      </w:pPr>
      <w:r w:rsidRPr="0069198C">
        <w:rPr>
          <w:rFonts w:asciiTheme="minorHAnsi" w:hAnsiTheme="minorHAnsi" w:cstheme="minorHAnsi"/>
          <w:sz w:val="32"/>
        </w:rPr>
        <w:t>Gefahren durch Geräte und Apparaturen</w:t>
      </w:r>
    </w:p>
    <w:p w:rsidR="00260C97" w:rsidRPr="0069198C" w:rsidRDefault="00260C97" w:rsidP="0058537A">
      <w:pPr>
        <w:pStyle w:val="Listenabsatz"/>
        <w:tabs>
          <w:tab w:val="left" w:pos="426"/>
        </w:tabs>
        <w:ind w:left="0"/>
        <w:rPr>
          <w:rFonts w:asciiTheme="minorHAnsi" w:hAnsiTheme="minorHAnsi" w:cstheme="minorHAnsi"/>
        </w:rPr>
      </w:pPr>
      <w:r w:rsidRPr="0069198C">
        <w:rPr>
          <w:rFonts w:asciiTheme="minorHAnsi" w:hAnsiTheme="minorHAnsi" w:cstheme="minorHAnsi"/>
        </w:rPr>
        <w:t>Kabel und Schläuche an Geräten können sehr wichtig für den sicheren Betrieb sein. Funk</w:t>
      </w:r>
      <w:r w:rsidRPr="0069198C">
        <w:rPr>
          <w:rFonts w:asciiTheme="minorHAnsi" w:hAnsiTheme="minorHAnsi" w:cstheme="minorHAnsi"/>
        </w:rPr>
        <w:softHyphen/>
        <w:t>tioniert ein Kabel oder ein Schlauch nicht richtig, so kann das Gerät beschädigt werden oder es können sogar Chemikalien austreten und gefährlich reagieren. Laserstrahlung kann zu Augenschäden oder Verbrennungen führen. Starke Magnetfelder können metallische Teile in gefährlicher Weise anziehen, so dass sie zu Wurfgeschossen werden und Verletzungen verursachen.</w:t>
      </w:r>
    </w:p>
    <w:p w:rsidR="00260C97" w:rsidRPr="0069198C" w:rsidRDefault="00260C97" w:rsidP="0058537A">
      <w:pPr>
        <w:pStyle w:val="H2"/>
        <w:tabs>
          <w:tab w:val="left" w:pos="426"/>
        </w:tabs>
        <w:rPr>
          <w:rFonts w:asciiTheme="minorHAnsi" w:hAnsiTheme="minorHAnsi" w:cstheme="minorHAnsi"/>
          <w:sz w:val="32"/>
        </w:rPr>
      </w:pPr>
      <w:r w:rsidRPr="0069198C">
        <w:rPr>
          <w:rFonts w:asciiTheme="minorHAnsi" w:hAnsiTheme="minorHAnsi" w:cstheme="minorHAnsi"/>
          <w:sz w:val="32"/>
        </w:rPr>
        <w:t>Gefahren durch biologische Arbeitsstoffe</w:t>
      </w:r>
    </w:p>
    <w:p w:rsidR="00260C97" w:rsidRPr="0069198C" w:rsidRDefault="00260C97" w:rsidP="0058537A">
      <w:pPr>
        <w:pStyle w:val="Listenabsatz"/>
        <w:tabs>
          <w:tab w:val="left" w:pos="426"/>
        </w:tabs>
        <w:ind w:left="0"/>
        <w:rPr>
          <w:rFonts w:asciiTheme="minorHAnsi" w:hAnsiTheme="minorHAnsi" w:cstheme="minorHAnsi"/>
        </w:rPr>
      </w:pPr>
      <w:r w:rsidRPr="0069198C">
        <w:rPr>
          <w:rFonts w:asciiTheme="minorHAnsi" w:hAnsiTheme="minorHAnsi" w:cstheme="minorHAnsi"/>
        </w:rPr>
        <w:t>Bei biologischen Arbeitsstoffen besteht Infektionsgefahr.</w:t>
      </w:r>
    </w:p>
    <w:p w:rsidR="00260C97" w:rsidRPr="0069198C" w:rsidRDefault="00260C97" w:rsidP="0058537A">
      <w:pPr>
        <w:pStyle w:val="H2"/>
        <w:tabs>
          <w:tab w:val="left" w:pos="426"/>
        </w:tabs>
        <w:rPr>
          <w:rFonts w:asciiTheme="minorHAnsi" w:hAnsiTheme="minorHAnsi" w:cstheme="minorHAnsi"/>
          <w:sz w:val="32"/>
        </w:rPr>
      </w:pPr>
      <w:r w:rsidRPr="0069198C">
        <w:rPr>
          <w:rFonts w:asciiTheme="minorHAnsi" w:hAnsiTheme="minorHAnsi" w:cstheme="minorHAnsi"/>
          <w:sz w:val="32"/>
        </w:rPr>
        <w:t>Gefahren durch radioaktive Stoffe</w:t>
      </w:r>
    </w:p>
    <w:p w:rsidR="00260C97" w:rsidRPr="0069198C" w:rsidRDefault="00260C97" w:rsidP="0058537A">
      <w:pPr>
        <w:pStyle w:val="Listenabsatz"/>
        <w:tabs>
          <w:tab w:val="left" w:pos="426"/>
        </w:tabs>
        <w:ind w:left="0"/>
        <w:rPr>
          <w:rFonts w:asciiTheme="minorHAnsi" w:hAnsiTheme="minorHAnsi" w:cstheme="minorHAnsi"/>
        </w:rPr>
      </w:pPr>
      <w:r w:rsidRPr="0069198C">
        <w:rPr>
          <w:rFonts w:asciiTheme="minorHAnsi" w:hAnsiTheme="minorHAnsi" w:cstheme="minorHAnsi"/>
        </w:rPr>
        <w:t>Bei radioaktiven Stoffen bestehen Gesundheitsschäden aufgrund radioaktiver Strahlung.</w:t>
      </w:r>
    </w:p>
    <w:p w:rsidR="00260C97" w:rsidRPr="0069198C" w:rsidRDefault="00260C97" w:rsidP="0058537A">
      <w:pPr>
        <w:pStyle w:val="berschrift1"/>
        <w:tabs>
          <w:tab w:val="left" w:pos="426"/>
        </w:tabs>
        <w:spacing w:before="120" w:after="120"/>
        <w:rPr>
          <w:rFonts w:asciiTheme="minorHAnsi" w:hAnsiTheme="minorHAnsi" w:cstheme="minorHAnsi"/>
          <w:b/>
          <w:color w:val="FF0000"/>
          <w:szCs w:val="28"/>
        </w:rPr>
      </w:pPr>
      <w:r w:rsidRPr="0069198C">
        <w:rPr>
          <w:rFonts w:asciiTheme="minorHAnsi" w:hAnsiTheme="minorHAnsi" w:cstheme="minorHAnsi"/>
          <w:b/>
          <w:color w:val="FF0000"/>
          <w:szCs w:val="28"/>
        </w:rPr>
        <w:t>Beachten Sie zu Ihrem eigenen Schutz vor den genannten Gefahren</w:t>
      </w:r>
    </w:p>
    <w:p w:rsidR="00260C97" w:rsidRPr="0069198C" w:rsidRDefault="00260C97" w:rsidP="0058537A">
      <w:pPr>
        <w:pStyle w:val="Listenabsatz"/>
        <w:pBdr>
          <w:bottom w:val="single" w:sz="4" w:space="1" w:color="auto"/>
        </w:pBdr>
        <w:tabs>
          <w:tab w:val="left" w:pos="426"/>
        </w:tabs>
        <w:spacing w:before="0" w:after="120"/>
        <w:ind w:left="0"/>
        <w:jc w:val="center"/>
        <w:rPr>
          <w:rFonts w:asciiTheme="minorHAnsi" w:hAnsiTheme="minorHAnsi" w:cstheme="minorHAnsi"/>
          <w:b/>
          <w:color w:val="FF0000"/>
          <w:sz w:val="28"/>
          <w:szCs w:val="28"/>
        </w:rPr>
      </w:pPr>
      <w:r w:rsidRPr="0069198C">
        <w:rPr>
          <w:rFonts w:asciiTheme="minorHAnsi" w:hAnsiTheme="minorHAnsi" w:cstheme="minorHAnsi"/>
          <w:b/>
          <w:color w:val="FF0000"/>
          <w:sz w:val="28"/>
          <w:szCs w:val="28"/>
        </w:rPr>
        <w:t>strikt die nachfolgen</w:t>
      </w:r>
      <w:r w:rsidRPr="0069198C">
        <w:rPr>
          <w:rFonts w:asciiTheme="minorHAnsi" w:hAnsiTheme="minorHAnsi" w:cstheme="minorHAnsi"/>
          <w:b/>
          <w:color w:val="FF0000"/>
          <w:sz w:val="28"/>
          <w:szCs w:val="28"/>
        </w:rPr>
        <w:softHyphen/>
        <w:t>den Anweisungen!</w:t>
      </w:r>
    </w:p>
    <w:p w:rsidR="00260C97" w:rsidRPr="0069198C" w:rsidRDefault="00260C97" w:rsidP="0058537A">
      <w:pPr>
        <w:pStyle w:val="H2"/>
        <w:tabs>
          <w:tab w:val="left" w:pos="426"/>
        </w:tabs>
        <w:rPr>
          <w:rFonts w:asciiTheme="minorHAnsi" w:hAnsiTheme="minorHAnsi" w:cstheme="minorHAnsi"/>
          <w:sz w:val="32"/>
        </w:rPr>
      </w:pPr>
      <w:r w:rsidRPr="0069198C">
        <w:rPr>
          <w:rFonts w:asciiTheme="minorHAnsi" w:hAnsiTheme="minorHAnsi" w:cstheme="minorHAnsi"/>
          <w:sz w:val="32"/>
        </w:rPr>
        <w:t>Schutzmaßnahmen und Verhaltensregeln:</w:t>
      </w:r>
    </w:p>
    <w:p w:rsidR="00260C97" w:rsidRPr="0069198C" w:rsidRDefault="00260C97" w:rsidP="00AC557E">
      <w:pPr>
        <w:numPr>
          <w:ilvl w:val="0"/>
          <w:numId w:val="9"/>
        </w:numPr>
        <w:spacing w:after="0"/>
        <w:rPr>
          <w:rFonts w:asciiTheme="minorHAnsi" w:hAnsiTheme="minorHAnsi" w:cstheme="minorHAnsi"/>
        </w:rPr>
      </w:pPr>
      <w:r w:rsidRPr="0069198C">
        <w:rPr>
          <w:rFonts w:asciiTheme="minorHAnsi" w:hAnsiTheme="minorHAnsi" w:cstheme="minorHAnsi"/>
        </w:rPr>
        <w:t>Melden Sie sich vor Beginn der Arbeiten bei Herrn Braun (Raum 00.037) oder Herrn Dr. Stadler (Raum</w:t>
      </w:r>
      <w:r>
        <w:rPr>
          <w:rFonts w:asciiTheme="minorHAnsi" w:hAnsiTheme="minorHAnsi" w:cstheme="minorHAnsi"/>
        </w:rPr>
        <w:t xml:space="preserve"> </w:t>
      </w:r>
      <w:r w:rsidRPr="0069198C">
        <w:rPr>
          <w:rFonts w:asciiTheme="minorHAnsi" w:hAnsiTheme="minorHAnsi" w:cstheme="minorHAnsi"/>
        </w:rPr>
        <w:t>00.031) an und lassen Sie sich eine Schutzbrille aushändigen. Diese ist bei Arbeiten im Laborbereich ständig zu tragen!</w:t>
      </w:r>
    </w:p>
    <w:p w:rsidR="00260C97" w:rsidRPr="00412348" w:rsidRDefault="00260C97" w:rsidP="00AC557E">
      <w:pPr>
        <w:numPr>
          <w:ilvl w:val="0"/>
          <w:numId w:val="9"/>
        </w:numPr>
        <w:spacing w:after="0"/>
        <w:rPr>
          <w:rFonts w:asciiTheme="minorHAnsi" w:hAnsiTheme="minorHAnsi" w:cstheme="minorHAnsi"/>
        </w:rPr>
      </w:pPr>
      <w:r w:rsidRPr="00412348">
        <w:rPr>
          <w:rFonts w:asciiTheme="minorHAnsi" w:hAnsiTheme="minorHAnsi" w:cstheme="minorHAnsi"/>
        </w:rPr>
        <w:t>Lassen Sie sich über spezielle Schutzmaßnahmen und Verhaltensregeln vom Laborpersonal unterweisen, bevor Sie mit Arbeiten im Laborbereich beginnen. Dazu zählen die Bereiche Labor (Gebotsschild Schutzbrille), NMR (Warnzeichen Magnet) und S1 (Textfeld Gentechnik Arbeitsbereich S1).</w:t>
      </w:r>
    </w:p>
    <w:p w:rsidR="00260C97" w:rsidRPr="0069198C" w:rsidRDefault="00260C97" w:rsidP="00AC557E">
      <w:pPr>
        <w:numPr>
          <w:ilvl w:val="0"/>
          <w:numId w:val="9"/>
        </w:numPr>
        <w:spacing w:after="0"/>
        <w:rPr>
          <w:rFonts w:asciiTheme="minorHAnsi" w:hAnsiTheme="minorHAnsi" w:cstheme="minorHAnsi"/>
        </w:rPr>
      </w:pPr>
      <w:r w:rsidRPr="0069198C">
        <w:rPr>
          <w:rFonts w:asciiTheme="minorHAnsi" w:hAnsiTheme="minorHAnsi" w:cstheme="minorHAnsi"/>
        </w:rPr>
        <w:t>Der Zugang zu den NMR-Laborräumen 00.009 und 00.012 ist nur nach Unterweisung durch Dr. Matthias Grüne erlaubt.</w:t>
      </w:r>
    </w:p>
    <w:p w:rsidR="00260C97" w:rsidRPr="0069198C" w:rsidRDefault="00260C97" w:rsidP="00AC557E">
      <w:pPr>
        <w:numPr>
          <w:ilvl w:val="0"/>
          <w:numId w:val="9"/>
        </w:numPr>
        <w:spacing w:after="0"/>
        <w:rPr>
          <w:rFonts w:asciiTheme="minorHAnsi" w:hAnsiTheme="minorHAnsi" w:cstheme="minorHAnsi"/>
        </w:rPr>
      </w:pPr>
      <w:r w:rsidRPr="0069198C">
        <w:rPr>
          <w:rFonts w:asciiTheme="minorHAnsi" w:hAnsiTheme="minorHAnsi" w:cstheme="minorHAnsi"/>
        </w:rPr>
        <w:t xml:space="preserve">Der Zugang zum Strahlenlabor (Warnzeichen Strahlung) darf grundsätzlich nur im Beisein von Dr. Doris </w:t>
      </w:r>
      <w:proofErr w:type="spellStart"/>
      <w:r w:rsidRPr="0069198C">
        <w:rPr>
          <w:rFonts w:asciiTheme="minorHAnsi" w:hAnsiTheme="minorHAnsi" w:cstheme="minorHAnsi"/>
        </w:rPr>
        <w:t>Feineis</w:t>
      </w:r>
      <w:proofErr w:type="spellEnd"/>
      <w:r w:rsidRPr="0069198C">
        <w:rPr>
          <w:rFonts w:asciiTheme="minorHAnsi" w:hAnsiTheme="minorHAnsi" w:cstheme="minorHAnsi"/>
        </w:rPr>
        <w:t xml:space="preserve"> erfolgen.</w:t>
      </w:r>
    </w:p>
    <w:p w:rsidR="00260C97" w:rsidRPr="0069198C" w:rsidRDefault="00260C97" w:rsidP="00AC557E">
      <w:pPr>
        <w:numPr>
          <w:ilvl w:val="0"/>
          <w:numId w:val="9"/>
        </w:numPr>
        <w:spacing w:after="0"/>
        <w:rPr>
          <w:rFonts w:asciiTheme="minorHAnsi" w:hAnsiTheme="minorHAnsi" w:cstheme="minorHAnsi"/>
        </w:rPr>
      </w:pPr>
      <w:r w:rsidRPr="0069198C">
        <w:rPr>
          <w:rFonts w:asciiTheme="minorHAnsi" w:hAnsiTheme="minorHAnsi" w:cstheme="minorHAnsi"/>
        </w:rPr>
        <w:t>Der Zugang zu Laserlaboren (Warnzeichen Laserstrahlung) darf grundsätzlich nur im Beisein von Alexander Schmiedel erfolgen.</w:t>
      </w:r>
    </w:p>
    <w:p w:rsidR="00260C97" w:rsidRPr="0069198C" w:rsidRDefault="00260C97" w:rsidP="00AC557E">
      <w:pPr>
        <w:numPr>
          <w:ilvl w:val="0"/>
          <w:numId w:val="9"/>
        </w:numPr>
        <w:spacing w:after="0"/>
        <w:rPr>
          <w:rFonts w:asciiTheme="minorHAnsi" w:hAnsiTheme="minorHAnsi" w:cstheme="minorHAnsi"/>
        </w:rPr>
      </w:pPr>
      <w:r w:rsidRPr="0069198C">
        <w:rPr>
          <w:rFonts w:asciiTheme="minorHAnsi" w:hAnsiTheme="minorHAnsi" w:cstheme="minorHAnsi"/>
        </w:rPr>
        <w:lastRenderedPageBreak/>
        <w:t xml:space="preserve">Halten Sie sich nicht in Räumen auf, in denen Sie Geruch nach Chemikalien feststellen. Es sei denn, das Laborpersonal hat Ihnen versichert, dass hiervon keine Gefährdung ausgeht. </w:t>
      </w:r>
    </w:p>
    <w:p w:rsidR="00260C97" w:rsidRPr="0069198C" w:rsidRDefault="00260C97" w:rsidP="00AC557E">
      <w:pPr>
        <w:numPr>
          <w:ilvl w:val="0"/>
          <w:numId w:val="9"/>
        </w:numPr>
        <w:spacing w:after="0"/>
        <w:rPr>
          <w:rFonts w:asciiTheme="minorHAnsi" w:hAnsiTheme="minorHAnsi" w:cstheme="minorHAnsi"/>
        </w:rPr>
      </w:pPr>
      <w:r w:rsidRPr="0069198C">
        <w:rPr>
          <w:rFonts w:asciiTheme="minorHAnsi" w:hAnsiTheme="minorHAnsi" w:cstheme="minorHAnsi"/>
        </w:rPr>
        <w:t>Informieren Sie sich vor Verwendung elektrischer Werkzeuge sowie bei Arbeiten an der Elektroinstallation beim Laborpersonal über mögliche Brand- und Explosionsgefahren.</w:t>
      </w:r>
    </w:p>
    <w:p w:rsidR="00260C97" w:rsidRPr="0069198C" w:rsidRDefault="00260C97" w:rsidP="00AC557E">
      <w:pPr>
        <w:numPr>
          <w:ilvl w:val="0"/>
          <w:numId w:val="9"/>
        </w:numPr>
        <w:spacing w:after="0"/>
        <w:rPr>
          <w:rFonts w:asciiTheme="minorHAnsi" w:hAnsiTheme="minorHAnsi" w:cstheme="minorHAnsi"/>
        </w:rPr>
      </w:pPr>
      <w:r w:rsidRPr="0069198C">
        <w:rPr>
          <w:rFonts w:asciiTheme="minorHAnsi" w:hAnsiTheme="minorHAnsi" w:cstheme="minorHAnsi"/>
        </w:rPr>
        <w:t xml:space="preserve">Fassen Sie Behältnisse und Apparaturen, die Chemikalien enthalten, grundsätzlich nicht an! Benachrichtigen Sie stattdessen das Laborpersonal und bitten Sie dieses, Behältnisse und Apparaturen zu entfernen, wenn diese Ihre Arbeit behindern. </w:t>
      </w:r>
    </w:p>
    <w:p w:rsidR="00260C97" w:rsidRPr="0069198C" w:rsidRDefault="00260C97" w:rsidP="00AC557E">
      <w:pPr>
        <w:numPr>
          <w:ilvl w:val="0"/>
          <w:numId w:val="9"/>
        </w:numPr>
        <w:spacing w:after="0"/>
        <w:rPr>
          <w:rFonts w:asciiTheme="minorHAnsi" w:hAnsiTheme="minorHAnsi" w:cstheme="minorHAnsi"/>
        </w:rPr>
      </w:pPr>
      <w:r w:rsidRPr="0069198C">
        <w:rPr>
          <w:rFonts w:asciiTheme="minorHAnsi" w:hAnsiTheme="minorHAnsi" w:cstheme="minorHAnsi"/>
        </w:rPr>
        <w:t>Berühren Sie keine Anschlusskabel und Schläuche, wenn Sie alleine in einem Labor arbeiten. Arbei</w:t>
      </w:r>
      <w:r w:rsidRPr="0069198C">
        <w:rPr>
          <w:rFonts w:asciiTheme="minorHAnsi" w:hAnsiTheme="minorHAnsi" w:cstheme="minorHAnsi"/>
        </w:rPr>
        <w:softHyphen/>
        <w:t xml:space="preserve">ten Sie stattdessen in der unmittelbaren Umgebung dieser Leitungen nur in Anwesenheit und nach Rücksprache mit dem Laborpersonal! </w:t>
      </w:r>
    </w:p>
    <w:p w:rsidR="00260C97" w:rsidRPr="0069198C" w:rsidRDefault="00260C97" w:rsidP="00AC557E">
      <w:pPr>
        <w:numPr>
          <w:ilvl w:val="0"/>
          <w:numId w:val="9"/>
        </w:numPr>
        <w:spacing w:after="0"/>
        <w:rPr>
          <w:rFonts w:asciiTheme="minorHAnsi" w:hAnsiTheme="minorHAnsi" w:cstheme="minorHAnsi"/>
        </w:rPr>
      </w:pPr>
      <w:r w:rsidRPr="0069198C">
        <w:rPr>
          <w:rFonts w:asciiTheme="minorHAnsi" w:hAnsiTheme="minorHAnsi" w:cstheme="minorHAnsi"/>
        </w:rPr>
        <w:t>Falls bei den Arbeiten ein Behältnis mit Chemikalien zu Bruch gehen sollte, verlassen Sie sofort den Raum und benachrichtigen Sie das Laborpersonal.</w:t>
      </w:r>
    </w:p>
    <w:p w:rsidR="00260C97" w:rsidRPr="0069198C" w:rsidRDefault="00260C97" w:rsidP="00AC557E">
      <w:pPr>
        <w:numPr>
          <w:ilvl w:val="0"/>
          <w:numId w:val="9"/>
        </w:numPr>
        <w:rPr>
          <w:rFonts w:asciiTheme="minorHAnsi" w:hAnsiTheme="minorHAnsi" w:cstheme="minorHAnsi"/>
        </w:rPr>
      </w:pPr>
      <w:r w:rsidRPr="0069198C">
        <w:rPr>
          <w:rFonts w:asciiTheme="minorHAnsi" w:hAnsiTheme="minorHAnsi" w:cstheme="minorHAnsi"/>
        </w:rPr>
        <w:t>In allen Laborbereichen sind Essen, Trinken, Schminken und Rauchen streng verboten (Rauchen ist im gesamten Gebäude verboten)! Man muss jederzeit in der Lage sein, den Feueralarm hören zu können. Dies bedeutet auch, dass das Hören von Musik mit angemessener Lautstärke erfolgen muss.</w:t>
      </w:r>
    </w:p>
    <w:p w:rsidR="00260C97" w:rsidRDefault="00260C97" w:rsidP="00AC557E">
      <w:pPr>
        <w:numPr>
          <w:ilvl w:val="0"/>
          <w:numId w:val="9"/>
        </w:numPr>
        <w:rPr>
          <w:rFonts w:asciiTheme="minorHAnsi" w:hAnsiTheme="minorHAnsi" w:cstheme="minorHAnsi"/>
        </w:rPr>
      </w:pPr>
      <w:r w:rsidRPr="0069198C">
        <w:rPr>
          <w:rFonts w:asciiTheme="minorHAnsi" w:hAnsiTheme="minorHAnsi" w:cstheme="minorHAnsi"/>
        </w:rPr>
        <w:t>Verlassen Sie bei einem Feueralarm sofort auf dem kürzesten Weg das Gebäude und kommen Sie zur Sammelstelle am Parkplatz Physikalische Chemie.</w:t>
      </w:r>
    </w:p>
    <w:tbl>
      <w:tblPr>
        <w:tblStyle w:val="Tabellenraster"/>
        <w:tblW w:w="0" w:type="auto"/>
        <w:tblLook w:val="04A0" w:firstRow="1" w:lastRow="0" w:firstColumn="1" w:lastColumn="0" w:noHBand="0" w:noVBand="1"/>
      </w:tblPr>
      <w:tblGrid>
        <w:gridCol w:w="3256"/>
        <w:gridCol w:w="5670"/>
      </w:tblGrid>
      <w:tr w:rsidR="00260C97" w:rsidRPr="0069198C" w:rsidTr="00535412">
        <w:trPr>
          <w:trHeight w:val="851"/>
        </w:trPr>
        <w:tc>
          <w:tcPr>
            <w:tcW w:w="3256" w:type="dxa"/>
          </w:tcPr>
          <w:p w:rsidR="00260C97" w:rsidRPr="0069198C" w:rsidRDefault="00260C97"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2590C38A" wp14:editId="3DAA5AB4">
                  <wp:extent cx="540000" cy="540000"/>
                  <wp:effectExtent l="0" t="0" r="0" b="0"/>
                  <wp:docPr id="15" name="Grafik 15" descr="https://upload.wikimedia.org/wikipedia/commons/thumb/0/01/ISO_7010_M004.svg/1024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1/ISO_7010_M004.svg/1024px-ISO_7010_M004.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c>
          <w:tcPr>
            <w:tcW w:w="5670" w:type="dxa"/>
          </w:tcPr>
          <w:p w:rsidR="00260C97" w:rsidRPr="0069198C" w:rsidRDefault="00260C97" w:rsidP="0058537A">
            <w:pPr>
              <w:spacing w:before="0" w:after="0"/>
              <w:ind w:left="29"/>
              <w:rPr>
                <w:rFonts w:asciiTheme="minorHAnsi" w:hAnsiTheme="minorHAnsi" w:cstheme="minorHAnsi"/>
              </w:rPr>
            </w:pPr>
          </w:p>
          <w:p w:rsidR="00260C97" w:rsidRPr="0069198C" w:rsidRDefault="00260C97" w:rsidP="0058537A">
            <w:pPr>
              <w:spacing w:before="0" w:after="0"/>
              <w:ind w:left="29"/>
              <w:rPr>
                <w:rFonts w:asciiTheme="minorHAnsi" w:hAnsiTheme="minorHAnsi" w:cstheme="minorHAnsi"/>
              </w:rPr>
            </w:pPr>
            <w:r w:rsidRPr="0069198C">
              <w:rPr>
                <w:rFonts w:asciiTheme="minorHAnsi" w:hAnsiTheme="minorHAnsi" w:cstheme="minorHAnsi"/>
              </w:rPr>
              <w:t>Gebotszeichen Schutzbrille</w:t>
            </w:r>
          </w:p>
        </w:tc>
      </w:tr>
      <w:tr w:rsidR="00260C97" w:rsidRPr="0069198C" w:rsidTr="00535412">
        <w:trPr>
          <w:trHeight w:val="851"/>
        </w:trPr>
        <w:tc>
          <w:tcPr>
            <w:tcW w:w="3256" w:type="dxa"/>
          </w:tcPr>
          <w:p w:rsidR="00260C97" w:rsidRPr="0069198C" w:rsidRDefault="00260C97"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4B666F80" wp14:editId="33D05F9C">
                  <wp:extent cx="540000" cy="471600"/>
                  <wp:effectExtent l="0" t="0" r="0" b="5080"/>
                  <wp:docPr id="16" name="Grafik 16" descr="https://upload.wikimedia.org/wikipedia/commons/thumb/2/2e/ISO_7010_W006.svg/1024px-ISO_7010_W006.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2/2e/ISO_7010_W006.svg/1024px-ISO_7010_W006.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 cy="471600"/>
                          </a:xfrm>
                          <a:prstGeom prst="rect">
                            <a:avLst/>
                          </a:prstGeom>
                          <a:noFill/>
                          <a:ln>
                            <a:noFill/>
                          </a:ln>
                        </pic:spPr>
                      </pic:pic>
                    </a:graphicData>
                  </a:graphic>
                </wp:inline>
              </w:drawing>
            </w:r>
          </w:p>
        </w:tc>
        <w:tc>
          <w:tcPr>
            <w:tcW w:w="5670" w:type="dxa"/>
          </w:tcPr>
          <w:p w:rsidR="00260C97" w:rsidRPr="0069198C" w:rsidRDefault="00260C97" w:rsidP="0058537A">
            <w:pPr>
              <w:spacing w:before="0" w:after="0"/>
              <w:ind w:left="29"/>
              <w:rPr>
                <w:rFonts w:asciiTheme="minorHAnsi" w:hAnsiTheme="minorHAnsi" w:cstheme="minorHAnsi"/>
              </w:rPr>
            </w:pPr>
          </w:p>
          <w:p w:rsidR="00260C97" w:rsidRPr="0069198C" w:rsidRDefault="00260C97" w:rsidP="0058537A">
            <w:pPr>
              <w:spacing w:before="0" w:after="0"/>
              <w:ind w:left="29"/>
              <w:rPr>
                <w:rFonts w:asciiTheme="minorHAnsi" w:hAnsiTheme="minorHAnsi" w:cstheme="minorHAnsi"/>
              </w:rPr>
            </w:pPr>
            <w:r w:rsidRPr="0069198C">
              <w:rPr>
                <w:rFonts w:asciiTheme="minorHAnsi" w:hAnsiTheme="minorHAnsi" w:cstheme="minorHAnsi"/>
              </w:rPr>
              <w:t>Warnzeichen starke Magnetfelder</w:t>
            </w:r>
          </w:p>
        </w:tc>
      </w:tr>
      <w:tr w:rsidR="00260C97" w:rsidRPr="0069198C" w:rsidTr="00535412">
        <w:trPr>
          <w:trHeight w:val="851"/>
        </w:trPr>
        <w:tc>
          <w:tcPr>
            <w:tcW w:w="3256" w:type="dxa"/>
          </w:tcPr>
          <w:p w:rsidR="00260C97" w:rsidRPr="0069198C" w:rsidRDefault="00260C97"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5BF0C2E8" wp14:editId="3E7212F3">
                  <wp:extent cx="540000" cy="540000"/>
                  <wp:effectExtent l="0" t="0" r="0" b="0"/>
                  <wp:docPr id="17" name="Grafik 17" descr="https://upload.wikimedia.org/wikipedia/commons/thumb/3/3b/ISO_7010_P007.svg/120px-ISO_7010_P007.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b/ISO_7010_P007.svg/120px-ISO_7010_P007.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c>
          <w:tcPr>
            <w:tcW w:w="5670" w:type="dxa"/>
          </w:tcPr>
          <w:p w:rsidR="00260C97" w:rsidRPr="0069198C" w:rsidRDefault="00260C97" w:rsidP="0058537A">
            <w:pPr>
              <w:spacing w:before="0" w:after="0"/>
              <w:ind w:left="29"/>
              <w:rPr>
                <w:rFonts w:asciiTheme="minorHAnsi" w:hAnsiTheme="minorHAnsi" w:cstheme="minorHAnsi"/>
              </w:rPr>
            </w:pPr>
          </w:p>
          <w:p w:rsidR="00260C97" w:rsidRPr="0069198C" w:rsidRDefault="00260C97" w:rsidP="0058537A">
            <w:pPr>
              <w:spacing w:before="0" w:after="0"/>
              <w:ind w:left="29"/>
              <w:rPr>
                <w:rFonts w:asciiTheme="minorHAnsi" w:hAnsiTheme="minorHAnsi" w:cstheme="minorHAnsi"/>
              </w:rPr>
            </w:pPr>
            <w:r w:rsidRPr="0069198C">
              <w:rPr>
                <w:rFonts w:asciiTheme="minorHAnsi" w:hAnsiTheme="minorHAnsi" w:cstheme="minorHAnsi"/>
              </w:rPr>
              <w:t>Kein Zutritt für Personen mit Herzschrittmachern</w:t>
            </w:r>
          </w:p>
          <w:p w:rsidR="00260C97" w:rsidRPr="0069198C" w:rsidRDefault="00260C97" w:rsidP="0058537A">
            <w:pPr>
              <w:spacing w:before="0" w:after="0"/>
              <w:ind w:left="29"/>
              <w:rPr>
                <w:rFonts w:asciiTheme="minorHAnsi" w:hAnsiTheme="minorHAnsi" w:cstheme="minorHAnsi"/>
              </w:rPr>
            </w:pPr>
            <w:r w:rsidRPr="0069198C">
              <w:rPr>
                <w:rFonts w:asciiTheme="minorHAnsi" w:hAnsiTheme="minorHAnsi" w:cstheme="minorHAnsi"/>
              </w:rPr>
              <w:t>oder implantierten Defibrillatoren</w:t>
            </w:r>
          </w:p>
        </w:tc>
      </w:tr>
      <w:tr w:rsidR="00260C97" w:rsidRPr="0069198C" w:rsidTr="00535412">
        <w:trPr>
          <w:trHeight w:val="851"/>
        </w:trPr>
        <w:tc>
          <w:tcPr>
            <w:tcW w:w="3256" w:type="dxa"/>
          </w:tcPr>
          <w:p w:rsidR="00260C97" w:rsidRPr="0069198C" w:rsidRDefault="00260C97"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394DD7DC" wp14:editId="7A5ED5C1">
                  <wp:extent cx="540000" cy="540000"/>
                  <wp:effectExtent l="0" t="0" r="0" b="0"/>
                  <wp:docPr id="18" name="Grafik 18" descr="https://upload.wikimedia.org/wikipedia/commons/thumb/e/e5/ISO_7010_P008.svg/1024px-ISO_7010_P00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e/e5/ISO_7010_P008.svg/1024px-ISO_7010_P008.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c>
          <w:tcPr>
            <w:tcW w:w="5670" w:type="dxa"/>
          </w:tcPr>
          <w:p w:rsidR="00260C97" w:rsidRPr="0069198C" w:rsidRDefault="00260C97" w:rsidP="0058537A">
            <w:pPr>
              <w:spacing w:before="0" w:after="0"/>
              <w:ind w:left="29"/>
              <w:rPr>
                <w:rFonts w:asciiTheme="minorHAnsi" w:hAnsiTheme="minorHAnsi" w:cstheme="minorHAnsi"/>
              </w:rPr>
            </w:pPr>
          </w:p>
          <w:p w:rsidR="00260C97" w:rsidRPr="0069198C" w:rsidRDefault="00260C97" w:rsidP="0058537A">
            <w:pPr>
              <w:spacing w:before="0" w:after="0"/>
              <w:ind w:left="29"/>
              <w:rPr>
                <w:rFonts w:asciiTheme="minorHAnsi" w:hAnsiTheme="minorHAnsi" w:cstheme="minorHAnsi"/>
              </w:rPr>
            </w:pPr>
            <w:r w:rsidRPr="0069198C">
              <w:rPr>
                <w:rFonts w:asciiTheme="minorHAnsi" w:hAnsiTheme="minorHAnsi" w:cstheme="minorHAnsi"/>
              </w:rPr>
              <w:t>Mitführen von Metallteilen oder Uhren verboten</w:t>
            </w:r>
          </w:p>
        </w:tc>
      </w:tr>
      <w:tr w:rsidR="00260C97" w:rsidRPr="0069198C" w:rsidTr="00535412">
        <w:trPr>
          <w:trHeight w:val="851"/>
        </w:trPr>
        <w:tc>
          <w:tcPr>
            <w:tcW w:w="3256" w:type="dxa"/>
          </w:tcPr>
          <w:p w:rsidR="00260C97" w:rsidRPr="0069198C" w:rsidRDefault="00260C97"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233B4E38" wp14:editId="35346C9F">
                  <wp:extent cx="648000" cy="648000"/>
                  <wp:effectExtent l="0" t="0" r="0" b="0"/>
                  <wp:docPr id="19" name="Grafik 19" descr="https://upload.wikimedia.org/wikipedia/commons/thumb/7/7e/ISO_7010_P014.svg/1024px-ISO_7010_P01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e/ISO_7010_P014.svg/1024px-ISO_7010_P014.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5670" w:type="dxa"/>
          </w:tcPr>
          <w:p w:rsidR="00260C97" w:rsidRPr="0069198C" w:rsidRDefault="00260C97" w:rsidP="0058537A">
            <w:pPr>
              <w:spacing w:before="0" w:after="0"/>
              <w:ind w:left="29"/>
              <w:rPr>
                <w:rFonts w:asciiTheme="minorHAnsi" w:hAnsiTheme="minorHAnsi" w:cstheme="minorHAnsi"/>
              </w:rPr>
            </w:pPr>
          </w:p>
          <w:p w:rsidR="00260C97" w:rsidRPr="0069198C" w:rsidRDefault="00260C97" w:rsidP="0058537A">
            <w:pPr>
              <w:spacing w:before="0" w:after="0"/>
              <w:ind w:left="29"/>
              <w:rPr>
                <w:rFonts w:asciiTheme="minorHAnsi" w:hAnsiTheme="minorHAnsi" w:cstheme="minorHAnsi"/>
              </w:rPr>
            </w:pPr>
            <w:r w:rsidRPr="0069198C">
              <w:rPr>
                <w:rFonts w:asciiTheme="minorHAnsi" w:hAnsiTheme="minorHAnsi" w:cstheme="minorHAnsi"/>
              </w:rPr>
              <w:t>Kein Zutritt für Personen mit Implantaten aus Metall</w:t>
            </w:r>
          </w:p>
        </w:tc>
      </w:tr>
      <w:tr w:rsidR="00260C97" w:rsidRPr="0069198C" w:rsidTr="00535412">
        <w:trPr>
          <w:trHeight w:val="851"/>
        </w:trPr>
        <w:tc>
          <w:tcPr>
            <w:tcW w:w="3256" w:type="dxa"/>
          </w:tcPr>
          <w:p w:rsidR="00260C97" w:rsidRPr="0069198C" w:rsidRDefault="00260C97"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3737E508" wp14:editId="765A3281">
                  <wp:extent cx="1566000" cy="540000"/>
                  <wp:effectExtent l="0" t="0" r="0" b="0"/>
                  <wp:docPr id="20" name="Grafik 20" descr="C:\Users\buechner\Downloads\Kennzeichnung S1 Räu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uechner\Downloads\Kennzeichnung S1 Räum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6000" cy="540000"/>
                          </a:xfrm>
                          <a:prstGeom prst="rect">
                            <a:avLst/>
                          </a:prstGeom>
                          <a:noFill/>
                          <a:ln>
                            <a:noFill/>
                          </a:ln>
                        </pic:spPr>
                      </pic:pic>
                    </a:graphicData>
                  </a:graphic>
                </wp:inline>
              </w:drawing>
            </w:r>
          </w:p>
        </w:tc>
        <w:tc>
          <w:tcPr>
            <w:tcW w:w="5670" w:type="dxa"/>
          </w:tcPr>
          <w:p w:rsidR="00260C97" w:rsidRPr="0069198C" w:rsidRDefault="00260C97" w:rsidP="0058537A">
            <w:pPr>
              <w:spacing w:before="0" w:after="0"/>
              <w:ind w:left="29"/>
              <w:rPr>
                <w:rFonts w:asciiTheme="minorHAnsi" w:hAnsiTheme="minorHAnsi" w:cstheme="minorHAnsi"/>
              </w:rPr>
            </w:pPr>
          </w:p>
          <w:p w:rsidR="00260C97" w:rsidRPr="0069198C" w:rsidRDefault="00260C97" w:rsidP="0058537A">
            <w:pPr>
              <w:spacing w:before="0" w:after="0"/>
              <w:ind w:left="29"/>
              <w:rPr>
                <w:rFonts w:asciiTheme="minorHAnsi" w:hAnsiTheme="minorHAnsi" w:cstheme="minorHAnsi"/>
              </w:rPr>
            </w:pPr>
            <w:r w:rsidRPr="0069198C">
              <w:rPr>
                <w:rFonts w:asciiTheme="minorHAnsi" w:hAnsiTheme="minorHAnsi" w:cstheme="minorHAnsi"/>
              </w:rPr>
              <w:t>Warnschild S1-Bereich</w:t>
            </w:r>
          </w:p>
        </w:tc>
      </w:tr>
      <w:tr w:rsidR="00260C97" w:rsidRPr="0069198C" w:rsidTr="00535412">
        <w:trPr>
          <w:trHeight w:val="851"/>
        </w:trPr>
        <w:tc>
          <w:tcPr>
            <w:tcW w:w="3256" w:type="dxa"/>
          </w:tcPr>
          <w:p w:rsidR="00260C97" w:rsidRPr="0069198C" w:rsidRDefault="00260C97" w:rsidP="0058537A">
            <w:pPr>
              <w:ind w:left="29"/>
              <w:jc w:val="center"/>
              <w:rPr>
                <w:rFonts w:asciiTheme="minorHAnsi" w:hAnsiTheme="minorHAnsi" w:cstheme="minorHAnsi"/>
              </w:rPr>
            </w:pPr>
            <w:r w:rsidRPr="0069198C">
              <w:rPr>
                <w:rFonts w:asciiTheme="minorHAnsi" w:hAnsiTheme="minorHAnsi" w:cstheme="minorHAnsi"/>
                <w:noProof/>
              </w:rPr>
              <w:drawing>
                <wp:inline distT="0" distB="0" distL="0" distR="0" wp14:anchorId="7D506D74" wp14:editId="1183FF3E">
                  <wp:extent cx="615600" cy="540000"/>
                  <wp:effectExtent l="0" t="0" r="0" b="0"/>
                  <wp:docPr id="21" name="Grafik 21" descr="https://upload.wikimedia.org/wikipedia/commons/thumb/e/ed/ISO_7010_W004.svg/1024px-ISO_7010_W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e/ed/ISO_7010_W004.svg/1024px-ISO_7010_W004.sv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600" cy="540000"/>
                          </a:xfrm>
                          <a:prstGeom prst="rect">
                            <a:avLst/>
                          </a:prstGeom>
                          <a:noFill/>
                          <a:ln>
                            <a:noFill/>
                          </a:ln>
                        </pic:spPr>
                      </pic:pic>
                    </a:graphicData>
                  </a:graphic>
                </wp:inline>
              </w:drawing>
            </w:r>
          </w:p>
        </w:tc>
        <w:tc>
          <w:tcPr>
            <w:tcW w:w="5670" w:type="dxa"/>
          </w:tcPr>
          <w:p w:rsidR="00260C97" w:rsidRPr="0069198C" w:rsidRDefault="00260C97" w:rsidP="0058537A">
            <w:pPr>
              <w:spacing w:before="0" w:after="0"/>
              <w:ind w:left="29"/>
              <w:rPr>
                <w:rFonts w:asciiTheme="minorHAnsi" w:hAnsiTheme="minorHAnsi" w:cstheme="minorHAnsi"/>
              </w:rPr>
            </w:pPr>
          </w:p>
          <w:p w:rsidR="00260C97" w:rsidRPr="0069198C" w:rsidRDefault="00260C97" w:rsidP="0058537A">
            <w:pPr>
              <w:spacing w:before="0" w:after="0"/>
              <w:ind w:left="29"/>
              <w:rPr>
                <w:rFonts w:asciiTheme="minorHAnsi" w:hAnsiTheme="minorHAnsi" w:cstheme="minorHAnsi"/>
              </w:rPr>
            </w:pPr>
            <w:r w:rsidRPr="0069198C">
              <w:rPr>
                <w:rFonts w:asciiTheme="minorHAnsi" w:hAnsiTheme="minorHAnsi" w:cstheme="minorHAnsi"/>
              </w:rPr>
              <w:t>Warnzeichen Laserstrahlung</w:t>
            </w:r>
          </w:p>
        </w:tc>
      </w:tr>
    </w:tbl>
    <w:p w:rsidR="009F2EBA" w:rsidRPr="00484A7C" w:rsidRDefault="00260C97">
      <w:pPr>
        <w:pStyle w:val="berschrift2"/>
        <w:spacing w:before="0" w:after="240"/>
        <w:rPr>
          <w:rFonts w:asciiTheme="minorHAnsi" w:hAnsiTheme="minorHAnsi"/>
        </w:rPr>
      </w:pPr>
      <w:r>
        <w:rPr>
          <w:rFonts w:asciiTheme="minorHAnsi" w:hAnsiTheme="minorHAnsi"/>
        </w:rPr>
        <w:lastRenderedPageBreak/>
        <w:t>Empfangsbestäti</w:t>
      </w:r>
      <w:r w:rsidR="00AC557E">
        <w:rPr>
          <w:rFonts w:asciiTheme="minorHAnsi" w:hAnsiTheme="minorHAnsi"/>
        </w:rPr>
        <w:t>g</w:t>
      </w:r>
      <w:bookmarkStart w:id="0" w:name="_GoBack"/>
      <w:bookmarkEnd w:id="0"/>
      <w:r w:rsidR="00484A7C" w:rsidRPr="00484A7C">
        <w:rPr>
          <w:rFonts w:asciiTheme="minorHAnsi" w:hAnsiTheme="minorHAnsi"/>
        </w:rPr>
        <w:t>ung</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7"/>
        <w:gridCol w:w="7161"/>
      </w:tblGrid>
      <w:tr w:rsidR="009F2EBA" w:rsidRPr="00484A7C">
        <w:tc>
          <w:tcPr>
            <w:tcW w:w="2120" w:type="dxa"/>
          </w:tcPr>
          <w:p w:rsidR="009F2EBA" w:rsidRPr="00484A7C" w:rsidRDefault="00484A7C">
            <w:pPr>
              <w:pStyle w:val="DefinitionTerm"/>
              <w:spacing w:before="100" w:after="100"/>
              <w:rPr>
                <w:rFonts w:asciiTheme="minorHAnsi" w:hAnsiTheme="minorHAnsi"/>
              </w:rPr>
            </w:pPr>
            <w:r w:rsidRPr="00484A7C">
              <w:rPr>
                <w:rFonts w:asciiTheme="minorHAnsi" w:hAnsiTheme="minorHAnsi"/>
              </w:rPr>
              <w:t>Firma</w:t>
            </w:r>
          </w:p>
        </w:tc>
        <w:tc>
          <w:tcPr>
            <w:tcW w:w="7298" w:type="dxa"/>
          </w:tcPr>
          <w:p w:rsidR="009F2EBA" w:rsidRPr="00484A7C" w:rsidRDefault="009F2EBA">
            <w:pPr>
              <w:rPr>
                <w:rFonts w:asciiTheme="minorHAnsi" w:hAnsiTheme="minorHAnsi"/>
              </w:rPr>
            </w:pPr>
          </w:p>
        </w:tc>
      </w:tr>
      <w:tr w:rsidR="009F2EBA" w:rsidRPr="00484A7C">
        <w:tc>
          <w:tcPr>
            <w:tcW w:w="2120" w:type="dxa"/>
          </w:tcPr>
          <w:p w:rsidR="009F2EBA" w:rsidRPr="00484A7C" w:rsidRDefault="00484A7C">
            <w:pPr>
              <w:rPr>
                <w:rFonts w:asciiTheme="minorHAnsi" w:hAnsiTheme="minorHAnsi"/>
              </w:rPr>
            </w:pPr>
            <w:r w:rsidRPr="00484A7C">
              <w:rPr>
                <w:rFonts w:asciiTheme="minorHAnsi" w:hAnsiTheme="minorHAnsi"/>
              </w:rPr>
              <w:t>Auftraggeber</w:t>
            </w:r>
          </w:p>
        </w:tc>
        <w:tc>
          <w:tcPr>
            <w:tcW w:w="7298" w:type="dxa"/>
          </w:tcPr>
          <w:p w:rsidR="009F2EBA" w:rsidRPr="00484A7C" w:rsidRDefault="009F2EBA">
            <w:pPr>
              <w:rPr>
                <w:rFonts w:asciiTheme="minorHAnsi" w:hAnsiTheme="minorHAnsi"/>
              </w:rPr>
            </w:pPr>
          </w:p>
        </w:tc>
      </w:tr>
      <w:tr w:rsidR="009F2EBA" w:rsidRPr="00484A7C">
        <w:tc>
          <w:tcPr>
            <w:tcW w:w="2120" w:type="dxa"/>
          </w:tcPr>
          <w:p w:rsidR="009F2EBA" w:rsidRPr="00484A7C" w:rsidRDefault="00484A7C">
            <w:pPr>
              <w:rPr>
                <w:rFonts w:asciiTheme="minorHAnsi" w:hAnsiTheme="minorHAnsi"/>
              </w:rPr>
            </w:pPr>
            <w:r w:rsidRPr="00484A7C">
              <w:rPr>
                <w:rFonts w:asciiTheme="minorHAnsi" w:hAnsiTheme="minorHAnsi"/>
              </w:rPr>
              <w:t>Art der Arbeiten und Ort</w:t>
            </w:r>
          </w:p>
        </w:tc>
        <w:tc>
          <w:tcPr>
            <w:tcW w:w="7298" w:type="dxa"/>
          </w:tcPr>
          <w:p w:rsidR="009F2EBA" w:rsidRPr="00484A7C" w:rsidRDefault="009F2EBA">
            <w:pPr>
              <w:rPr>
                <w:rFonts w:asciiTheme="minorHAnsi" w:hAnsiTheme="minorHAnsi"/>
              </w:rPr>
            </w:pPr>
          </w:p>
          <w:p w:rsidR="009F2EBA" w:rsidRPr="00484A7C" w:rsidRDefault="009F2EBA">
            <w:pPr>
              <w:rPr>
                <w:rFonts w:asciiTheme="minorHAnsi" w:hAnsiTheme="minorHAnsi"/>
              </w:rPr>
            </w:pPr>
          </w:p>
          <w:p w:rsidR="009F2EBA" w:rsidRPr="00484A7C" w:rsidRDefault="009F2EBA">
            <w:pPr>
              <w:rPr>
                <w:rFonts w:asciiTheme="minorHAnsi" w:hAnsiTheme="minorHAnsi"/>
              </w:rPr>
            </w:pPr>
          </w:p>
        </w:tc>
      </w:tr>
      <w:tr w:rsidR="009F2EBA" w:rsidRPr="00484A7C">
        <w:tc>
          <w:tcPr>
            <w:tcW w:w="2120" w:type="dxa"/>
          </w:tcPr>
          <w:p w:rsidR="009F2EBA" w:rsidRPr="00484A7C" w:rsidRDefault="00484A7C">
            <w:pPr>
              <w:rPr>
                <w:rFonts w:asciiTheme="minorHAnsi" w:hAnsiTheme="minorHAnsi"/>
              </w:rPr>
            </w:pPr>
            <w:r w:rsidRPr="00484A7C">
              <w:rPr>
                <w:rFonts w:asciiTheme="minorHAnsi" w:hAnsiTheme="minorHAnsi"/>
              </w:rPr>
              <w:t>Beginn der Arbeiten</w:t>
            </w:r>
          </w:p>
        </w:tc>
        <w:tc>
          <w:tcPr>
            <w:tcW w:w="7298" w:type="dxa"/>
          </w:tcPr>
          <w:p w:rsidR="009F2EBA" w:rsidRPr="00484A7C" w:rsidRDefault="009F2EBA">
            <w:pPr>
              <w:rPr>
                <w:rFonts w:asciiTheme="minorHAnsi" w:hAnsiTheme="minorHAnsi"/>
              </w:rPr>
            </w:pPr>
          </w:p>
        </w:tc>
      </w:tr>
    </w:tbl>
    <w:p w:rsidR="009F2EBA" w:rsidRPr="00484A7C" w:rsidRDefault="009F2EBA">
      <w:pPr>
        <w:ind w:left="360"/>
        <w:rPr>
          <w:rFonts w:asciiTheme="minorHAnsi" w:hAnsiTheme="minorHAnsi"/>
        </w:rPr>
      </w:pPr>
    </w:p>
    <w:tbl>
      <w:tblPr>
        <w:tblW w:w="0" w:type="auto"/>
        <w:tblInd w:w="360" w:type="dxa"/>
        <w:tblCellMar>
          <w:left w:w="70" w:type="dxa"/>
          <w:right w:w="70" w:type="dxa"/>
        </w:tblCellMar>
        <w:tblLook w:val="0000" w:firstRow="0" w:lastRow="0" w:firstColumn="0" w:lastColumn="0" w:noHBand="0" w:noVBand="0"/>
      </w:tblPr>
      <w:tblGrid>
        <w:gridCol w:w="722"/>
        <w:gridCol w:w="839"/>
        <w:gridCol w:w="3054"/>
        <w:gridCol w:w="1039"/>
        <w:gridCol w:w="3624"/>
      </w:tblGrid>
      <w:tr w:rsidR="009F2EBA" w:rsidRPr="00484A7C">
        <w:tc>
          <w:tcPr>
            <w:tcW w:w="1553" w:type="dxa"/>
            <w:gridSpan w:val="2"/>
          </w:tcPr>
          <w:p w:rsidR="009F2EBA" w:rsidRPr="00484A7C" w:rsidRDefault="00484A7C">
            <w:pPr>
              <w:rPr>
                <w:rFonts w:asciiTheme="minorHAnsi" w:hAnsiTheme="minorHAnsi"/>
              </w:rPr>
            </w:pPr>
            <w:r w:rsidRPr="00484A7C">
              <w:rPr>
                <w:rFonts w:asciiTheme="minorHAnsi" w:hAnsiTheme="minorHAnsi"/>
              </w:rPr>
              <w:t>Person 1</w:t>
            </w:r>
          </w:p>
        </w:tc>
        <w:tc>
          <w:tcPr>
            <w:tcW w:w="3155" w:type="dxa"/>
          </w:tcPr>
          <w:p w:rsidR="009F2EBA" w:rsidRPr="00484A7C" w:rsidRDefault="009F2EBA">
            <w:pPr>
              <w:rPr>
                <w:rFonts w:asciiTheme="minorHAnsi" w:hAnsiTheme="minorHAnsi"/>
              </w:rPr>
            </w:pPr>
          </w:p>
        </w:tc>
        <w:tc>
          <w:tcPr>
            <w:tcW w:w="1033" w:type="dxa"/>
          </w:tcPr>
          <w:p w:rsidR="009F2EBA" w:rsidRPr="00484A7C" w:rsidRDefault="009F2EBA">
            <w:pPr>
              <w:rPr>
                <w:rFonts w:asciiTheme="minorHAnsi" w:hAnsiTheme="minorHAnsi"/>
              </w:rPr>
            </w:pPr>
          </w:p>
        </w:tc>
        <w:tc>
          <w:tcPr>
            <w:tcW w:w="3677" w:type="dxa"/>
          </w:tcPr>
          <w:p w:rsidR="009F2EBA" w:rsidRPr="00484A7C" w:rsidRDefault="009F2EBA">
            <w:pPr>
              <w:rPr>
                <w:rFonts w:asciiTheme="minorHAnsi" w:hAnsiTheme="minorHAnsi"/>
              </w:rPr>
            </w:pPr>
          </w:p>
        </w:tc>
      </w:tr>
      <w:tr w:rsidR="009F2EBA" w:rsidRPr="00484A7C">
        <w:tc>
          <w:tcPr>
            <w:tcW w:w="714" w:type="dxa"/>
          </w:tcPr>
          <w:p w:rsidR="009F2EBA" w:rsidRPr="00484A7C" w:rsidRDefault="00484A7C">
            <w:pPr>
              <w:rPr>
                <w:rFonts w:asciiTheme="minorHAnsi" w:hAnsiTheme="minorHAnsi"/>
              </w:rPr>
            </w:pPr>
            <w:r w:rsidRPr="00484A7C">
              <w:rPr>
                <w:rFonts w:asciiTheme="minorHAnsi" w:hAnsiTheme="minorHAnsi"/>
              </w:rPr>
              <w:t>Name</w:t>
            </w:r>
          </w:p>
        </w:tc>
        <w:tc>
          <w:tcPr>
            <w:tcW w:w="3994" w:type="dxa"/>
            <w:gridSpan w:val="2"/>
          </w:tcPr>
          <w:p w:rsidR="009F2EBA" w:rsidRPr="00484A7C" w:rsidRDefault="00484A7C">
            <w:pPr>
              <w:rPr>
                <w:rFonts w:asciiTheme="minorHAnsi" w:hAnsiTheme="minorHAnsi"/>
              </w:rPr>
            </w:pPr>
            <w:r w:rsidRPr="00484A7C">
              <w:rPr>
                <w:rFonts w:asciiTheme="minorHAnsi" w:hAnsiTheme="minorHAnsi"/>
              </w:rPr>
              <w:t xml:space="preserve"> .............................................................</w:t>
            </w:r>
          </w:p>
        </w:tc>
        <w:tc>
          <w:tcPr>
            <w:tcW w:w="1033" w:type="dxa"/>
          </w:tcPr>
          <w:p w:rsidR="009F2EBA" w:rsidRPr="00484A7C" w:rsidRDefault="00484A7C">
            <w:pPr>
              <w:rPr>
                <w:rFonts w:asciiTheme="minorHAnsi" w:hAnsiTheme="minorHAnsi"/>
              </w:rPr>
            </w:pPr>
            <w:r w:rsidRPr="00484A7C">
              <w:rPr>
                <w:rFonts w:asciiTheme="minorHAnsi" w:hAnsiTheme="minorHAnsi"/>
              </w:rPr>
              <w:t>Vorname</w:t>
            </w:r>
          </w:p>
        </w:tc>
        <w:tc>
          <w:tcPr>
            <w:tcW w:w="3677" w:type="dxa"/>
          </w:tcPr>
          <w:p w:rsidR="009F2EBA" w:rsidRPr="00484A7C" w:rsidRDefault="00484A7C">
            <w:pPr>
              <w:rPr>
                <w:rFonts w:asciiTheme="minorHAnsi" w:hAnsiTheme="minorHAnsi"/>
              </w:rPr>
            </w:pPr>
            <w:r w:rsidRPr="00484A7C">
              <w:rPr>
                <w:rFonts w:asciiTheme="minorHAnsi" w:hAnsiTheme="minorHAnsi"/>
              </w:rPr>
              <w:t xml:space="preserve"> .........................................................</w:t>
            </w:r>
          </w:p>
        </w:tc>
      </w:tr>
      <w:tr w:rsidR="009F2EBA" w:rsidRPr="00484A7C">
        <w:tc>
          <w:tcPr>
            <w:tcW w:w="714" w:type="dxa"/>
          </w:tcPr>
          <w:p w:rsidR="009F2EBA" w:rsidRPr="00484A7C" w:rsidRDefault="009F2EBA">
            <w:pPr>
              <w:rPr>
                <w:rFonts w:asciiTheme="minorHAnsi" w:hAnsiTheme="minorHAnsi"/>
              </w:rPr>
            </w:pPr>
          </w:p>
        </w:tc>
        <w:tc>
          <w:tcPr>
            <w:tcW w:w="3994" w:type="dxa"/>
            <w:gridSpan w:val="2"/>
          </w:tcPr>
          <w:p w:rsidR="009F2EBA" w:rsidRPr="00484A7C" w:rsidRDefault="009F2EBA">
            <w:pPr>
              <w:rPr>
                <w:rFonts w:asciiTheme="minorHAnsi" w:hAnsiTheme="minorHAnsi"/>
              </w:rPr>
            </w:pPr>
          </w:p>
        </w:tc>
        <w:tc>
          <w:tcPr>
            <w:tcW w:w="1033" w:type="dxa"/>
          </w:tcPr>
          <w:p w:rsidR="009F2EBA" w:rsidRPr="00484A7C" w:rsidRDefault="009F2EBA">
            <w:pPr>
              <w:rPr>
                <w:rFonts w:asciiTheme="minorHAnsi" w:hAnsiTheme="minorHAnsi"/>
              </w:rPr>
            </w:pPr>
          </w:p>
        </w:tc>
        <w:tc>
          <w:tcPr>
            <w:tcW w:w="3677" w:type="dxa"/>
          </w:tcPr>
          <w:p w:rsidR="009F2EBA" w:rsidRPr="00484A7C" w:rsidRDefault="009F2EBA">
            <w:pPr>
              <w:rPr>
                <w:rFonts w:asciiTheme="minorHAnsi" w:hAnsiTheme="minorHAnsi"/>
              </w:rPr>
            </w:pPr>
          </w:p>
        </w:tc>
      </w:tr>
      <w:tr w:rsidR="009F2EBA" w:rsidRPr="00484A7C">
        <w:tc>
          <w:tcPr>
            <w:tcW w:w="1553" w:type="dxa"/>
            <w:gridSpan w:val="2"/>
          </w:tcPr>
          <w:p w:rsidR="009F2EBA" w:rsidRPr="00484A7C" w:rsidRDefault="00484A7C">
            <w:pPr>
              <w:rPr>
                <w:rFonts w:asciiTheme="minorHAnsi" w:hAnsiTheme="minorHAnsi"/>
              </w:rPr>
            </w:pPr>
            <w:r w:rsidRPr="00484A7C">
              <w:rPr>
                <w:rFonts w:asciiTheme="minorHAnsi" w:hAnsiTheme="minorHAnsi"/>
              </w:rPr>
              <w:t>Person 2</w:t>
            </w:r>
          </w:p>
        </w:tc>
        <w:tc>
          <w:tcPr>
            <w:tcW w:w="3155" w:type="dxa"/>
          </w:tcPr>
          <w:p w:rsidR="009F2EBA" w:rsidRPr="00484A7C" w:rsidRDefault="009F2EBA">
            <w:pPr>
              <w:rPr>
                <w:rFonts w:asciiTheme="minorHAnsi" w:hAnsiTheme="minorHAnsi"/>
              </w:rPr>
            </w:pPr>
          </w:p>
        </w:tc>
        <w:tc>
          <w:tcPr>
            <w:tcW w:w="1033" w:type="dxa"/>
          </w:tcPr>
          <w:p w:rsidR="009F2EBA" w:rsidRPr="00484A7C" w:rsidRDefault="009F2EBA">
            <w:pPr>
              <w:rPr>
                <w:rFonts w:asciiTheme="minorHAnsi" w:hAnsiTheme="minorHAnsi"/>
              </w:rPr>
            </w:pPr>
          </w:p>
        </w:tc>
        <w:tc>
          <w:tcPr>
            <w:tcW w:w="3677" w:type="dxa"/>
          </w:tcPr>
          <w:p w:rsidR="009F2EBA" w:rsidRPr="00484A7C" w:rsidRDefault="009F2EBA">
            <w:pPr>
              <w:rPr>
                <w:rFonts w:asciiTheme="minorHAnsi" w:hAnsiTheme="minorHAnsi"/>
              </w:rPr>
            </w:pPr>
          </w:p>
        </w:tc>
      </w:tr>
      <w:tr w:rsidR="009F2EBA" w:rsidRPr="00484A7C">
        <w:tc>
          <w:tcPr>
            <w:tcW w:w="714" w:type="dxa"/>
          </w:tcPr>
          <w:p w:rsidR="009F2EBA" w:rsidRPr="00484A7C" w:rsidRDefault="00484A7C">
            <w:pPr>
              <w:rPr>
                <w:rFonts w:asciiTheme="minorHAnsi" w:hAnsiTheme="minorHAnsi"/>
              </w:rPr>
            </w:pPr>
            <w:r w:rsidRPr="00484A7C">
              <w:rPr>
                <w:rFonts w:asciiTheme="minorHAnsi" w:hAnsiTheme="minorHAnsi"/>
              </w:rPr>
              <w:t>Name</w:t>
            </w:r>
          </w:p>
        </w:tc>
        <w:tc>
          <w:tcPr>
            <w:tcW w:w="3994" w:type="dxa"/>
            <w:gridSpan w:val="2"/>
          </w:tcPr>
          <w:p w:rsidR="009F2EBA" w:rsidRPr="00484A7C" w:rsidRDefault="00484A7C">
            <w:pPr>
              <w:rPr>
                <w:rFonts w:asciiTheme="minorHAnsi" w:hAnsiTheme="minorHAnsi"/>
              </w:rPr>
            </w:pPr>
            <w:r w:rsidRPr="00484A7C">
              <w:rPr>
                <w:rFonts w:asciiTheme="minorHAnsi" w:hAnsiTheme="minorHAnsi"/>
              </w:rPr>
              <w:t>.............................................................</w:t>
            </w:r>
          </w:p>
        </w:tc>
        <w:tc>
          <w:tcPr>
            <w:tcW w:w="1033" w:type="dxa"/>
          </w:tcPr>
          <w:p w:rsidR="009F2EBA" w:rsidRPr="00484A7C" w:rsidRDefault="00484A7C">
            <w:pPr>
              <w:rPr>
                <w:rFonts w:asciiTheme="minorHAnsi" w:hAnsiTheme="minorHAnsi"/>
              </w:rPr>
            </w:pPr>
            <w:r w:rsidRPr="00484A7C">
              <w:rPr>
                <w:rFonts w:asciiTheme="minorHAnsi" w:hAnsiTheme="minorHAnsi"/>
              </w:rPr>
              <w:t>Vorname</w:t>
            </w:r>
          </w:p>
        </w:tc>
        <w:tc>
          <w:tcPr>
            <w:tcW w:w="3677" w:type="dxa"/>
          </w:tcPr>
          <w:p w:rsidR="009F2EBA" w:rsidRPr="00484A7C" w:rsidRDefault="00484A7C">
            <w:pPr>
              <w:rPr>
                <w:rFonts w:asciiTheme="minorHAnsi" w:hAnsiTheme="minorHAnsi"/>
              </w:rPr>
            </w:pPr>
            <w:r w:rsidRPr="00484A7C">
              <w:rPr>
                <w:rFonts w:asciiTheme="minorHAnsi" w:hAnsiTheme="minorHAnsi"/>
              </w:rPr>
              <w:t>.........................................................</w:t>
            </w:r>
          </w:p>
        </w:tc>
      </w:tr>
      <w:tr w:rsidR="009F2EBA" w:rsidRPr="00484A7C">
        <w:tc>
          <w:tcPr>
            <w:tcW w:w="714" w:type="dxa"/>
          </w:tcPr>
          <w:p w:rsidR="009F2EBA" w:rsidRPr="00484A7C" w:rsidRDefault="009F2EBA">
            <w:pPr>
              <w:rPr>
                <w:rFonts w:asciiTheme="minorHAnsi" w:hAnsiTheme="minorHAnsi"/>
              </w:rPr>
            </w:pPr>
          </w:p>
        </w:tc>
        <w:tc>
          <w:tcPr>
            <w:tcW w:w="3994" w:type="dxa"/>
            <w:gridSpan w:val="2"/>
          </w:tcPr>
          <w:p w:rsidR="009F2EBA" w:rsidRPr="00484A7C" w:rsidRDefault="009F2EBA">
            <w:pPr>
              <w:rPr>
                <w:rFonts w:asciiTheme="minorHAnsi" w:hAnsiTheme="minorHAnsi"/>
              </w:rPr>
            </w:pPr>
          </w:p>
        </w:tc>
        <w:tc>
          <w:tcPr>
            <w:tcW w:w="1033" w:type="dxa"/>
          </w:tcPr>
          <w:p w:rsidR="009F2EBA" w:rsidRPr="00484A7C" w:rsidRDefault="009F2EBA">
            <w:pPr>
              <w:rPr>
                <w:rFonts w:asciiTheme="minorHAnsi" w:hAnsiTheme="minorHAnsi"/>
              </w:rPr>
            </w:pPr>
          </w:p>
        </w:tc>
        <w:tc>
          <w:tcPr>
            <w:tcW w:w="3677" w:type="dxa"/>
          </w:tcPr>
          <w:p w:rsidR="009F2EBA" w:rsidRPr="00484A7C" w:rsidRDefault="009F2EBA">
            <w:pPr>
              <w:rPr>
                <w:rFonts w:asciiTheme="minorHAnsi" w:hAnsiTheme="minorHAnsi"/>
              </w:rPr>
            </w:pPr>
          </w:p>
        </w:tc>
      </w:tr>
      <w:tr w:rsidR="009F2EBA" w:rsidRPr="00484A7C">
        <w:tc>
          <w:tcPr>
            <w:tcW w:w="1553" w:type="dxa"/>
            <w:gridSpan w:val="2"/>
          </w:tcPr>
          <w:p w:rsidR="009F2EBA" w:rsidRPr="00484A7C" w:rsidRDefault="00484A7C">
            <w:pPr>
              <w:rPr>
                <w:rFonts w:asciiTheme="minorHAnsi" w:hAnsiTheme="minorHAnsi"/>
              </w:rPr>
            </w:pPr>
            <w:r w:rsidRPr="00484A7C">
              <w:rPr>
                <w:rFonts w:asciiTheme="minorHAnsi" w:hAnsiTheme="minorHAnsi"/>
              </w:rPr>
              <w:t>Person 3</w:t>
            </w:r>
          </w:p>
        </w:tc>
        <w:tc>
          <w:tcPr>
            <w:tcW w:w="3155" w:type="dxa"/>
          </w:tcPr>
          <w:p w:rsidR="009F2EBA" w:rsidRPr="00484A7C" w:rsidRDefault="009F2EBA">
            <w:pPr>
              <w:rPr>
                <w:rFonts w:asciiTheme="minorHAnsi" w:hAnsiTheme="minorHAnsi"/>
              </w:rPr>
            </w:pPr>
          </w:p>
        </w:tc>
        <w:tc>
          <w:tcPr>
            <w:tcW w:w="1033" w:type="dxa"/>
          </w:tcPr>
          <w:p w:rsidR="009F2EBA" w:rsidRPr="00484A7C" w:rsidRDefault="009F2EBA">
            <w:pPr>
              <w:rPr>
                <w:rFonts w:asciiTheme="minorHAnsi" w:hAnsiTheme="minorHAnsi"/>
              </w:rPr>
            </w:pPr>
          </w:p>
        </w:tc>
        <w:tc>
          <w:tcPr>
            <w:tcW w:w="3677" w:type="dxa"/>
          </w:tcPr>
          <w:p w:rsidR="009F2EBA" w:rsidRPr="00484A7C" w:rsidRDefault="009F2EBA">
            <w:pPr>
              <w:rPr>
                <w:rFonts w:asciiTheme="minorHAnsi" w:hAnsiTheme="minorHAnsi"/>
              </w:rPr>
            </w:pPr>
          </w:p>
        </w:tc>
      </w:tr>
      <w:tr w:rsidR="009F2EBA" w:rsidRPr="00484A7C">
        <w:tc>
          <w:tcPr>
            <w:tcW w:w="714" w:type="dxa"/>
          </w:tcPr>
          <w:p w:rsidR="009F2EBA" w:rsidRPr="00484A7C" w:rsidRDefault="00484A7C">
            <w:pPr>
              <w:rPr>
                <w:rFonts w:asciiTheme="minorHAnsi" w:hAnsiTheme="minorHAnsi"/>
              </w:rPr>
            </w:pPr>
            <w:r w:rsidRPr="00484A7C">
              <w:rPr>
                <w:rFonts w:asciiTheme="minorHAnsi" w:hAnsiTheme="minorHAnsi"/>
              </w:rPr>
              <w:t>Name</w:t>
            </w:r>
          </w:p>
        </w:tc>
        <w:tc>
          <w:tcPr>
            <w:tcW w:w="3994" w:type="dxa"/>
            <w:gridSpan w:val="2"/>
          </w:tcPr>
          <w:p w:rsidR="009F2EBA" w:rsidRPr="00484A7C" w:rsidRDefault="00484A7C">
            <w:pPr>
              <w:rPr>
                <w:rFonts w:asciiTheme="minorHAnsi" w:hAnsiTheme="minorHAnsi"/>
              </w:rPr>
            </w:pPr>
            <w:r w:rsidRPr="00484A7C">
              <w:rPr>
                <w:rFonts w:asciiTheme="minorHAnsi" w:hAnsiTheme="minorHAnsi"/>
              </w:rPr>
              <w:t>.............................................................</w:t>
            </w:r>
          </w:p>
        </w:tc>
        <w:tc>
          <w:tcPr>
            <w:tcW w:w="1033" w:type="dxa"/>
          </w:tcPr>
          <w:p w:rsidR="009F2EBA" w:rsidRPr="00484A7C" w:rsidRDefault="00484A7C">
            <w:pPr>
              <w:rPr>
                <w:rFonts w:asciiTheme="minorHAnsi" w:hAnsiTheme="minorHAnsi"/>
              </w:rPr>
            </w:pPr>
            <w:r w:rsidRPr="00484A7C">
              <w:rPr>
                <w:rFonts w:asciiTheme="minorHAnsi" w:hAnsiTheme="minorHAnsi"/>
              </w:rPr>
              <w:t>Vorname</w:t>
            </w:r>
          </w:p>
        </w:tc>
        <w:tc>
          <w:tcPr>
            <w:tcW w:w="3677" w:type="dxa"/>
          </w:tcPr>
          <w:p w:rsidR="009F2EBA" w:rsidRPr="00484A7C" w:rsidRDefault="00484A7C">
            <w:pPr>
              <w:rPr>
                <w:rFonts w:asciiTheme="minorHAnsi" w:hAnsiTheme="minorHAnsi"/>
              </w:rPr>
            </w:pPr>
            <w:r w:rsidRPr="00484A7C">
              <w:rPr>
                <w:rFonts w:asciiTheme="minorHAnsi" w:hAnsiTheme="minorHAnsi"/>
              </w:rPr>
              <w:t>.........................................................</w:t>
            </w:r>
          </w:p>
        </w:tc>
      </w:tr>
    </w:tbl>
    <w:p w:rsidR="009F2EBA" w:rsidRPr="00484A7C" w:rsidRDefault="009F2EBA">
      <w:pPr>
        <w:ind w:left="360"/>
        <w:rPr>
          <w:rFonts w:asciiTheme="minorHAnsi" w:hAnsiTheme="minorHAnsi"/>
          <w:sz w:val="20"/>
        </w:rPr>
      </w:pPr>
    </w:p>
    <w:p w:rsidR="009F2EBA" w:rsidRPr="00484A7C" w:rsidRDefault="00484A7C">
      <w:pPr>
        <w:ind w:left="360"/>
        <w:rPr>
          <w:rFonts w:asciiTheme="minorHAnsi" w:hAnsiTheme="minorHAnsi"/>
        </w:rPr>
      </w:pPr>
      <w:r w:rsidRPr="00484A7C">
        <w:rPr>
          <w:rFonts w:asciiTheme="minorHAnsi" w:hAnsiTheme="minorHAnsi"/>
        </w:rPr>
        <w:t>Ihr Ansprechpartner:  ...............................................................................................................</w:t>
      </w:r>
    </w:p>
    <w:p w:rsidR="009F2EBA" w:rsidRPr="00484A7C" w:rsidRDefault="00484A7C" w:rsidP="00484A7C">
      <w:pPr>
        <w:pStyle w:val="Textkrper-Zeileneinzug"/>
        <w:spacing w:before="0"/>
        <w:rPr>
          <w:rFonts w:asciiTheme="minorHAnsi" w:hAnsiTheme="minorHAnsi"/>
          <w:b/>
          <w:bCs/>
        </w:rPr>
      </w:pPr>
      <w:r w:rsidRPr="00484A7C">
        <w:rPr>
          <w:rFonts w:asciiTheme="minorHAnsi" w:hAnsiTheme="minorHAnsi"/>
          <w:b/>
          <w:bCs/>
        </w:rPr>
        <w:t>Hiermit bestätige(n) ich / wir, das „Sicherheitstechnische Merkblatt“ sowie eine Schutz</w:t>
      </w:r>
      <w:r w:rsidRPr="00484A7C">
        <w:rPr>
          <w:rFonts w:asciiTheme="minorHAnsi" w:hAnsiTheme="minorHAnsi"/>
          <w:b/>
          <w:bCs/>
        </w:rPr>
        <w:softHyphen/>
        <w:t>brille ausgehändigt bekommen zu haben. Vor Arbeitsbeginn kontaktiere(n) ich / wir den oben angegebenen Ansprechpartner. Die Schutzbrille(n) werde(n) ich / wir nach Beendigung der Arbeiten zurückgeben.</w:t>
      </w:r>
    </w:p>
    <w:p w:rsidR="009F2EBA" w:rsidRPr="00484A7C" w:rsidRDefault="009F2EBA" w:rsidP="00484A7C">
      <w:pPr>
        <w:spacing w:before="120" w:after="0"/>
        <w:rPr>
          <w:rFonts w:asciiTheme="minorHAnsi" w:hAnsiTheme="minorHAnsi"/>
        </w:rPr>
      </w:pPr>
    </w:p>
    <w:tbl>
      <w:tblPr>
        <w:tblW w:w="0" w:type="auto"/>
        <w:tblInd w:w="496" w:type="dxa"/>
        <w:tblCellMar>
          <w:left w:w="70" w:type="dxa"/>
          <w:right w:w="70" w:type="dxa"/>
        </w:tblCellMar>
        <w:tblLook w:val="0000" w:firstRow="0" w:lastRow="0" w:firstColumn="0" w:lastColumn="0" w:noHBand="0" w:noVBand="0"/>
      </w:tblPr>
      <w:tblGrid>
        <w:gridCol w:w="4138"/>
        <w:gridCol w:w="1627"/>
        <w:gridCol w:w="3377"/>
      </w:tblGrid>
      <w:tr w:rsidR="009F2EBA" w:rsidRPr="00484A7C">
        <w:trPr>
          <w:cantSplit/>
        </w:trPr>
        <w:tc>
          <w:tcPr>
            <w:tcW w:w="4252" w:type="dxa"/>
          </w:tcPr>
          <w:p w:rsidR="009F2EBA" w:rsidRPr="00484A7C" w:rsidRDefault="00484A7C">
            <w:pPr>
              <w:rPr>
                <w:rFonts w:asciiTheme="minorHAnsi" w:hAnsiTheme="minorHAnsi"/>
              </w:rPr>
            </w:pPr>
            <w:r w:rsidRPr="00484A7C">
              <w:rPr>
                <w:rFonts w:asciiTheme="minorHAnsi" w:hAnsiTheme="minorHAnsi"/>
              </w:rPr>
              <w:t>Würzburg, den .................................</w:t>
            </w:r>
          </w:p>
        </w:tc>
        <w:tc>
          <w:tcPr>
            <w:tcW w:w="1645" w:type="dxa"/>
          </w:tcPr>
          <w:p w:rsidR="009F2EBA" w:rsidRPr="00484A7C" w:rsidRDefault="00484A7C">
            <w:pPr>
              <w:rPr>
                <w:rFonts w:asciiTheme="minorHAnsi" w:hAnsiTheme="minorHAnsi"/>
              </w:rPr>
            </w:pPr>
            <w:r w:rsidRPr="00484A7C">
              <w:rPr>
                <w:rFonts w:asciiTheme="minorHAnsi" w:hAnsiTheme="minorHAnsi"/>
              </w:rPr>
              <w:t>Unterschrift 1</w:t>
            </w:r>
          </w:p>
        </w:tc>
        <w:tc>
          <w:tcPr>
            <w:tcW w:w="3385" w:type="dxa"/>
          </w:tcPr>
          <w:p w:rsidR="009F2EBA" w:rsidRPr="00484A7C" w:rsidRDefault="00484A7C">
            <w:pPr>
              <w:rPr>
                <w:rFonts w:asciiTheme="minorHAnsi" w:hAnsiTheme="minorHAnsi"/>
              </w:rPr>
            </w:pPr>
            <w:r w:rsidRPr="00484A7C">
              <w:rPr>
                <w:rFonts w:asciiTheme="minorHAnsi" w:hAnsiTheme="minorHAnsi"/>
              </w:rPr>
              <w:t>...................................................</w:t>
            </w:r>
          </w:p>
        </w:tc>
      </w:tr>
      <w:tr w:rsidR="009F2EBA" w:rsidRPr="00484A7C">
        <w:trPr>
          <w:cantSplit/>
        </w:trPr>
        <w:tc>
          <w:tcPr>
            <w:tcW w:w="4252" w:type="dxa"/>
          </w:tcPr>
          <w:p w:rsidR="009F2EBA" w:rsidRPr="00484A7C" w:rsidRDefault="009F2EBA">
            <w:pPr>
              <w:rPr>
                <w:rFonts w:asciiTheme="minorHAnsi" w:hAnsiTheme="minorHAnsi"/>
              </w:rPr>
            </w:pPr>
          </w:p>
        </w:tc>
        <w:tc>
          <w:tcPr>
            <w:tcW w:w="1645" w:type="dxa"/>
          </w:tcPr>
          <w:p w:rsidR="009F2EBA" w:rsidRPr="00484A7C" w:rsidRDefault="009F2EBA">
            <w:pPr>
              <w:rPr>
                <w:rFonts w:asciiTheme="minorHAnsi" w:hAnsiTheme="minorHAnsi"/>
              </w:rPr>
            </w:pPr>
          </w:p>
        </w:tc>
        <w:tc>
          <w:tcPr>
            <w:tcW w:w="3385" w:type="dxa"/>
          </w:tcPr>
          <w:p w:rsidR="009F2EBA" w:rsidRPr="00484A7C" w:rsidRDefault="009F2EBA">
            <w:pPr>
              <w:rPr>
                <w:rFonts w:asciiTheme="minorHAnsi" w:hAnsiTheme="minorHAnsi"/>
              </w:rPr>
            </w:pPr>
          </w:p>
        </w:tc>
      </w:tr>
      <w:tr w:rsidR="009F2EBA" w:rsidRPr="00484A7C">
        <w:trPr>
          <w:cantSplit/>
        </w:trPr>
        <w:tc>
          <w:tcPr>
            <w:tcW w:w="4252" w:type="dxa"/>
          </w:tcPr>
          <w:p w:rsidR="009F2EBA" w:rsidRPr="00484A7C" w:rsidRDefault="009F2EBA">
            <w:pPr>
              <w:rPr>
                <w:rFonts w:asciiTheme="minorHAnsi" w:hAnsiTheme="minorHAnsi"/>
              </w:rPr>
            </w:pPr>
          </w:p>
        </w:tc>
        <w:tc>
          <w:tcPr>
            <w:tcW w:w="1645" w:type="dxa"/>
          </w:tcPr>
          <w:p w:rsidR="009F2EBA" w:rsidRPr="00484A7C" w:rsidRDefault="009F2EBA">
            <w:pPr>
              <w:rPr>
                <w:rFonts w:asciiTheme="minorHAnsi" w:hAnsiTheme="minorHAnsi"/>
              </w:rPr>
            </w:pPr>
          </w:p>
        </w:tc>
        <w:tc>
          <w:tcPr>
            <w:tcW w:w="3385" w:type="dxa"/>
          </w:tcPr>
          <w:p w:rsidR="009F2EBA" w:rsidRPr="00484A7C" w:rsidRDefault="009F2EBA">
            <w:pPr>
              <w:rPr>
                <w:rFonts w:asciiTheme="minorHAnsi" w:hAnsiTheme="minorHAnsi"/>
              </w:rPr>
            </w:pPr>
          </w:p>
        </w:tc>
      </w:tr>
      <w:tr w:rsidR="009F2EBA" w:rsidRPr="00484A7C">
        <w:trPr>
          <w:cantSplit/>
        </w:trPr>
        <w:tc>
          <w:tcPr>
            <w:tcW w:w="4252" w:type="dxa"/>
          </w:tcPr>
          <w:p w:rsidR="009F2EBA" w:rsidRPr="00484A7C" w:rsidRDefault="009F2EBA">
            <w:pPr>
              <w:rPr>
                <w:rFonts w:asciiTheme="minorHAnsi" w:hAnsiTheme="minorHAnsi"/>
              </w:rPr>
            </w:pPr>
          </w:p>
        </w:tc>
        <w:tc>
          <w:tcPr>
            <w:tcW w:w="1645" w:type="dxa"/>
          </w:tcPr>
          <w:p w:rsidR="009F2EBA" w:rsidRPr="00484A7C" w:rsidRDefault="00484A7C">
            <w:pPr>
              <w:rPr>
                <w:rFonts w:asciiTheme="minorHAnsi" w:hAnsiTheme="minorHAnsi"/>
              </w:rPr>
            </w:pPr>
            <w:r w:rsidRPr="00484A7C">
              <w:rPr>
                <w:rFonts w:asciiTheme="minorHAnsi" w:hAnsiTheme="minorHAnsi"/>
              </w:rPr>
              <w:t>Unterschrift 2</w:t>
            </w:r>
          </w:p>
        </w:tc>
        <w:tc>
          <w:tcPr>
            <w:tcW w:w="3385" w:type="dxa"/>
          </w:tcPr>
          <w:p w:rsidR="009F2EBA" w:rsidRPr="00484A7C" w:rsidRDefault="00484A7C">
            <w:pPr>
              <w:rPr>
                <w:rFonts w:asciiTheme="minorHAnsi" w:hAnsiTheme="minorHAnsi"/>
              </w:rPr>
            </w:pPr>
            <w:r w:rsidRPr="00484A7C">
              <w:rPr>
                <w:rFonts w:asciiTheme="minorHAnsi" w:hAnsiTheme="minorHAnsi"/>
              </w:rPr>
              <w:t>...................................................</w:t>
            </w:r>
          </w:p>
        </w:tc>
      </w:tr>
      <w:tr w:rsidR="009F2EBA" w:rsidRPr="00484A7C">
        <w:trPr>
          <w:cantSplit/>
        </w:trPr>
        <w:tc>
          <w:tcPr>
            <w:tcW w:w="4252" w:type="dxa"/>
          </w:tcPr>
          <w:p w:rsidR="009F2EBA" w:rsidRPr="00484A7C" w:rsidRDefault="009F2EBA">
            <w:pPr>
              <w:rPr>
                <w:rFonts w:asciiTheme="minorHAnsi" w:hAnsiTheme="minorHAnsi"/>
              </w:rPr>
            </w:pPr>
          </w:p>
        </w:tc>
        <w:tc>
          <w:tcPr>
            <w:tcW w:w="1645" w:type="dxa"/>
          </w:tcPr>
          <w:p w:rsidR="009F2EBA" w:rsidRPr="00484A7C" w:rsidRDefault="009F2EBA">
            <w:pPr>
              <w:rPr>
                <w:rFonts w:asciiTheme="minorHAnsi" w:hAnsiTheme="minorHAnsi"/>
              </w:rPr>
            </w:pPr>
          </w:p>
        </w:tc>
        <w:tc>
          <w:tcPr>
            <w:tcW w:w="3385" w:type="dxa"/>
          </w:tcPr>
          <w:p w:rsidR="009F2EBA" w:rsidRPr="00484A7C" w:rsidRDefault="009F2EBA">
            <w:pPr>
              <w:rPr>
                <w:rFonts w:asciiTheme="minorHAnsi" w:hAnsiTheme="minorHAnsi"/>
              </w:rPr>
            </w:pPr>
          </w:p>
        </w:tc>
      </w:tr>
      <w:tr w:rsidR="009F2EBA" w:rsidRPr="00484A7C">
        <w:trPr>
          <w:cantSplit/>
        </w:trPr>
        <w:tc>
          <w:tcPr>
            <w:tcW w:w="4252" w:type="dxa"/>
          </w:tcPr>
          <w:p w:rsidR="009F2EBA" w:rsidRPr="00484A7C" w:rsidRDefault="009F2EBA">
            <w:pPr>
              <w:rPr>
                <w:rFonts w:asciiTheme="minorHAnsi" w:hAnsiTheme="minorHAnsi"/>
              </w:rPr>
            </w:pPr>
          </w:p>
        </w:tc>
        <w:tc>
          <w:tcPr>
            <w:tcW w:w="1645" w:type="dxa"/>
          </w:tcPr>
          <w:p w:rsidR="009F2EBA" w:rsidRPr="00484A7C" w:rsidRDefault="009F2EBA">
            <w:pPr>
              <w:rPr>
                <w:rFonts w:asciiTheme="minorHAnsi" w:hAnsiTheme="minorHAnsi"/>
              </w:rPr>
            </w:pPr>
          </w:p>
        </w:tc>
        <w:tc>
          <w:tcPr>
            <w:tcW w:w="3385" w:type="dxa"/>
          </w:tcPr>
          <w:p w:rsidR="009F2EBA" w:rsidRPr="00484A7C" w:rsidRDefault="009F2EBA">
            <w:pPr>
              <w:rPr>
                <w:rFonts w:asciiTheme="minorHAnsi" w:hAnsiTheme="minorHAnsi"/>
              </w:rPr>
            </w:pPr>
          </w:p>
        </w:tc>
      </w:tr>
      <w:tr w:rsidR="009F2EBA" w:rsidRPr="00484A7C">
        <w:trPr>
          <w:cantSplit/>
        </w:trPr>
        <w:tc>
          <w:tcPr>
            <w:tcW w:w="4252" w:type="dxa"/>
          </w:tcPr>
          <w:p w:rsidR="009F2EBA" w:rsidRPr="00484A7C" w:rsidRDefault="009F2EBA">
            <w:pPr>
              <w:rPr>
                <w:rFonts w:asciiTheme="minorHAnsi" w:hAnsiTheme="minorHAnsi"/>
              </w:rPr>
            </w:pPr>
          </w:p>
        </w:tc>
        <w:tc>
          <w:tcPr>
            <w:tcW w:w="1645" w:type="dxa"/>
          </w:tcPr>
          <w:p w:rsidR="009F2EBA" w:rsidRPr="00484A7C" w:rsidRDefault="00484A7C">
            <w:pPr>
              <w:rPr>
                <w:rFonts w:asciiTheme="minorHAnsi" w:hAnsiTheme="minorHAnsi"/>
              </w:rPr>
            </w:pPr>
            <w:r w:rsidRPr="00484A7C">
              <w:rPr>
                <w:rFonts w:asciiTheme="minorHAnsi" w:hAnsiTheme="minorHAnsi"/>
              </w:rPr>
              <w:t>Unterschrift 3</w:t>
            </w:r>
          </w:p>
        </w:tc>
        <w:tc>
          <w:tcPr>
            <w:tcW w:w="3385" w:type="dxa"/>
          </w:tcPr>
          <w:p w:rsidR="009F2EBA" w:rsidRPr="00484A7C" w:rsidRDefault="00484A7C">
            <w:pPr>
              <w:pStyle w:val="DefinitionTerm"/>
              <w:spacing w:before="100" w:after="100"/>
              <w:rPr>
                <w:rFonts w:asciiTheme="minorHAnsi" w:hAnsiTheme="minorHAnsi"/>
              </w:rPr>
            </w:pPr>
            <w:r w:rsidRPr="00484A7C">
              <w:rPr>
                <w:rFonts w:asciiTheme="minorHAnsi" w:hAnsiTheme="minorHAnsi"/>
              </w:rPr>
              <w:t>...................................................</w:t>
            </w:r>
          </w:p>
        </w:tc>
      </w:tr>
    </w:tbl>
    <w:p w:rsidR="009F2EBA" w:rsidRPr="00484A7C" w:rsidRDefault="009F2EBA" w:rsidP="00484A7C">
      <w:pPr>
        <w:rPr>
          <w:rFonts w:asciiTheme="minorHAnsi" w:hAnsiTheme="minorHAnsi"/>
          <w:sz w:val="8"/>
        </w:rPr>
      </w:pPr>
    </w:p>
    <w:sectPr w:rsidR="009F2EBA" w:rsidRPr="00484A7C">
      <w:headerReference w:type="default" r:id="rId15"/>
      <w:pgSz w:w="11906" w:h="16838"/>
      <w:pgMar w:top="1134" w:right="1134" w:bottom="1134" w:left="1134"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953" w:rsidRDefault="005D4953">
      <w:pPr>
        <w:spacing w:before="0" w:after="0"/>
      </w:pPr>
      <w:r>
        <w:separator/>
      </w:r>
    </w:p>
  </w:endnote>
  <w:endnote w:type="continuationSeparator" w:id="0">
    <w:p w:rsidR="005D4953" w:rsidRDefault="005D49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eta Offc">
    <w:panose1 w:val="020B0504030101020102"/>
    <w:charset w:val="00"/>
    <w:family w:val="swiss"/>
    <w:pitch w:val="variable"/>
    <w:sig w:usb0="800000EF" w:usb1="5000207B"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953" w:rsidRDefault="005D4953">
      <w:pPr>
        <w:spacing w:before="0" w:after="0"/>
      </w:pPr>
      <w:r>
        <w:separator/>
      </w:r>
    </w:p>
  </w:footnote>
  <w:footnote w:type="continuationSeparator" w:id="0">
    <w:p w:rsidR="005D4953" w:rsidRDefault="005D495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EBA" w:rsidRPr="00A16348" w:rsidRDefault="00484A7C">
    <w:pPr>
      <w:pStyle w:val="Kopfzeile"/>
      <w:rPr>
        <w:rFonts w:ascii="Meta Offc" w:hAnsi="Meta Offc" w:cs="Meta Offc"/>
      </w:rPr>
    </w:pPr>
    <w:r w:rsidRPr="00A16348">
      <w:rPr>
        <w:rFonts w:ascii="Meta Offc" w:hAnsi="Meta Offc" w:cs="Meta Offc"/>
      </w:rPr>
      <w:t>Dr. C. Stadler, Institut für Organische Chemie</w:t>
    </w:r>
    <w:r w:rsidRPr="00A16348">
      <w:rPr>
        <w:rFonts w:ascii="Meta Offc" w:hAnsi="Meta Offc" w:cs="Meta Offc"/>
      </w:rPr>
      <w:tab/>
      <w:t xml:space="preserve">Stand </w:t>
    </w:r>
    <w:r w:rsidR="00A16348">
      <w:rPr>
        <w:rFonts w:ascii="Meta Offc" w:hAnsi="Meta Offc" w:cs="Meta Offc"/>
      </w:rPr>
      <w:t>März</w:t>
    </w:r>
    <w:r w:rsidRPr="00A16348">
      <w:rPr>
        <w:rFonts w:ascii="Meta Offc" w:hAnsi="Meta Offc" w:cs="Meta Offc"/>
      </w:rPr>
      <w:t xml:space="preserve"> 20</w:t>
    </w:r>
    <w:r w:rsidR="00A16348">
      <w:rPr>
        <w:rFonts w:ascii="Meta Offc" w:hAnsi="Meta Offc" w:cs="Meta Offc"/>
      </w:rPr>
      <w:t>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EBA" w:rsidRDefault="009F2EB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4FFE"/>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 w15:restartNumberingAfterBreak="0">
    <w:nsid w:val="0FE32BFC"/>
    <w:multiLevelType w:val="singleLevel"/>
    <w:tmpl w:val="FFFFFFFF"/>
    <w:lvl w:ilvl="0">
      <w:numFmt w:val="decimal"/>
      <w:lvlText w:val="*"/>
      <w:lvlJc w:val="left"/>
    </w:lvl>
  </w:abstractNum>
  <w:abstractNum w:abstractNumId="3" w15:restartNumberingAfterBreak="0">
    <w:nsid w:val="141067F4"/>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 w15:restartNumberingAfterBreak="0">
    <w:nsid w:val="30741D7D"/>
    <w:multiLevelType w:val="hybridMultilevel"/>
    <w:tmpl w:val="043E18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0C24341"/>
    <w:multiLevelType w:val="singleLevel"/>
    <w:tmpl w:val="FFFFFFFF"/>
    <w:lvl w:ilvl="0">
      <w:numFmt w:val="decimal"/>
      <w:lvlText w:val="*"/>
      <w:lvlJc w:val="left"/>
    </w:lvl>
  </w:abstractNum>
  <w:abstractNum w:abstractNumId="6" w15:restartNumberingAfterBreak="0">
    <w:nsid w:val="335D2852"/>
    <w:multiLevelType w:val="singleLevel"/>
    <w:tmpl w:val="FFFFFFFF"/>
    <w:lvl w:ilvl="0">
      <w:numFmt w:val="decimal"/>
      <w:lvlText w:val="*"/>
      <w:lvlJc w:val="left"/>
    </w:lvl>
  </w:abstractNum>
  <w:abstractNum w:abstractNumId="7" w15:restartNumberingAfterBreak="0">
    <w:nsid w:val="706A4F59"/>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8" w15:restartNumberingAfterBreak="0">
    <w:nsid w:val="7E7E0033"/>
    <w:multiLevelType w:val="hybridMultilevel"/>
    <w:tmpl w:val="8C1C72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1"/>
  </w:num>
  <w:num w:numId="4">
    <w:abstractNumId w:val="3"/>
  </w:num>
  <w:num w:numId="5">
    <w:abstractNumId w:val="5"/>
  </w:num>
  <w:num w:numId="6">
    <w:abstractNumId w:val="6"/>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7EB"/>
    <w:rsid w:val="00260C97"/>
    <w:rsid w:val="00484A7C"/>
    <w:rsid w:val="0058537A"/>
    <w:rsid w:val="005D4953"/>
    <w:rsid w:val="0069198C"/>
    <w:rsid w:val="006927EB"/>
    <w:rsid w:val="008C4462"/>
    <w:rsid w:val="009F2EBA"/>
    <w:rsid w:val="00A16348"/>
    <w:rsid w:val="00AC55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1FA23F-E07E-48A1-BD83-33401F62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before="100" w:after="100"/>
    </w:pPr>
    <w:rPr>
      <w:snapToGrid w:val="0"/>
      <w:sz w:val="24"/>
    </w:rPr>
  </w:style>
  <w:style w:type="paragraph" w:styleId="berschrift1">
    <w:name w:val="heading 1"/>
    <w:basedOn w:val="Standard"/>
    <w:next w:val="Standard"/>
    <w:qFormat/>
    <w:pPr>
      <w:keepNext/>
      <w:pBdr>
        <w:top w:val="single" w:sz="4" w:space="1" w:color="auto"/>
      </w:pBdr>
      <w:jc w:val="center"/>
      <w:outlineLvl w:val="0"/>
    </w:pPr>
    <w:rPr>
      <w:sz w:val="28"/>
    </w:rPr>
  </w:style>
  <w:style w:type="paragraph" w:styleId="berschrift2">
    <w:name w:val="heading 2"/>
    <w:basedOn w:val="Standard"/>
    <w:next w:val="Standard"/>
    <w:qFormat/>
    <w:pPr>
      <w:keepNext/>
      <w:jc w:val="center"/>
      <w:outlineLvl w:val="1"/>
    </w:pPr>
    <w:rPr>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initionTerm">
    <w:name w:val="Definition Term"/>
    <w:basedOn w:val="Standard"/>
    <w:next w:val="DefinitionList"/>
    <w:pPr>
      <w:spacing w:before="0" w:after="0"/>
    </w:pPr>
  </w:style>
  <w:style w:type="paragraph" w:customStyle="1" w:styleId="DefinitionList">
    <w:name w:val="Definition List"/>
    <w:basedOn w:val="Standard"/>
    <w:next w:val="DefinitionTerm"/>
    <w:pPr>
      <w:spacing w:before="0" w:after="0"/>
      <w:ind w:left="360"/>
    </w:pPr>
  </w:style>
  <w:style w:type="character" w:customStyle="1" w:styleId="Definition">
    <w:name w:val="Definition"/>
    <w:rPr>
      <w:i/>
    </w:rPr>
  </w:style>
  <w:style w:type="paragraph" w:customStyle="1" w:styleId="H1">
    <w:name w:val="H1"/>
    <w:basedOn w:val="Standard"/>
    <w:next w:val="Standard"/>
    <w:pPr>
      <w:keepNext/>
      <w:outlineLvl w:val="1"/>
    </w:pPr>
    <w:rPr>
      <w:b/>
      <w:kern w:val="36"/>
      <w:sz w:val="48"/>
    </w:rPr>
  </w:style>
  <w:style w:type="paragraph" w:customStyle="1" w:styleId="H2">
    <w:name w:val="H2"/>
    <w:basedOn w:val="Standard"/>
    <w:next w:val="Standard"/>
    <w:pPr>
      <w:keepNext/>
      <w:outlineLvl w:val="2"/>
    </w:pPr>
    <w:rPr>
      <w:b/>
      <w:sz w:val="36"/>
    </w:rPr>
  </w:style>
  <w:style w:type="paragraph" w:customStyle="1" w:styleId="H3">
    <w:name w:val="H3"/>
    <w:basedOn w:val="Standard"/>
    <w:next w:val="Standard"/>
    <w:pPr>
      <w:keepNext/>
      <w:outlineLvl w:val="3"/>
    </w:pPr>
    <w:rPr>
      <w:b/>
      <w:sz w:val="28"/>
    </w:rPr>
  </w:style>
  <w:style w:type="paragraph" w:customStyle="1" w:styleId="H4">
    <w:name w:val="H4"/>
    <w:basedOn w:val="Standard"/>
    <w:next w:val="Standard"/>
    <w:pPr>
      <w:keepNext/>
      <w:outlineLvl w:val="4"/>
    </w:pPr>
    <w:rPr>
      <w:b/>
    </w:rPr>
  </w:style>
  <w:style w:type="paragraph" w:customStyle="1" w:styleId="H5">
    <w:name w:val="H5"/>
    <w:basedOn w:val="Standard"/>
    <w:next w:val="Standard"/>
    <w:pPr>
      <w:keepNext/>
      <w:outlineLvl w:val="5"/>
    </w:pPr>
    <w:rPr>
      <w:b/>
      <w:sz w:val="20"/>
    </w:rPr>
  </w:style>
  <w:style w:type="paragraph" w:customStyle="1" w:styleId="H6">
    <w:name w:val="H6"/>
    <w:basedOn w:val="Standard"/>
    <w:next w:val="Standard"/>
    <w:pPr>
      <w:keepNext/>
      <w:outlineLvl w:val="6"/>
    </w:pPr>
    <w:rPr>
      <w:b/>
      <w:sz w:val="16"/>
    </w:rPr>
  </w:style>
  <w:style w:type="paragraph" w:customStyle="1" w:styleId="Address">
    <w:name w:val="Address"/>
    <w:basedOn w:val="Standard"/>
    <w:next w:val="Standard"/>
    <w:pPr>
      <w:spacing w:before="0" w:after="0"/>
    </w:pPr>
    <w:rPr>
      <w:i/>
    </w:rPr>
  </w:style>
  <w:style w:type="paragraph" w:customStyle="1" w:styleId="Blockquote">
    <w:name w:val="Blockquote"/>
    <w:basedOn w:val="Standard"/>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basedOn w:val="Absatz-Standardschriftart"/>
    <w:qFormat/>
    <w:rPr>
      <w:i/>
    </w:rPr>
  </w:style>
  <w:style w:type="character" w:styleId="Hyperlink">
    <w:name w:val="Hyperlink"/>
    <w:basedOn w:val="Absatz-Standardschriftart"/>
    <w:semiHidden/>
    <w:rPr>
      <w:color w:val="0000FF"/>
      <w:u w:val="single"/>
    </w:rPr>
  </w:style>
  <w:style w:type="character" w:styleId="BesuchterHyperlink">
    <w:name w:val="FollowedHyperlink"/>
    <w:basedOn w:val="Absatz-Standardschriftart"/>
    <w:semiHidden/>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next w:val="Standard"/>
    <w:hidden/>
    <w:pPr>
      <w:widowControl w:val="0"/>
      <w:pBdr>
        <w:top w:val="double" w:sz="2" w:space="0" w:color="000000"/>
      </w:pBdr>
      <w:jc w:val="center"/>
    </w:pPr>
    <w:rPr>
      <w:rFonts w:ascii="Arial" w:hAnsi="Arial"/>
      <w:snapToGrid w:val="0"/>
      <w:vanish/>
      <w:sz w:val="16"/>
    </w:rPr>
  </w:style>
  <w:style w:type="paragraph" w:customStyle="1" w:styleId="z-TopofForm">
    <w:name w:val="z-Top of Form"/>
    <w:next w:val="Standard"/>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Fett">
    <w:name w:val="Strong"/>
    <w:basedOn w:val="Absatz-Standardschriftart"/>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kumentstruktur">
    <w:name w:val="Document Map"/>
    <w:basedOn w:val="Standard"/>
    <w:semiHidden/>
    <w:pPr>
      <w:shd w:val="clear" w:color="auto" w:fill="000080"/>
    </w:pPr>
    <w:rPr>
      <w:rFonts w:ascii="Tahoma" w:hAnsi="Tahoma"/>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Zeileneinzug">
    <w:name w:val="Body Text Indent"/>
    <w:basedOn w:val="Standard"/>
    <w:semiHidden/>
    <w:pPr>
      <w:spacing w:before="240" w:after="0"/>
      <w:ind w:left="357"/>
    </w:pPr>
  </w:style>
  <w:style w:type="paragraph" w:styleId="Listenabsatz">
    <w:name w:val="List Paragraph"/>
    <w:basedOn w:val="Standard"/>
    <w:uiPriority w:val="34"/>
    <w:qFormat/>
    <w:rsid w:val="0069198C"/>
    <w:pPr>
      <w:ind w:left="720"/>
      <w:contextualSpacing/>
    </w:pPr>
  </w:style>
  <w:style w:type="table" w:styleId="Tabellenraster">
    <w:name w:val="Table Grid"/>
    <w:basedOn w:val="NormaleTabelle"/>
    <w:uiPriority w:val="39"/>
    <w:rsid w:val="00691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1275</Words>
  <Characters>8035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Betriebsanweisung für die Reinigung von Laborräumen</vt:lpstr>
    </vt:vector>
  </TitlesOfParts>
  <Company>Institut für Org. Chemie</Company>
  <LinksUpToDate>false</LinksUpToDate>
  <CharactersWithSpaces>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für die Reinigung von Laborräumen</dc:title>
  <dc:subject/>
  <dc:creator>T.Lehmann</dc:creator>
  <cp:keywords/>
  <cp:lastModifiedBy>Michael Büchner</cp:lastModifiedBy>
  <cp:revision>5</cp:revision>
  <cp:lastPrinted>2004-06-29T07:04:00Z</cp:lastPrinted>
  <dcterms:created xsi:type="dcterms:W3CDTF">2019-03-27T08:41:00Z</dcterms:created>
  <dcterms:modified xsi:type="dcterms:W3CDTF">2019-03-29T09:03:00Z</dcterms:modified>
</cp:coreProperties>
</file>