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C540C3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952BC6" wp14:editId="64BD1E19">
                <wp:simplePos x="0" y="0"/>
                <wp:positionH relativeFrom="column">
                  <wp:posOffset>-75373</wp:posOffset>
                </wp:positionH>
                <wp:positionV relativeFrom="paragraph">
                  <wp:posOffset>-66748</wp:posOffset>
                </wp:positionV>
                <wp:extent cx="6991350" cy="8833449"/>
                <wp:effectExtent l="38100" t="38100" r="57150" b="635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8833449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71CE" id="Rectangle 3" o:spid="_x0000_s1026" style="position:absolute;margin-left:-5.95pt;margin-top:-5.25pt;width:550.5pt;height:6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" o:allowincell="f" filled="f" strokecolor="#f90" strokeweight="7pt"/>
            </w:pict>
          </mc:Fallback>
        </mc:AlternateContent>
      </w:r>
      <w:r w:rsidR="000D2A99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5F91A7" wp14:editId="2A63AE8D">
                <wp:simplePos x="0" y="0"/>
                <wp:positionH relativeFrom="column">
                  <wp:posOffset>2351405</wp:posOffset>
                </wp:positionH>
                <wp:positionV relativeFrom="paragraph">
                  <wp:posOffset>14605</wp:posOffset>
                </wp:positionV>
                <wp:extent cx="2257425" cy="11938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0D2A99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D2A99">
                              <w:rPr>
                                <w:b w:val="0"/>
                                <w:sz w:val="16"/>
                                <w:szCs w:val="16"/>
                              </w:rPr>
                              <w:t>gemäß § 14 GefStoffV</w:t>
                            </w:r>
                          </w:p>
                          <w:p w:rsidR="000D2A99" w:rsidRPr="000D2A99" w:rsidRDefault="000D2A99" w:rsidP="000D2A99">
                            <w:pPr>
                              <w:pStyle w:val="Heading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380" w:rsidRPr="00754A43" w:rsidRDefault="000D2A99" w:rsidP="00754A4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54A43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 xml:space="preserve">für </w:t>
                            </w:r>
                            <w:r w:rsidR="00150CA4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die Vernichtung von Trocknungsmitteln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9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5pt;margin-top:1.15pt;width:177.75pt;height:9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KOuAIAALo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0D2A99">
                        <w:rPr>
                          <w:sz w:val="28"/>
                        </w:rPr>
                        <w:t>Betriebsanweisung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b w:val="0"/>
                          <w:sz w:val="16"/>
                          <w:szCs w:val="16"/>
                        </w:rPr>
                      </w:pPr>
                      <w:r w:rsidRPr="000D2A99">
                        <w:rPr>
                          <w:b w:val="0"/>
                          <w:sz w:val="16"/>
                          <w:szCs w:val="16"/>
                        </w:rPr>
                        <w:t>gemäß § 14 GefStoffV</w:t>
                      </w:r>
                    </w:p>
                    <w:p w:rsidR="000D2A99" w:rsidRPr="000D2A99" w:rsidRDefault="000D2A99" w:rsidP="000D2A99">
                      <w:pPr>
                        <w:pStyle w:val="berschrift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380" w:rsidRPr="00754A43" w:rsidRDefault="000D2A99" w:rsidP="00754A4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4"/>
                        </w:rPr>
                      </w:pPr>
                      <w:r w:rsidRPr="00754A43">
                        <w:rPr>
                          <w:rFonts w:cs="Arial"/>
                          <w:b/>
                          <w:sz w:val="28"/>
                          <w:szCs w:val="24"/>
                        </w:rPr>
                        <w:t xml:space="preserve">für </w:t>
                      </w:r>
                      <w:r w:rsidR="00150CA4">
                        <w:rPr>
                          <w:rFonts w:cs="Arial"/>
                          <w:b/>
                          <w:sz w:val="28"/>
                          <w:szCs w:val="24"/>
                        </w:rPr>
                        <w:t>die Vernichtung von Trocknungsmitteln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2C2CDD" wp14:editId="32C20BBA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74D7DC86" wp14:editId="1833FC3D">
                                  <wp:extent cx="1399540" cy="325755"/>
                                  <wp:effectExtent l="0" t="0" r="0" b="0"/>
                                  <wp:docPr id="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1D6077DE" wp14:editId="18E352F9">
                                  <wp:extent cx="1399540" cy="4216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CDD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74D7DC86" wp14:editId="1833FC3D">
                            <wp:extent cx="1399540" cy="325755"/>
                            <wp:effectExtent l="0" t="0" r="0" b="0"/>
                            <wp:docPr id="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1D6077DE" wp14:editId="18E352F9">
                            <wp:extent cx="1399540" cy="4216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r>
        <w:t>Arbeit</w:t>
      </w:r>
      <w:r w:rsidR="000D2A99">
        <w:t>s</w:t>
      </w:r>
      <w:r>
        <w:t xml:space="preserve">bereich: </w:t>
      </w:r>
      <w:r w:rsidR="000D2A99">
        <w:t>L</w:t>
      </w:r>
      <w:r w:rsidR="00092FC1">
        <w:t>abor</w:t>
      </w:r>
    </w:p>
    <w:p w:rsidR="00ED07BD" w:rsidRDefault="00ED07BD" w:rsidP="00A177F1">
      <w:pPr>
        <w:rPr>
          <w:sz w:val="16"/>
          <w:szCs w:val="18"/>
        </w:rPr>
      </w:pPr>
    </w:p>
    <w:p w:rsidR="002A1501" w:rsidRDefault="00005D5B" w:rsidP="00A177F1">
      <w:pPr>
        <w:rPr>
          <w:sz w:val="16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37AA3651" wp14:editId="17F29A98">
            <wp:simplePos x="0" y="0"/>
            <wp:positionH relativeFrom="column">
              <wp:posOffset>4316730</wp:posOffset>
            </wp:positionH>
            <wp:positionV relativeFrom="paragraph">
              <wp:posOffset>65405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0504" w:rsidRDefault="00DA0504" w:rsidP="00A177F1">
      <w:pPr>
        <w:rPr>
          <w:sz w:val="16"/>
          <w:szCs w:val="18"/>
        </w:rPr>
      </w:pPr>
    </w:p>
    <w:p w:rsidR="00DA0504" w:rsidRPr="00005D5B" w:rsidRDefault="00005D5B" w:rsidP="00A177F1">
      <w:pPr>
        <w:rPr>
          <w:sz w:val="20"/>
        </w:rPr>
      </w:pPr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82"/>
      </w:tblGrid>
      <w:tr w:rsidR="000D2A99" w:rsidTr="00C540C3">
        <w:tc>
          <w:tcPr>
            <w:tcW w:w="10768" w:type="dxa"/>
            <w:gridSpan w:val="2"/>
            <w:shd w:val="clear" w:color="auto" w:fill="FF9900"/>
          </w:tcPr>
          <w:p w:rsidR="000D2A99" w:rsidRPr="002E7F70" w:rsidRDefault="000D2A99" w:rsidP="002E7F70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Anwendungsbereich</w:t>
            </w:r>
          </w:p>
        </w:tc>
      </w:tr>
      <w:tr w:rsidR="00105F52" w:rsidRPr="00F30325" w:rsidTr="00C540C3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05F52" w:rsidRDefault="00105F52" w:rsidP="00DF1E07">
            <w:pPr>
              <w:spacing w:before="60" w:after="60"/>
              <w:jc w:val="center"/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A61634" w:rsidRPr="00150CA4" w:rsidRDefault="000D2A99" w:rsidP="00150CA4">
            <w:pPr>
              <w:rPr>
                <w:sz w:val="20"/>
              </w:rPr>
            </w:pPr>
            <w:r w:rsidRPr="00150CA4">
              <w:rPr>
                <w:sz w:val="20"/>
              </w:rPr>
              <w:t xml:space="preserve">Diese Betriebsanweisung gilt für </w:t>
            </w:r>
            <w:r w:rsidR="00150CA4" w:rsidRPr="00150CA4">
              <w:rPr>
                <w:sz w:val="20"/>
              </w:rPr>
              <w:t xml:space="preserve">die Vernichtung von </w:t>
            </w:r>
            <w:r w:rsidR="00150CA4" w:rsidRPr="00150CA4">
              <w:rPr>
                <w:rFonts w:cs="Arial"/>
                <w:b/>
                <w:sz w:val="20"/>
              </w:rPr>
              <w:t>Trocknungsmitteln und Resten</w:t>
            </w:r>
            <w:r w:rsidR="00150CA4" w:rsidRPr="00150CA4">
              <w:rPr>
                <w:rFonts w:cs="Arial"/>
                <w:sz w:val="20"/>
              </w:rPr>
              <w:t>,</w:t>
            </w:r>
          </w:p>
          <w:p w:rsidR="00150CA4" w:rsidRPr="00150CA4" w:rsidRDefault="00150CA4" w:rsidP="00150CA4">
            <w:pPr>
              <w:rPr>
                <w:rFonts w:cs="Arial"/>
                <w:sz w:val="20"/>
              </w:rPr>
            </w:pPr>
            <w:r w:rsidRPr="00150CA4">
              <w:rPr>
                <w:rFonts w:cs="Arial"/>
                <w:sz w:val="20"/>
              </w:rPr>
              <w:t>die bei Berührung mit Wasser ode</w:t>
            </w:r>
            <w:r>
              <w:rPr>
                <w:rFonts w:cs="Arial"/>
                <w:sz w:val="20"/>
              </w:rPr>
              <w:t>r feuchter Luft Gase entwickeln.</w:t>
            </w:r>
            <w:r w:rsidRPr="00150CA4">
              <w:rPr>
                <w:rFonts w:cs="Arial"/>
                <w:sz w:val="20"/>
              </w:rPr>
              <w:t xml:space="preserve"> </w:t>
            </w:r>
          </w:p>
          <w:p w:rsidR="00754A43" w:rsidRPr="00150CA4" w:rsidRDefault="00150CA4" w:rsidP="00150CA4">
            <w:pPr>
              <w:rPr>
                <w:sz w:val="20"/>
              </w:rPr>
            </w:pPr>
            <w:r w:rsidRPr="00150CA4">
              <w:rPr>
                <w:rFonts w:cs="Arial"/>
                <w:sz w:val="20"/>
              </w:rPr>
              <w:t>Beispiele: Alkalimetalle, -amide, -hydride, Erdalkalihydride, Lithiumaluminiumhydrid</w:t>
            </w:r>
          </w:p>
        </w:tc>
      </w:tr>
      <w:tr w:rsidR="002E7F70" w:rsidTr="00C540C3">
        <w:tc>
          <w:tcPr>
            <w:tcW w:w="10768" w:type="dxa"/>
            <w:gridSpan w:val="2"/>
            <w:shd w:val="clear" w:color="auto" w:fill="FF9900"/>
            <w:vAlign w:val="center"/>
          </w:tcPr>
          <w:p w:rsidR="002E7F70" w:rsidRPr="00FC248A" w:rsidRDefault="000D2A99" w:rsidP="00824381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D2A99">
              <w:rPr>
                <w:b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8F6275" w:rsidTr="00150CA4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150CA4" w:rsidP="00150CA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5" name="Grafik 5" descr="Warnung vor feuergefährlichen Stoffen nach ISO 7010 (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 vor feuergefährlichen Stoffen nach ISO 7010 (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CA4" w:rsidRDefault="00150CA4" w:rsidP="00150CA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Warnung vor explosionsfähiger Atmosphäre nach ISO 7010 (D-W 0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ung vor explosionsfähiger Atmosphäre nach ISO 7010 (D-W 02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150CA4" w:rsidRPr="00150CA4" w:rsidRDefault="00150CA4" w:rsidP="00DA050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50CA4">
              <w:rPr>
                <w:sz w:val="20"/>
              </w:rPr>
              <w:t xml:space="preserve">Nicht mit halogenhaltigen Kohlenwasserstoffen in Kontakt bringen, da explosionsartig eine Reaktion eintreten kann. Mit allen aciden (die Protonen abgeben können) Verbindungen sind heftige Reaktionen möglich. </w:t>
            </w:r>
          </w:p>
          <w:p w:rsidR="00150CA4" w:rsidRPr="00150CA4" w:rsidRDefault="00150CA4" w:rsidP="00DA050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50CA4">
              <w:rPr>
                <w:sz w:val="20"/>
              </w:rPr>
              <w:t xml:space="preserve">Einwirkung der Hydride auf die (feuchte) Haut bzw. Schleimhaut führt zu Reizungen oder Verätzungen. Augenkontakt durch Spritzer oder Partikel führt wie bei Laugen zu schweren Reizerscheinungen, Trübung der Hornhaut. </w:t>
            </w:r>
          </w:p>
          <w:p w:rsidR="000E5B46" w:rsidRPr="00150CA4" w:rsidRDefault="00150CA4" w:rsidP="00DA0504">
            <w:pPr>
              <w:pStyle w:val="ListParagraph"/>
              <w:numPr>
                <w:ilvl w:val="0"/>
                <w:numId w:val="1"/>
              </w:numPr>
              <w:rPr>
                <w:snapToGrid w:val="0"/>
              </w:rPr>
            </w:pPr>
            <w:r w:rsidRPr="00150CA4">
              <w:rPr>
                <w:sz w:val="20"/>
              </w:rPr>
              <w:t>Bei unsachgemäßem Arbeiten sind Explosionen oder Feuer durch freiwerdenden Wasserstoff möglich.</w:t>
            </w:r>
          </w:p>
        </w:tc>
      </w:tr>
      <w:tr w:rsidR="00C540C3" w:rsidTr="00C540C3">
        <w:trPr>
          <w:cantSplit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FF9900"/>
            <w:vAlign w:val="center"/>
          </w:tcPr>
          <w:p w:rsidR="00C540C3" w:rsidRPr="00034E8C" w:rsidRDefault="00C540C3" w:rsidP="008F6275">
            <w:pPr>
              <w:pStyle w:val="Heading3"/>
              <w:rPr>
                <w:caps/>
                <w:szCs w:val="28"/>
              </w:rPr>
            </w:pPr>
            <w:r w:rsidRPr="000D2A99">
              <w:rPr>
                <w:szCs w:val="28"/>
              </w:rPr>
              <w:t>Schutzmaßnahmen und Verhaltensregeln</w:t>
            </w:r>
          </w:p>
        </w:tc>
      </w:tr>
      <w:tr w:rsidR="008F6275" w:rsidTr="00150CA4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126E5E" w:rsidRDefault="00150CA4" w:rsidP="00150CA4">
            <w:pPr>
              <w:spacing w:before="60" w:after="60"/>
              <w:jc w:val="center"/>
            </w:pPr>
            <w:r>
              <w:rPr>
                <w:b/>
                <w:noProof/>
                <w:color w:val="000000"/>
                <w:sz w:val="28"/>
              </w:rPr>
              <w:drawing>
                <wp:inline distT="0" distB="0" distL="0" distR="0">
                  <wp:extent cx="468000" cy="482400"/>
                  <wp:effectExtent l="0" t="0" r="8255" b="0"/>
                  <wp:docPr id="11" name="Grafik 11" descr="Ab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z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Pr="00F543C2" w:rsidRDefault="00206133" w:rsidP="00150CA4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150CA4" w:rsidRPr="00150CA4" w:rsidRDefault="00150CA4" w:rsidP="00DA050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50CA4">
              <w:rPr>
                <w:sz w:val="20"/>
              </w:rPr>
              <w:t xml:space="preserve">Die Vernichtung von Trocknungsmitteln grundsätzlich im Abzug durchführen. Hierbei unbedingt Frontschieber geschlossen halten. </w:t>
            </w:r>
          </w:p>
          <w:p w:rsidR="00150CA4" w:rsidRPr="00150CA4" w:rsidRDefault="00150CA4" w:rsidP="00DA050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50CA4">
              <w:rPr>
                <w:sz w:val="20"/>
              </w:rPr>
              <w:t>Abzug vor Beginn der Vernichtung des Trockenmittels komplett leerräumen. Insbesondere dürfen sich keine brennbaren Substanzen (insbesondere Abfallbehälter) mehr im Abzug befinden.</w:t>
            </w:r>
          </w:p>
          <w:p w:rsidR="00150CA4" w:rsidRPr="00150CA4" w:rsidRDefault="00150CA4" w:rsidP="00DA050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50CA4">
              <w:rPr>
                <w:sz w:val="20"/>
              </w:rPr>
              <w:t>Schutzbrille mit Seitenschutz und oberer Augenraumabdeckung tragen gegebenenfalls Vollgesichtsschutz tragen.</w:t>
            </w:r>
          </w:p>
          <w:p w:rsidR="00150CA4" w:rsidRPr="00150CA4" w:rsidRDefault="00150CA4" w:rsidP="00DA050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50CA4">
              <w:rPr>
                <w:sz w:val="20"/>
              </w:rPr>
              <w:t xml:space="preserve">Je nach Reaktivität des Trockenmittels Isopropanol oder Ethanol zugeben, bis sich kein Wasserstoff mehr entwickelt. </w:t>
            </w:r>
          </w:p>
          <w:p w:rsidR="008F6275" w:rsidRPr="00150CA4" w:rsidRDefault="00150CA4" w:rsidP="00DA0504">
            <w:pPr>
              <w:pStyle w:val="ListParagraph"/>
              <w:numPr>
                <w:ilvl w:val="0"/>
                <w:numId w:val="2"/>
              </w:numPr>
              <w:rPr>
                <w:snapToGrid w:val="0"/>
                <w:sz w:val="20"/>
              </w:rPr>
            </w:pPr>
            <w:r w:rsidRPr="00150CA4">
              <w:rPr>
                <w:sz w:val="20"/>
              </w:rPr>
              <w:t>Nach geraumer Zeit umschwenken und vorsichtig Wasser zugeben bis keine Wasserstoffentwicklung mehr feststellbar ist. Anschließend neutralisieren und entsorgen.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im Gefahrfall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Pr="00105F52" w:rsidRDefault="008F6275" w:rsidP="008F62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</w:tcPr>
          <w:p w:rsidR="00190B9A" w:rsidRPr="00150CA4" w:rsidRDefault="00150CA4" w:rsidP="00150CA4">
            <w:pPr>
              <w:rPr>
                <w:sz w:val="20"/>
              </w:rPr>
            </w:pPr>
            <w:r w:rsidRPr="00150CA4">
              <w:rPr>
                <w:sz w:val="20"/>
              </w:rPr>
              <w:t>Im Brandfall keinesfalls mit Wasser löschen, sondern Pulver- oder CO</w:t>
            </w:r>
            <w:r w:rsidRPr="00150CA4">
              <w:rPr>
                <w:sz w:val="20"/>
                <w:vertAlign w:val="subscript"/>
              </w:rPr>
              <w:t>2</w:t>
            </w:r>
            <w:r w:rsidRPr="00150CA4">
              <w:rPr>
                <w:sz w:val="20"/>
              </w:rPr>
              <w:t>-Löscher verwenden</w:t>
            </w:r>
          </w:p>
        </w:tc>
      </w:tr>
      <w:tr w:rsidR="008F6275" w:rsidTr="00C540C3">
        <w:trPr>
          <w:cantSplit/>
        </w:trPr>
        <w:tc>
          <w:tcPr>
            <w:tcW w:w="10768" w:type="dxa"/>
            <w:gridSpan w:val="2"/>
            <w:shd w:val="clear" w:color="auto" w:fill="FF9900"/>
            <w:vAlign w:val="center"/>
          </w:tcPr>
          <w:p w:rsidR="008F6275" w:rsidRPr="0085650F" w:rsidRDefault="008F6275" w:rsidP="008F6275">
            <w:pPr>
              <w:pStyle w:val="Heading3"/>
              <w:rPr>
                <w:caps/>
              </w:rPr>
            </w:pPr>
            <w:r w:rsidRPr="000D2A99">
              <w:rPr>
                <w:szCs w:val="28"/>
              </w:rPr>
              <w:t>Verhalten bei Unfällen, Erste Hilfe</w:t>
            </w:r>
          </w:p>
        </w:tc>
      </w:tr>
      <w:tr w:rsidR="008F6275" w:rsidTr="002A150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5D70FCD" wp14:editId="7685DC3F">
                  <wp:extent cx="468000" cy="468000"/>
                  <wp:effectExtent l="0" t="0" r="8255" b="8255"/>
                  <wp:docPr id="15" name="Grafik 1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e/ISO_7010_E003_-_First_aid_sign.svg/120px-ISO_7010_E003_-_First_ai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75" w:rsidRDefault="008F6275" w:rsidP="008F6275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85F669C" wp14:editId="4EF01CC1">
                  <wp:extent cx="468000" cy="468000"/>
                  <wp:effectExtent l="0" t="0" r="8255" b="8255"/>
                  <wp:docPr id="14" name="Grafik 14" descr="https://upload.wikimedia.org/wikipedia/commons/thumb/1/13/ISO_7010_E011.svg/120px-ISO_7010_E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3/ISO_7010_E011.svg/120px-ISO_7010_E01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150CA4" w:rsidRPr="00DA0504" w:rsidRDefault="00DA0504" w:rsidP="00DA050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A0504">
              <w:rPr>
                <w:b/>
                <w:sz w:val="20"/>
              </w:rPr>
              <w:t>N</w:t>
            </w:r>
            <w:r w:rsidR="00150CA4" w:rsidRPr="00DA0504">
              <w:rPr>
                <w:b/>
                <w:sz w:val="20"/>
              </w:rPr>
              <w:t>ach Einatmen</w:t>
            </w:r>
            <w:r w:rsidR="00150CA4" w:rsidRPr="00DA0504">
              <w:rPr>
                <w:sz w:val="20"/>
              </w:rPr>
              <w:t xml:space="preserve">: Frischluft zuführen, Atemwege freihalten. </w:t>
            </w:r>
          </w:p>
          <w:p w:rsidR="00150CA4" w:rsidRPr="00DA0504" w:rsidRDefault="00DA0504" w:rsidP="00DA050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A0504">
              <w:rPr>
                <w:b/>
                <w:sz w:val="20"/>
              </w:rPr>
              <w:t>N</w:t>
            </w:r>
            <w:r w:rsidR="00150CA4" w:rsidRPr="00DA0504">
              <w:rPr>
                <w:b/>
                <w:sz w:val="20"/>
              </w:rPr>
              <w:t>ach Hautkontakt</w:t>
            </w:r>
            <w:r>
              <w:rPr>
                <w:sz w:val="20"/>
              </w:rPr>
              <w:t xml:space="preserve">: </w:t>
            </w:r>
            <w:r w:rsidR="00150CA4" w:rsidRPr="00DA0504">
              <w:rPr>
                <w:sz w:val="20"/>
              </w:rPr>
              <w:t xml:space="preserve">Sofort mit viel Wasser abwaschen. </w:t>
            </w:r>
          </w:p>
          <w:p w:rsidR="00150CA4" w:rsidRPr="00DA0504" w:rsidRDefault="00DA0504" w:rsidP="00DA050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A0504">
              <w:rPr>
                <w:b/>
                <w:sz w:val="20"/>
              </w:rPr>
              <w:t>N</w:t>
            </w:r>
            <w:r w:rsidR="00150CA4" w:rsidRPr="00DA0504">
              <w:rPr>
                <w:b/>
                <w:sz w:val="20"/>
              </w:rPr>
              <w:t>ach Augenkontakt</w:t>
            </w:r>
            <w:r>
              <w:rPr>
                <w:sz w:val="20"/>
              </w:rPr>
              <w:t xml:space="preserve">: </w:t>
            </w:r>
            <w:r w:rsidR="00150CA4" w:rsidRPr="00DA0504">
              <w:rPr>
                <w:sz w:val="20"/>
              </w:rPr>
              <w:t>Augen ausreichend (minde</w:t>
            </w:r>
            <w:r>
              <w:rPr>
                <w:sz w:val="20"/>
              </w:rPr>
              <w:t>stens 10 Minuten) bei geöffneter</w:t>
            </w:r>
            <w:r w:rsidR="00150CA4" w:rsidRPr="00DA0504">
              <w:rPr>
                <w:sz w:val="20"/>
              </w:rPr>
              <w:t xml:space="preserve"> Lidspalt</w:t>
            </w:r>
            <w:r>
              <w:rPr>
                <w:sz w:val="20"/>
              </w:rPr>
              <w:t>e</w:t>
            </w:r>
            <w:r w:rsidR="00150CA4" w:rsidRPr="00DA0504">
              <w:rPr>
                <w:sz w:val="20"/>
              </w:rPr>
              <w:t xml:space="preserve"> unter</w:t>
            </w:r>
            <w:r>
              <w:rPr>
                <w:sz w:val="20"/>
              </w:rPr>
              <w:t xml:space="preserve"> </w:t>
            </w:r>
            <w:r w:rsidR="00150CA4" w:rsidRPr="00DA0504">
              <w:rPr>
                <w:sz w:val="20"/>
              </w:rPr>
              <w:t>fließendem Wasser spülen, Augenarzt aufsuchen.</w:t>
            </w:r>
          </w:p>
          <w:p w:rsidR="008F6275" w:rsidRPr="00DA0504" w:rsidRDefault="00DA0504" w:rsidP="00DA050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A0504">
              <w:rPr>
                <w:b/>
                <w:sz w:val="20"/>
              </w:rPr>
              <w:t>B</w:t>
            </w:r>
            <w:r w:rsidR="00150CA4" w:rsidRPr="00DA0504">
              <w:rPr>
                <w:b/>
                <w:sz w:val="20"/>
              </w:rPr>
              <w:t>ei Verbrennung</w:t>
            </w:r>
            <w:r w:rsidR="00150CA4" w:rsidRPr="00DA0504">
              <w:rPr>
                <w:sz w:val="20"/>
              </w:rPr>
              <w:t>: Kleidung im Bereich der Verbrennung, soweit m</w:t>
            </w:r>
            <w:r>
              <w:rPr>
                <w:sz w:val="20"/>
              </w:rPr>
              <w:t xml:space="preserve">öglich, entfernen, Brandwunden </w:t>
            </w:r>
            <w:r w:rsidR="00150CA4" w:rsidRPr="00DA0504">
              <w:rPr>
                <w:sz w:val="20"/>
              </w:rPr>
              <w:t>bis zum Eintreffen des Arztes mit sterilem Verband</w:t>
            </w:r>
            <w:r>
              <w:rPr>
                <w:sz w:val="20"/>
              </w:rPr>
              <w:t>s</w:t>
            </w:r>
            <w:r w:rsidR="00150CA4" w:rsidRPr="00DA0504">
              <w:rPr>
                <w:sz w:val="20"/>
              </w:rPr>
              <w:t>material abdecken.</w:t>
            </w:r>
          </w:p>
          <w:p w:rsidR="00150CA4" w:rsidRPr="003E735A" w:rsidRDefault="00150CA4" w:rsidP="00150CA4">
            <w:pPr>
              <w:rPr>
                <w:sz w:val="20"/>
              </w:rPr>
            </w:pPr>
          </w:p>
          <w:p w:rsidR="008F6275" w:rsidRPr="003E735A" w:rsidRDefault="008F6275" w:rsidP="002A1501">
            <w:pPr>
              <w:rPr>
                <w:sz w:val="20"/>
              </w:rPr>
            </w:pPr>
            <w:r w:rsidRPr="00A61634">
              <w:rPr>
                <w:b/>
              </w:rPr>
              <w:t>Notruf: 112</w:t>
            </w:r>
            <w:r w:rsidRPr="003E735A">
              <w:rPr>
                <w:b/>
                <w:sz w:val="20"/>
              </w:rPr>
              <w:t xml:space="preserve">  </w:t>
            </w:r>
            <w:r w:rsidRPr="003E735A">
              <w:rPr>
                <w:sz w:val="20"/>
              </w:rPr>
              <w:t xml:space="preserve">              Ersthelfer:  Dr. Matthias Stolte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  <w:shd w:val="clear" w:color="auto" w:fill="FF9900"/>
          </w:tcPr>
          <w:p w:rsidR="008F6275" w:rsidRDefault="008F6275" w:rsidP="008F62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8F6275" w:rsidRPr="000D2A99" w:rsidRDefault="008F6275" w:rsidP="008F6275">
            <w:pPr>
              <w:pStyle w:val="Heading3"/>
              <w:rPr>
                <w:szCs w:val="28"/>
              </w:rPr>
            </w:pPr>
            <w:r>
              <w:rPr>
                <w:szCs w:val="28"/>
              </w:rPr>
              <w:t>Sachgerechte Entsorgung</w:t>
            </w:r>
          </w:p>
        </w:tc>
      </w:tr>
      <w:tr w:rsidR="008F6275" w:rsidTr="00C540C3">
        <w:tc>
          <w:tcPr>
            <w:tcW w:w="1186" w:type="dxa"/>
            <w:tcBorders>
              <w:bottom w:val="single" w:sz="4" w:space="0" w:color="auto"/>
            </w:tcBorders>
          </w:tcPr>
          <w:p w:rsidR="008F6275" w:rsidRDefault="008F6275" w:rsidP="008F6275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vAlign w:val="center"/>
          </w:tcPr>
          <w:p w:rsidR="008F6275" w:rsidRPr="002A1501" w:rsidRDefault="00DA0504" w:rsidP="00DA0504">
            <w:r w:rsidRPr="00DA0504">
              <w:rPr>
                <w:sz w:val="20"/>
              </w:rPr>
              <w:t>Wie oben unter Schutzmaßnahmen beschrieben deaktivieren, anschließend, soweit organische Bestandteile enthalten sind, in die halogenfreien Lösungsmittelabfälle geben.</w:t>
            </w:r>
          </w:p>
        </w:tc>
      </w:tr>
    </w:tbl>
    <w:tbl>
      <w:tblPr>
        <w:tblW w:w="10912" w:type="dxa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C33ECD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6D6A44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5C0"/>
    <w:multiLevelType w:val="hybridMultilevel"/>
    <w:tmpl w:val="498CE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605"/>
    <w:multiLevelType w:val="hybridMultilevel"/>
    <w:tmpl w:val="2D488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8BE"/>
    <w:multiLevelType w:val="hybridMultilevel"/>
    <w:tmpl w:val="383C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05D5B"/>
    <w:rsid w:val="00034E8C"/>
    <w:rsid w:val="00051236"/>
    <w:rsid w:val="0006344D"/>
    <w:rsid w:val="000745E3"/>
    <w:rsid w:val="00092FC1"/>
    <w:rsid w:val="000935FC"/>
    <w:rsid w:val="000D2A99"/>
    <w:rsid w:val="000E5B46"/>
    <w:rsid w:val="000F60F9"/>
    <w:rsid w:val="000F7AB7"/>
    <w:rsid w:val="00105F52"/>
    <w:rsid w:val="00126E5E"/>
    <w:rsid w:val="00134F75"/>
    <w:rsid w:val="001475DC"/>
    <w:rsid w:val="00150CA4"/>
    <w:rsid w:val="0015761D"/>
    <w:rsid w:val="00190B9A"/>
    <w:rsid w:val="001B3897"/>
    <w:rsid w:val="001E6E35"/>
    <w:rsid w:val="00206133"/>
    <w:rsid w:val="002061CF"/>
    <w:rsid w:val="0021497F"/>
    <w:rsid w:val="0029530E"/>
    <w:rsid w:val="002A1501"/>
    <w:rsid w:val="002C59EA"/>
    <w:rsid w:val="002E7F70"/>
    <w:rsid w:val="00354233"/>
    <w:rsid w:val="0035766F"/>
    <w:rsid w:val="00377C4E"/>
    <w:rsid w:val="003C5550"/>
    <w:rsid w:val="003E735A"/>
    <w:rsid w:val="004A7B8B"/>
    <w:rsid w:val="004F15FA"/>
    <w:rsid w:val="004F24BB"/>
    <w:rsid w:val="00521380"/>
    <w:rsid w:val="005F3320"/>
    <w:rsid w:val="005F3E4E"/>
    <w:rsid w:val="00633564"/>
    <w:rsid w:val="00657F7F"/>
    <w:rsid w:val="00686927"/>
    <w:rsid w:val="006C07A9"/>
    <w:rsid w:val="006D6A44"/>
    <w:rsid w:val="00714180"/>
    <w:rsid w:val="00754A43"/>
    <w:rsid w:val="007A1498"/>
    <w:rsid w:val="007E5729"/>
    <w:rsid w:val="00824381"/>
    <w:rsid w:val="00826896"/>
    <w:rsid w:val="0085650F"/>
    <w:rsid w:val="008F6275"/>
    <w:rsid w:val="00932A9A"/>
    <w:rsid w:val="00945A76"/>
    <w:rsid w:val="009A593A"/>
    <w:rsid w:val="009B0B11"/>
    <w:rsid w:val="009C1DD6"/>
    <w:rsid w:val="009D46AE"/>
    <w:rsid w:val="009D79A8"/>
    <w:rsid w:val="00A177F1"/>
    <w:rsid w:val="00A22097"/>
    <w:rsid w:val="00A313FE"/>
    <w:rsid w:val="00A61634"/>
    <w:rsid w:val="00AB0BCC"/>
    <w:rsid w:val="00B276C6"/>
    <w:rsid w:val="00BD2AE6"/>
    <w:rsid w:val="00C032A3"/>
    <w:rsid w:val="00C33ECD"/>
    <w:rsid w:val="00C531FB"/>
    <w:rsid w:val="00C540C3"/>
    <w:rsid w:val="00C83821"/>
    <w:rsid w:val="00CB28B6"/>
    <w:rsid w:val="00D21E82"/>
    <w:rsid w:val="00D24E2C"/>
    <w:rsid w:val="00D42A20"/>
    <w:rsid w:val="00D97576"/>
    <w:rsid w:val="00DA0504"/>
    <w:rsid w:val="00DC5601"/>
    <w:rsid w:val="00DF1E07"/>
    <w:rsid w:val="00ED07BD"/>
    <w:rsid w:val="00EF1C95"/>
    <w:rsid w:val="00F30325"/>
    <w:rsid w:val="00F40DF3"/>
    <w:rsid w:val="00F543C2"/>
    <w:rsid w:val="00FC248A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9E6AE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F52"/>
    <w:pPr>
      <w:ind w:left="720"/>
      <w:contextualSpacing/>
    </w:pPr>
  </w:style>
  <w:style w:type="paragraph" w:customStyle="1" w:styleId="BA20-Feld0">
    <w:name w:val="BA20-Feld0"/>
    <w:basedOn w:val="Normal"/>
    <w:rsid w:val="00150CA4"/>
    <w:pPr>
      <w:spacing w:before="48" w:after="4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64B2-60BD-43BC-9F31-FE5378AA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34</cp:revision>
  <cp:lastPrinted>2017-03-01T13:47:00Z</cp:lastPrinted>
  <dcterms:created xsi:type="dcterms:W3CDTF">2017-03-01T13:30:00Z</dcterms:created>
  <dcterms:modified xsi:type="dcterms:W3CDTF">2017-05-02T12:17:00Z</dcterms:modified>
</cp:coreProperties>
</file>