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EF1C95">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03CE3150" wp14:editId="18468C14">
                <wp:simplePos x="0" y="0"/>
                <wp:positionH relativeFrom="column">
                  <wp:posOffset>-74295</wp:posOffset>
                </wp:positionH>
                <wp:positionV relativeFrom="paragraph">
                  <wp:posOffset>-17145</wp:posOffset>
                </wp:positionV>
                <wp:extent cx="6991350" cy="9429750"/>
                <wp:effectExtent l="38100" t="38100" r="57150" b="571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429750"/>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5FB02" id="Rectangle 3" o:spid="_x0000_s1026" style="position:absolute;margin-left:-5.85pt;margin-top:-1.35pt;width:550.5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" o:allowincell="f" filled="f" strokecolor="#f90" strokeweight="7pt"/>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108D5C73" wp14:editId="1A206B11">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B30B93" w:rsidRPr="00B30B93" w:rsidRDefault="000D2A99" w:rsidP="00B1447A">
                            <w:pPr>
                              <w:pStyle w:val="Heading1"/>
                              <w:jc w:val="center"/>
                              <w:rPr>
                                <w:sz w:val="26"/>
                                <w:szCs w:val="26"/>
                              </w:rPr>
                            </w:pPr>
                            <w:r w:rsidRPr="0004122C">
                              <w:rPr>
                                <w:sz w:val="28"/>
                                <w:szCs w:val="28"/>
                              </w:rPr>
                              <w:t xml:space="preserve">für </w:t>
                            </w:r>
                            <w:r w:rsidR="00B1447A">
                              <w:rPr>
                                <w:sz w:val="28"/>
                                <w:szCs w:val="28"/>
                              </w:rPr>
                              <w:t>organische Säuren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D5C73" id="_x0000_t202" coordsize="21600,21600" o:spt="202" path="m,l,21600r21600,l21600,xe">
                <v:stroke joinstyle="miter"/>
                <v:path gradientshapeok="t" o:connecttype="rect"/>
              </v:shapetype>
              <v:shape id="Text Box 2" o:spid="_x0000_s1026"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berschrift1"/>
                        <w:jc w:val="center"/>
                        <w:rPr>
                          <w:sz w:val="28"/>
                        </w:rPr>
                      </w:pPr>
                    </w:p>
                    <w:p w:rsidR="000D2A99" w:rsidRPr="000D2A99" w:rsidRDefault="000D2A99" w:rsidP="000D2A99">
                      <w:pPr>
                        <w:pStyle w:val="berschrift1"/>
                        <w:jc w:val="center"/>
                        <w:rPr>
                          <w:sz w:val="28"/>
                        </w:rPr>
                      </w:pPr>
                      <w:r w:rsidRPr="000D2A99">
                        <w:rPr>
                          <w:sz w:val="28"/>
                        </w:rPr>
                        <w:t>Betriebsanweisung</w:t>
                      </w:r>
                    </w:p>
                    <w:p w:rsidR="000D2A99" w:rsidRPr="000D2A99" w:rsidRDefault="000D2A99" w:rsidP="000D2A99">
                      <w:pPr>
                        <w:pStyle w:val="berschrift1"/>
                        <w:jc w:val="center"/>
                        <w:rPr>
                          <w:b w:val="0"/>
                          <w:sz w:val="16"/>
                          <w:szCs w:val="16"/>
                        </w:rPr>
                      </w:pPr>
                      <w:r w:rsidRPr="000D2A99">
                        <w:rPr>
                          <w:b w:val="0"/>
                          <w:sz w:val="16"/>
                          <w:szCs w:val="16"/>
                        </w:rPr>
                        <w:t>gemäß § 14 GefStoffV</w:t>
                      </w:r>
                    </w:p>
                    <w:p w:rsidR="000D2A99" w:rsidRPr="000D2A99" w:rsidRDefault="000D2A99" w:rsidP="000D2A99">
                      <w:pPr>
                        <w:pStyle w:val="berschrift1"/>
                        <w:jc w:val="center"/>
                        <w:rPr>
                          <w:sz w:val="16"/>
                          <w:szCs w:val="16"/>
                        </w:rPr>
                      </w:pPr>
                    </w:p>
                    <w:p w:rsidR="00B30B93" w:rsidRPr="00B30B93" w:rsidRDefault="000D2A99" w:rsidP="00B1447A">
                      <w:pPr>
                        <w:pStyle w:val="berschrift1"/>
                        <w:jc w:val="center"/>
                        <w:rPr>
                          <w:sz w:val="26"/>
                          <w:szCs w:val="26"/>
                        </w:rPr>
                      </w:pPr>
                      <w:r w:rsidRPr="0004122C">
                        <w:rPr>
                          <w:sz w:val="28"/>
                          <w:szCs w:val="28"/>
                        </w:rPr>
                        <w:t xml:space="preserve">für </w:t>
                      </w:r>
                      <w:r w:rsidR="00B1447A">
                        <w:rPr>
                          <w:sz w:val="28"/>
                          <w:szCs w:val="28"/>
                        </w:rPr>
                        <w:t>organische Säuren</w:t>
                      </w: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382A1D72" wp14:editId="42B87781">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1D72"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r>
        <w:t>Arbeit</w:t>
      </w:r>
      <w:r w:rsidR="000D2A99">
        <w:t>s</w:t>
      </w:r>
      <w:r>
        <w:t xml:space="preserve">bereich: </w:t>
      </w:r>
      <w:r w:rsidR="000D2A99">
        <w:t>L</w:t>
      </w:r>
      <w:r w:rsidR="00092FC1">
        <w:t>abor</w:t>
      </w:r>
    </w:p>
    <w:p w:rsidR="00A61634" w:rsidRDefault="00AA2E88">
      <w:pPr>
        <w:rPr>
          <w:b/>
          <w:i/>
          <w:color w:val="FF0000"/>
        </w:rPr>
      </w:pPr>
      <w:bookmarkStart w:id="0" w:name="_GoBack"/>
      <w:r>
        <w:rPr>
          <w:noProof/>
        </w:rPr>
        <w:drawing>
          <wp:anchor distT="0" distB="0" distL="114300" distR="114300" simplePos="0" relativeHeight="251659776" behindDoc="1" locked="0" layoutInCell="1" allowOverlap="1" wp14:anchorId="22CB60FA" wp14:editId="6F540918">
            <wp:simplePos x="0" y="0"/>
            <wp:positionH relativeFrom="column">
              <wp:posOffset>4326255</wp:posOffset>
            </wp:positionH>
            <wp:positionV relativeFrom="paragraph">
              <wp:posOffset>7231380</wp:posOffset>
            </wp:positionV>
            <wp:extent cx="1485900" cy="276225"/>
            <wp:effectExtent l="0" t="0" r="0" b="9525"/>
            <wp:wrapTight wrapText="bothSides">
              <wp:wrapPolygon edited="0">
                <wp:start x="0" y="0"/>
                <wp:lineTo x="0" y="20855"/>
                <wp:lineTo x="21323" y="20855"/>
                <wp:lineTo x="21323"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ED07BD" w:rsidRDefault="00ED07BD" w:rsidP="00A177F1">
      <w:pPr>
        <w:rPr>
          <w:sz w:val="16"/>
          <w:szCs w:val="18"/>
        </w:rPr>
      </w:pPr>
    </w:p>
    <w:p w:rsidR="00536F99" w:rsidRPr="00AA2E88" w:rsidRDefault="00AA2E88" w:rsidP="00A177F1">
      <w:pPr>
        <w:rPr>
          <w:sz w:val="20"/>
        </w:rPr>
      </w:pPr>
      <w:r>
        <w:rPr>
          <w:sz w:val="20"/>
        </w:rPr>
        <w:t>02.05.2017</w:t>
      </w:r>
    </w:p>
    <w:tbl>
      <w:tblPr>
        <w:tblpPr w:leftFromText="141" w:rightFromText="141" w:vertAnchor="page" w:horzAnchor="margin" w:tblpY="247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0D2A99" w:rsidTr="00834985">
        <w:tc>
          <w:tcPr>
            <w:tcW w:w="10768" w:type="dxa"/>
            <w:gridSpan w:val="2"/>
            <w:shd w:val="clear" w:color="auto" w:fill="FF9900"/>
          </w:tcPr>
          <w:p w:rsidR="000D2A99" w:rsidRPr="002E7F70" w:rsidRDefault="000D2A99" w:rsidP="002E7F70">
            <w:pPr>
              <w:spacing w:line="360" w:lineRule="atLeast"/>
              <w:jc w:val="center"/>
              <w:rPr>
                <w:sz w:val="28"/>
                <w:szCs w:val="28"/>
              </w:rPr>
            </w:pPr>
            <w:r w:rsidRPr="000D2A99">
              <w:rPr>
                <w:b/>
                <w:color w:val="FFFFFF" w:themeColor="background1"/>
                <w:sz w:val="28"/>
                <w:szCs w:val="28"/>
              </w:rPr>
              <w:t>Anwendungsbereich</w:t>
            </w:r>
          </w:p>
        </w:tc>
      </w:tr>
      <w:tr w:rsidR="00105F52" w:rsidRPr="00F30325" w:rsidTr="00DF1E07">
        <w:tc>
          <w:tcPr>
            <w:tcW w:w="1186" w:type="dxa"/>
            <w:tcBorders>
              <w:bottom w:val="single" w:sz="4" w:space="0" w:color="auto"/>
            </w:tcBorders>
            <w:vAlign w:val="center"/>
          </w:tcPr>
          <w:p w:rsidR="00105F52" w:rsidRDefault="00105F52" w:rsidP="00DF1E07">
            <w:pPr>
              <w:spacing w:before="60" w:after="60"/>
              <w:jc w:val="center"/>
            </w:pPr>
          </w:p>
        </w:tc>
        <w:tc>
          <w:tcPr>
            <w:tcW w:w="9582" w:type="dxa"/>
            <w:tcBorders>
              <w:bottom w:val="single" w:sz="4" w:space="0" w:color="auto"/>
            </w:tcBorders>
            <w:vAlign w:val="center"/>
          </w:tcPr>
          <w:p w:rsidR="00A61634" w:rsidRPr="00B30B93" w:rsidRDefault="000D2A99" w:rsidP="00B1447A">
            <w:r w:rsidRPr="0077220A">
              <w:rPr>
                <w:sz w:val="20"/>
              </w:rPr>
              <w:t xml:space="preserve">Diese Betriebsanweisung gilt für den Umgang mit </w:t>
            </w:r>
            <w:r w:rsidR="00B1447A">
              <w:rPr>
                <w:b/>
                <w:sz w:val="20"/>
              </w:rPr>
              <w:t>organischen Säuren</w:t>
            </w:r>
            <w:r w:rsidR="00543295" w:rsidRPr="0077220A">
              <w:rPr>
                <w:sz w:val="20"/>
              </w:rPr>
              <w:t xml:space="preserve">. </w:t>
            </w:r>
          </w:p>
        </w:tc>
      </w:tr>
      <w:tr w:rsidR="002E7F70" w:rsidTr="000D2A99">
        <w:tc>
          <w:tcPr>
            <w:tcW w:w="10768" w:type="dxa"/>
            <w:gridSpan w:val="2"/>
            <w:shd w:val="clear" w:color="auto" w:fill="FF9900"/>
            <w:vAlign w:val="center"/>
          </w:tcPr>
          <w:p w:rsidR="002E7F70" w:rsidRPr="00FC248A" w:rsidRDefault="000D2A99" w:rsidP="00824381">
            <w:pPr>
              <w:spacing w:line="360" w:lineRule="atLeast"/>
              <w:jc w:val="center"/>
              <w:rPr>
                <w:b/>
                <w:sz w:val="28"/>
                <w:szCs w:val="28"/>
              </w:rPr>
            </w:pPr>
            <w:r w:rsidRPr="000D2A99">
              <w:rPr>
                <w:b/>
                <w:color w:val="FFFFFF" w:themeColor="background1"/>
                <w:sz w:val="28"/>
                <w:szCs w:val="28"/>
              </w:rPr>
              <w:t>Gefahren für Mensch und Umwelt</w:t>
            </w:r>
          </w:p>
        </w:tc>
      </w:tr>
      <w:tr w:rsidR="00B1447A" w:rsidTr="00437872">
        <w:tc>
          <w:tcPr>
            <w:tcW w:w="1186" w:type="dxa"/>
            <w:tcBorders>
              <w:bottom w:val="single" w:sz="4" w:space="0" w:color="auto"/>
            </w:tcBorders>
            <w:vAlign w:val="center"/>
          </w:tcPr>
          <w:p w:rsidR="00B1447A" w:rsidRDefault="00E36B32" w:rsidP="00B1447A">
            <w:pPr>
              <w:spacing w:before="60" w:after="60"/>
              <w:jc w:val="center"/>
            </w:pPr>
            <w:r>
              <w:rPr>
                <w:noProof/>
              </w:rPr>
              <w:drawing>
                <wp:inline distT="0" distB="0" distL="0" distR="0">
                  <wp:extent cx="468000" cy="468000"/>
                  <wp:effectExtent l="0" t="0" r="8255" b="8255"/>
                  <wp:docPr id="5" name="Grafik 5" descr="GHS-Symbol 05 Ätzwirkung - Hautätz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Symbol 05 Ätzwirkung - Hautätze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B1447A" w:rsidRDefault="00B1447A" w:rsidP="00B1447A">
            <w:pPr>
              <w:rPr>
                <w:sz w:val="20"/>
              </w:rPr>
            </w:pPr>
            <w:r w:rsidRPr="00B1447A">
              <w:rPr>
                <w:sz w:val="20"/>
              </w:rPr>
              <w:t>Heftige Reaktionen mit Basen sind möglich. Verursacht schwere Verätzungen. Essig</w:t>
            </w:r>
            <w:r>
              <w:rPr>
                <w:sz w:val="20"/>
              </w:rPr>
              <w:t>säure ist außerdem entzündlich.</w:t>
            </w:r>
          </w:p>
          <w:p w:rsidR="00B1447A" w:rsidRPr="00B1447A" w:rsidRDefault="00B1447A" w:rsidP="00B1447A">
            <w:pPr>
              <w:rPr>
                <w:snapToGrid w:val="0"/>
                <w:sz w:val="20"/>
              </w:rPr>
            </w:pPr>
            <w:r w:rsidRPr="00B1447A">
              <w:rPr>
                <w:sz w:val="20"/>
              </w:rPr>
              <w:t>Die Wirkung der organischen Säuren beruht hauptsächlich auf ihren stark sauren und eiweißfällenden Eigenschaften. Beim Verschlucken kommt es zu schweren, lebensgefährlichen Säureverätzungen der Mundschleimhäute und des oberen Verdauungstrakts. Übelkeit, Erbrechen mit Aspirationsgefahr, Schockzustände. Einatmen der Dämpfe führt zu schweren Verätzungen der Atemwege. Gefahr von Lungenödemen.</w:t>
            </w:r>
          </w:p>
        </w:tc>
      </w:tr>
      <w:tr w:rsidR="00B1447A" w:rsidTr="000D2A99">
        <w:trPr>
          <w:cantSplit/>
        </w:trPr>
        <w:tc>
          <w:tcPr>
            <w:tcW w:w="10768" w:type="dxa"/>
            <w:gridSpan w:val="2"/>
            <w:tcBorders>
              <w:right w:val="single" w:sz="4" w:space="0" w:color="auto"/>
            </w:tcBorders>
            <w:shd w:val="clear" w:color="auto" w:fill="FF9900"/>
            <w:vAlign w:val="center"/>
          </w:tcPr>
          <w:p w:rsidR="00B1447A" w:rsidRPr="00034E8C" w:rsidRDefault="00B1447A" w:rsidP="00B1447A">
            <w:pPr>
              <w:pStyle w:val="Heading3"/>
              <w:rPr>
                <w:caps/>
                <w:szCs w:val="28"/>
              </w:rPr>
            </w:pPr>
            <w:r w:rsidRPr="000D2A99">
              <w:rPr>
                <w:szCs w:val="28"/>
              </w:rPr>
              <w:t>Schutzmaßnahmen und Verhaltensregeln</w:t>
            </w:r>
          </w:p>
        </w:tc>
      </w:tr>
      <w:tr w:rsidR="00B1447A" w:rsidTr="003B5164">
        <w:tc>
          <w:tcPr>
            <w:tcW w:w="1186" w:type="dxa"/>
            <w:tcBorders>
              <w:bottom w:val="single" w:sz="4" w:space="0" w:color="auto"/>
            </w:tcBorders>
            <w:vAlign w:val="center"/>
          </w:tcPr>
          <w:p w:rsidR="00B1447A" w:rsidRDefault="00E36B32" w:rsidP="00B1447A">
            <w:pPr>
              <w:spacing w:before="60" w:after="60"/>
              <w:jc w:val="center"/>
            </w:pPr>
            <w:r>
              <w:rPr>
                <w:noProof/>
              </w:rPr>
              <w:drawing>
                <wp:inline distT="0" distB="0" distL="0" distR="0">
                  <wp:extent cx="468000" cy="468000"/>
                  <wp:effectExtent l="0" t="0" r="8255" b="8255"/>
                  <wp:docPr id="6" name="Grafik 6"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c/ISO_7010_M009.svg/120px-ISO_7010_M009.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B1447A" w:rsidRDefault="00E36B32" w:rsidP="00B1447A">
            <w:pPr>
              <w:spacing w:before="60" w:after="60"/>
              <w:jc w:val="center"/>
            </w:pPr>
            <w:r>
              <w:rPr>
                <w:noProof/>
              </w:rPr>
              <w:drawing>
                <wp:inline distT="0" distB="0" distL="0" distR="0">
                  <wp:extent cx="468000" cy="468000"/>
                  <wp:effectExtent l="0" t="0" r="8255" b="8255"/>
                  <wp:docPr id="12" name="Grafik 12"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1/ISO_7010_M004.svg/120px-ISO_7010_M004.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B1447A" w:rsidRPr="00F543C2" w:rsidRDefault="00E36B32" w:rsidP="00B1447A">
            <w:pPr>
              <w:spacing w:before="60" w:after="60"/>
              <w:jc w:val="center"/>
            </w:pPr>
            <w:r>
              <w:rPr>
                <w:noProof/>
              </w:rPr>
              <w:drawing>
                <wp:inline distT="0" distB="0" distL="0" distR="0">
                  <wp:extent cx="468000" cy="468000"/>
                  <wp:effectExtent l="0" t="0" r="8255" b="8255"/>
                  <wp:docPr id="13" name="Grafik 13" descr="https://upload.wikimedia.org/wikipedia/commons/thumb/1/10/ISO_7010_M010.svg/120px-ISO_7010_M01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0/ISO_7010_M010.svg/120px-ISO_7010_M010.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B1447A" w:rsidRPr="00B1447A" w:rsidRDefault="00B1447A" w:rsidP="00B1447A">
            <w:pPr>
              <w:rPr>
                <w:sz w:val="20"/>
              </w:rPr>
            </w:pPr>
            <w:r w:rsidRPr="00B1447A">
              <w:rPr>
                <w:sz w:val="20"/>
              </w:rPr>
              <w:t>Dampf/Aerosol nicht einatmen</w:t>
            </w:r>
            <w:r w:rsidR="00253485">
              <w:rPr>
                <w:sz w:val="20"/>
              </w:rPr>
              <w:t>.</w:t>
            </w:r>
          </w:p>
          <w:p w:rsidR="00B1447A" w:rsidRPr="00B1447A" w:rsidRDefault="00B1447A" w:rsidP="00B1447A">
            <w:pPr>
              <w:rPr>
                <w:sz w:val="20"/>
              </w:rPr>
            </w:pPr>
          </w:p>
          <w:p w:rsidR="00B1447A" w:rsidRPr="00B1447A" w:rsidRDefault="00B1447A" w:rsidP="00B1447A">
            <w:pPr>
              <w:pStyle w:val="ListParagraph"/>
              <w:numPr>
                <w:ilvl w:val="0"/>
                <w:numId w:val="10"/>
              </w:numPr>
              <w:rPr>
                <w:sz w:val="20"/>
              </w:rPr>
            </w:pPr>
            <w:r w:rsidRPr="00B1447A">
              <w:rPr>
                <w:b/>
                <w:sz w:val="20"/>
              </w:rPr>
              <w:t xml:space="preserve">Augenschutz: </w:t>
            </w:r>
            <w:r w:rsidRPr="00B1447A">
              <w:rPr>
                <w:sz w:val="20"/>
              </w:rPr>
              <w:t xml:space="preserve"> Schutzbrille mit Seitenschutz und oberer Augenraumabdeckung tragen.</w:t>
            </w:r>
          </w:p>
          <w:p w:rsidR="00B1447A" w:rsidRPr="00B1447A" w:rsidRDefault="00B1447A" w:rsidP="00B1447A">
            <w:pPr>
              <w:pStyle w:val="ListParagraph"/>
              <w:numPr>
                <w:ilvl w:val="0"/>
                <w:numId w:val="10"/>
              </w:numPr>
              <w:rPr>
                <w:sz w:val="20"/>
              </w:rPr>
            </w:pPr>
            <w:r w:rsidRPr="00B1447A">
              <w:rPr>
                <w:b/>
                <w:sz w:val="20"/>
              </w:rPr>
              <w:t xml:space="preserve">Handschutz: </w:t>
            </w:r>
            <w:r w:rsidRPr="00B1447A">
              <w:rPr>
                <w:sz w:val="20"/>
              </w:rPr>
              <w:t xml:space="preserve"> Schutzhandschuhe (nur als kurzzeitigen Spritzschutz)</w:t>
            </w:r>
          </w:p>
          <w:p w:rsidR="00B1447A" w:rsidRPr="00B1447A" w:rsidRDefault="00B1447A" w:rsidP="00B1447A">
            <w:pPr>
              <w:pStyle w:val="ListParagraph"/>
              <w:numPr>
                <w:ilvl w:val="0"/>
                <w:numId w:val="10"/>
              </w:numPr>
              <w:rPr>
                <w:sz w:val="20"/>
              </w:rPr>
            </w:pPr>
            <w:r w:rsidRPr="00B1447A">
              <w:rPr>
                <w:b/>
                <w:sz w:val="20"/>
              </w:rPr>
              <w:t xml:space="preserve">Hautschutz: </w:t>
            </w:r>
            <w:r w:rsidRPr="00B1447A">
              <w:rPr>
                <w:sz w:val="20"/>
              </w:rPr>
              <w:t xml:space="preserve"> schwerentflammbaren Kittel mit langen Ärmeln tragen.</w:t>
            </w:r>
          </w:p>
        </w:tc>
      </w:tr>
      <w:tr w:rsidR="00B1447A" w:rsidTr="000D2A99">
        <w:trPr>
          <w:cantSplit/>
        </w:trPr>
        <w:tc>
          <w:tcPr>
            <w:tcW w:w="10768" w:type="dxa"/>
            <w:gridSpan w:val="2"/>
            <w:shd w:val="clear" w:color="auto" w:fill="FF9900"/>
            <w:vAlign w:val="center"/>
          </w:tcPr>
          <w:p w:rsidR="00B1447A" w:rsidRPr="0085650F" w:rsidRDefault="00B1447A" w:rsidP="00B1447A">
            <w:pPr>
              <w:pStyle w:val="Heading3"/>
              <w:rPr>
                <w:caps/>
              </w:rPr>
            </w:pPr>
            <w:r w:rsidRPr="000D2A99">
              <w:rPr>
                <w:szCs w:val="28"/>
              </w:rPr>
              <w:t>Verhalten im Gefahrfall</w:t>
            </w:r>
          </w:p>
        </w:tc>
      </w:tr>
      <w:tr w:rsidR="00B1447A" w:rsidTr="003B012A">
        <w:tc>
          <w:tcPr>
            <w:tcW w:w="1186" w:type="dxa"/>
            <w:tcBorders>
              <w:bottom w:val="single" w:sz="4" w:space="0" w:color="auto"/>
            </w:tcBorders>
          </w:tcPr>
          <w:p w:rsidR="00B1447A" w:rsidRPr="00105F52" w:rsidRDefault="00B1447A" w:rsidP="00B1447A">
            <w:pPr>
              <w:spacing w:before="60" w:after="60"/>
              <w:jc w:val="center"/>
              <w:rPr>
                <w:sz w:val="20"/>
              </w:rPr>
            </w:pPr>
          </w:p>
        </w:tc>
        <w:tc>
          <w:tcPr>
            <w:tcW w:w="9582" w:type="dxa"/>
            <w:tcBorders>
              <w:bottom w:val="single" w:sz="4" w:space="0" w:color="auto"/>
            </w:tcBorders>
          </w:tcPr>
          <w:p w:rsidR="00B1447A" w:rsidRDefault="00B1447A" w:rsidP="00B1447A">
            <w:pPr>
              <w:rPr>
                <w:sz w:val="20"/>
              </w:rPr>
            </w:pPr>
            <w:r w:rsidRPr="004307A9">
              <w:rPr>
                <w:sz w:val="20"/>
              </w:rPr>
              <w:t>Kleine Spritzer mit viel Wasser wegspülen, größere Mengen verschütteter Substanz mit Absorptionsmateria</w:t>
            </w:r>
            <w:r w:rsidR="00253485">
              <w:rPr>
                <w:sz w:val="20"/>
              </w:rPr>
              <w:t>l (z.B. Rench-Rapid) aufsaugen.</w:t>
            </w:r>
          </w:p>
          <w:p w:rsidR="00B1447A" w:rsidRPr="003B5164" w:rsidRDefault="00B1447A" w:rsidP="00B1447A">
            <w:pPr>
              <w:rPr>
                <w:rFonts w:cs="Arial"/>
                <w:sz w:val="20"/>
              </w:rPr>
            </w:pPr>
            <w:r w:rsidRPr="004307A9">
              <w:rPr>
                <w:sz w:val="20"/>
              </w:rPr>
              <w:t>Entstehungsbrände mit CO</w:t>
            </w:r>
            <w:r w:rsidRPr="004307A9">
              <w:rPr>
                <w:sz w:val="20"/>
                <w:vertAlign w:val="subscript"/>
              </w:rPr>
              <w:t>2</w:t>
            </w:r>
            <w:r w:rsidRPr="004307A9">
              <w:rPr>
                <w:sz w:val="20"/>
              </w:rPr>
              <w:t>-Löscher oder Wasser bekämpfen. Brandgase nicht einatmen! Atemschutz: Kombinationsfilter ABEK.</w:t>
            </w:r>
          </w:p>
        </w:tc>
      </w:tr>
      <w:tr w:rsidR="00B1447A" w:rsidTr="000D2A99">
        <w:trPr>
          <w:cantSplit/>
        </w:trPr>
        <w:tc>
          <w:tcPr>
            <w:tcW w:w="10768" w:type="dxa"/>
            <w:gridSpan w:val="2"/>
            <w:shd w:val="clear" w:color="auto" w:fill="FF9900"/>
            <w:vAlign w:val="center"/>
          </w:tcPr>
          <w:p w:rsidR="00B1447A" w:rsidRPr="0085650F" w:rsidRDefault="00B1447A" w:rsidP="00B1447A">
            <w:pPr>
              <w:pStyle w:val="Heading3"/>
              <w:rPr>
                <w:caps/>
              </w:rPr>
            </w:pPr>
            <w:r w:rsidRPr="000D2A99">
              <w:rPr>
                <w:szCs w:val="28"/>
              </w:rPr>
              <w:t>Verhalten bei Unfällen, Erste Hilfe</w:t>
            </w:r>
          </w:p>
        </w:tc>
      </w:tr>
      <w:tr w:rsidR="00B1447A" w:rsidTr="00253485">
        <w:tc>
          <w:tcPr>
            <w:tcW w:w="1186" w:type="dxa"/>
            <w:tcBorders>
              <w:bottom w:val="single" w:sz="4" w:space="0" w:color="auto"/>
            </w:tcBorders>
            <w:vAlign w:val="center"/>
          </w:tcPr>
          <w:p w:rsidR="00B1447A" w:rsidRDefault="00B1447A" w:rsidP="00B1447A">
            <w:pPr>
              <w:spacing w:before="60" w:after="60"/>
              <w:jc w:val="center"/>
            </w:pPr>
            <w:r>
              <w:rPr>
                <w:noProof/>
              </w:rPr>
              <w:drawing>
                <wp:inline distT="0" distB="0" distL="0" distR="0" wp14:anchorId="68FBEFAD" wp14:editId="24269C16">
                  <wp:extent cx="468000" cy="468000"/>
                  <wp:effectExtent l="0" t="0" r="8255" b="8255"/>
                  <wp:docPr id="15" name="Grafik 15" descr="https://upload.wikimedia.org/wikipedia/commons/thumb/0/0e/ISO_7010_E003_-_First_aid_sign.svg/120px-ISO_7010_E003_-_First_ai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e/ISO_7010_E003_-_First_aid_sign.svg/120px-ISO_7010_E003_-_First_aid_sign.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B1447A" w:rsidRDefault="00B1447A" w:rsidP="00B1447A">
            <w:pPr>
              <w:spacing w:before="60" w:after="60"/>
              <w:jc w:val="center"/>
            </w:pPr>
            <w:r>
              <w:rPr>
                <w:noProof/>
              </w:rPr>
              <w:drawing>
                <wp:inline distT="0" distB="0" distL="0" distR="0" wp14:anchorId="783EC278" wp14:editId="1AB76491">
                  <wp:extent cx="468000" cy="468000"/>
                  <wp:effectExtent l="0" t="0" r="8255" b="8255"/>
                  <wp:docPr id="14" name="Grafik 14" descr="https://upload.wikimedia.org/wikipedia/commons/thumb/1/13/ISO_7010_E011.svg/120px-ISO_7010_E01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3/ISO_7010_E011.svg/120px-ISO_7010_E011.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B1447A" w:rsidRPr="00E36B32" w:rsidRDefault="00B1447A" w:rsidP="00253485">
            <w:pPr>
              <w:pStyle w:val="ListParagraph"/>
              <w:numPr>
                <w:ilvl w:val="0"/>
                <w:numId w:val="9"/>
              </w:numPr>
              <w:rPr>
                <w:sz w:val="20"/>
              </w:rPr>
            </w:pPr>
            <w:r w:rsidRPr="00E36B32">
              <w:rPr>
                <w:b/>
                <w:sz w:val="20"/>
              </w:rPr>
              <w:t>Nach Augenkontakt</w:t>
            </w:r>
            <w:r w:rsidRPr="00E36B32">
              <w:rPr>
                <w:sz w:val="20"/>
              </w:rPr>
              <w:t>: Mindestens 15 Minuten bei geöf</w:t>
            </w:r>
            <w:r w:rsidR="00253485" w:rsidRPr="00E36B32">
              <w:rPr>
                <w:sz w:val="20"/>
              </w:rPr>
              <w:t>fneter</w:t>
            </w:r>
            <w:r w:rsidRPr="00E36B32">
              <w:rPr>
                <w:sz w:val="20"/>
              </w:rPr>
              <w:t xml:space="preserve"> Lidspalt</w:t>
            </w:r>
            <w:r w:rsidR="00253485" w:rsidRPr="00E36B32">
              <w:rPr>
                <w:sz w:val="20"/>
              </w:rPr>
              <w:t>e</w:t>
            </w:r>
            <w:r w:rsidRPr="00E36B32">
              <w:rPr>
                <w:sz w:val="20"/>
              </w:rPr>
              <w:t xml:space="preserve"> mit viel Wasser ausspülen. Augenarzt!</w:t>
            </w:r>
          </w:p>
          <w:p w:rsidR="00B1447A" w:rsidRPr="00E36B32" w:rsidRDefault="00B1447A" w:rsidP="00253485">
            <w:pPr>
              <w:pStyle w:val="ListParagraph"/>
              <w:numPr>
                <w:ilvl w:val="0"/>
                <w:numId w:val="9"/>
              </w:numPr>
              <w:rPr>
                <w:sz w:val="20"/>
              </w:rPr>
            </w:pPr>
            <w:r w:rsidRPr="00E36B32">
              <w:rPr>
                <w:b/>
                <w:sz w:val="20"/>
              </w:rPr>
              <w:t>Nach Hautkontakt</w:t>
            </w:r>
            <w:r w:rsidRPr="00E36B32">
              <w:rPr>
                <w:sz w:val="20"/>
              </w:rPr>
              <w:t xml:space="preserve">: </w:t>
            </w:r>
            <w:r w:rsidR="00253485" w:rsidRPr="00E36B32">
              <w:rPr>
                <w:sz w:val="20"/>
              </w:rPr>
              <w:t>Sofort mit viel Wasser abspülen, danach evtl. mit Polyethylenglykol 400 abwaschen.</w:t>
            </w:r>
          </w:p>
          <w:p w:rsidR="00253485" w:rsidRPr="00E36B32" w:rsidRDefault="00B1447A" w:rsidP="00253485">
            <w:pPr>
              <w:pStyle w:val="ListParagraph"/>
              <w:numPr>
                <w:ilvl w:val="0"/>
                <w:numId w:val="9"/>
              </w:numPr>
              <w:rPr>
                <w:sz w:val="20"/>
              </w:rPr>
            </w:pPr>
            <w:r w:rsidRPr="00E36B32">
              <w:rPr>
                <w:b/>
                <w:sz w:val="20"/>
              </w:rPr>
              <w:t>Nach Verschlucken</w:t>
            </w:r>
            <w:r w:rsidRPr="00E36B32">
              <w:rPr>
                <w:sz w:val="20"/>
              </w:rPr>
              <w:t xml:space="preserve">: </w:t>
            </w:r>
            <w:r w:rsidR="00253485" w:rsidRPr="00E36B32">
              <w:rPr>
                <w:sz w:val="20"/>
              </w:rPr>
              <w:t>Reichlich Wasser trinken. Keine Neutralisationsversuche</w:t>
            </w:r>
            <w:r w:rsidR="00253485" w:rsidRPr="00E36B32">
              <w:rPr>
                <w:b/>
                <w:bCs/>
                <w:sz w:val="20"/>
              </w:rPr>
              <w:t>.</w:t>
            </w:r>
          </w:p>
          <w:p w:rsidR="00B1447A" w:rsidRPr="003E735A" w:rsidRDefault="00B1447A" w:rsidP="00253485">
            <w:pPr>
              <w:rPr>
                <w:sz w:val="20"/>
              </w:rPr>
            </w:pPr>
          </w:p>
          <w:p w:rsidR="00B1447A" w:rsidRPr="003E735A" w:rsidRDefault="00B1447A" w:rsidP="00253485">
            <w:pPr>
              <w:rPr>
                <w:sz w:val="20"/>
              </w:rPr>
            </w:pPr>
            <w:r w:rsidRPr="00A61634">
              <w:rPr>
                <w:b/>
              </w:rPr>
              <w:t>Notruf: 112</w:t>
            </w:r>
            <w:r w:rsidRPr="003E735A">
              <w:rPr>
                <w:b/>
                <w:sz w:val="20"/>
              </w:rPr>
              <w:t xml:space="preserve">  </w:t>
            </w:r>
            <w:r w:rsidRPr="003E735A">
              <w:rPr>
                <w:sz w:val="20"/>
              </w:rPr>
              <w:t xml:space="preserve">              Ersthelfer:  Dr. Matthias Stolte</w:t>
            </w:r>
          </w:p>
        </w:tc>
      </w:tr>
      <w:tr w:rsidR="00B1447A" w:rsidTr="007E5729">
        <w:tc>
          <w:tcPr>
            <w:tcW w:w="1186" w:type="dxa"/>
            <w:tcBorders>
              <w:bottom w:val="single" w:sz="4" w:space="0" w:color="auto"/>
            </w:tcBorders>
            <w:shd w:val="clear" w:color="auto" w:fill="FF9900"/>
          </w:tcPr>
          <w:p w:rsidR="00B1447A" w:rsidRDefault="00B1447A" w:rsidP="00B1447A">
            <w:pPr>
              <w:spacing w:before="60" w:after="60"/>
              <w:jc w:val="center"/>
              <w:rPr>
                <w:noProof/>
              </w:rPr>
            </w:pPr>
          </w:p>
        </w:tc>
        <w:tc>
          <w:tcPr>
            <w:tcW w:w="9582" w:type="dxa"/>
            <w:tcBorders>
              <w:bottom w:val="single" w:sz="4" w:space="0" w:color="auto"/>
            </w:tcBorders>
            <w:shd w:val="clear" w:color="auto" w:fill="FF9900"/>
            <w:vAlign w:val="center"/>
          </w:tcPr>
          <w:p w:rsidR="00B1447A" w:rsidRPr="000D2A99" w:rsidRDefault="00B1447A" w:rsidP="00B1447A">
            <w:pPr>
              <w:pStyle w:val="Heading3"/>
              <w:rPr>
                <w:szCs w:val="28"/>
              </w:rPr>
            </w:pPr>
            <w:r>
              <w:rPr>
                <w:szCs w:val="28"/>
              </w:rPr>
              <w:t>Sachgerechte Entsorgung</w:t>
            </w:r>
          </w:p>
        </w:tc>
      </w:tr>
      <w:tr w:rsidR="00B1447A" w:rsidTr="006C5333">
        <w:tc>
          <w:tcPr>
            <w:tcW w:w="1186" w:type="dxa"/>
            <w:tcBorders>
              <w:bottom w:val="single" w:sz="4" w:space="0" w:color="auto"/>
            </w:tcBorders>
          </w:tcPr>
          <w:p w:rsidR="00B1447A" w:rsidRDefault="00B1447A" w:rsidP="00B1447A">
            <w:pPr>
              <w:spacing w:before="60" w:after="60"/>
              <w:jc w:val="center"/>
              <w:rPr>
                <w:noProof/>
              </w:rPr>
            </w:pPr>
          </w:p>
        </w:tc>
        <w:tc>
          <w:tcPr>
            <w:tcW w:w="9582" w:type="dxa"/>
            <w:tcBorders>
              <w:bottom w:val="single" w:sz="4" w:space="0" w:color="auto"/>
            </w:tcBorders>
            <w:vAlign w:val="center"/>
          </w:tcPr>
          <w:p w:rsidR="00253485" w:rsidRPr="00253485" w:rsidRDefault="00253485" w:rsidP="00253485">
            <w:pPr>
              <w:rPr>
                <w:sz w:val="20"/>
              </w:rPr>
            </w:pPr>
            <w:r w:rsidRPr="00253485">
              <w:rPr>
                <w:sz w:val="20"/>
              </w:rPr>
              <w:t>Kleine Mengen der Säuren werden vorsichtig mit Natriumhydrogencarbonat oder N</w:t>
            </w:r>
            <w:r>
              <w:rPr>
                <w:sz w:val="20"/>
              </w:rPr>
              <w:t>atriumhydroxid</w:t>
            </w:r>
            <w:r w:rsidRPr="00253485">
              <w:rPr>
                <w:sz w:val="20"/>
              </w:rPr>
              <w:t xml:space="preserve"> neutralisiert und mit viel Wasser in das Abwasser gegeben. Größere Mengen als Sondermüll entsorgen.</w:t>
            </w:r>
          </w:p>
          <w:p w:rsidR="00B1447A" w:rsidRPr="00253485" w:rsidRDefault="00253485" w:rsidP="00253485">
            <w:r w:rsidRPr="00253485">
              <w:rPr>
                <w:sz w:val="20"/>
              </w:rPr>
              <w:t>Abfälle in zugelassenen Transportbehältern des Entsorgers sammeln und bis zur Abgabe an einem sicheren Ort aufbew</w:t>
            </w:r>
            <w:r>
              <w:rPr>
                <w:sz w:val="20"/>
              </w:rPr>
              <w:t>ahren. Reaktive Stoffe in eine a</w:t>
            </w:r>
            <w:r w:rsidRPr="00253485">
              <w:rPr>
                <w:sz w:val="20"/>
              </w:rPr>
              <w:t>bgabe</w:t>
            </w:r>
            <w:r>
              <w:rPr>
                <w:sz w:val="20"/>
              </w:rPr>
              <w:t>-</w:t>
            </w:r>
            <w:r w:rsidRPr="00253485">
              <w:rPr>
                <w:sz w:val="20"/>
              </w:rPr>
              <w:t xml:space="preserve"> und transportfähige unreaktive Form bringen; ggf. mit Universalbindemittel stabilisieren. Richtlinien des Entsorgers beachten. </w:t>
            </w:r>
            <w:r w:rsidRPr="00253485">
              <w:rPr>
                <w:noProof/>
                <w:sz w:val="20"/>
              </w:rPr>
              <w:t>(Kontakt: Frau Rubens Tel. 84711).</w:t>
            </w:r>
          </w:p>
        </w:tc>
      </w:tr>
    </w:tbl>
    <w:tbl>
      <w:tblPr>
        <w:tblW w:w="0" w:type="auto"/>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622BA4">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6D6A44"/>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6A0A"/>
    <w:multiLevelType w:val="hybridMultilevel"/>
    <w:tmpl w:val="93C6790C"/>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DB110A"/>
    <w:multiLevelType w:val="hybridMultilevel"/>
    <w:tmpl w:val="B76895F2"/>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885089"/>
    <w:multiLevelType w:val="hybridMultilevel"/>
    <w:tmpl w:val="CD804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D9741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15:restartNumberingAfterBreak="0">
    <w:nsid w:val="452D1613"/>
    <w:multiLevelType w:val="hybridMultilevel"/>
    <w:tmpl w:val="248A0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221E3E"/>
    <w:multiLevelType w:val="hybridMultilevel"/>
    <w:tmpl w:val="DEA87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E87283"/>
    <w:multiLevelType w:val="hybridMultilevel"/>
    <w:tmpl w:val="330E155E"/>
    <w:lvl w:ilvl="0" w:tplc="F97EFD20">
      <w:start w:val="1"/>
      <w:numFmt w:val="bullet"/>
      <w:lvlText w:val=""/>
      <w:lvlJc w:val="left"/>
      <w:pPr>
        <w:tabs>
          <w:tab w:val="num" w:pos="720"/>
        </w:tabs>
        <w:ind w:left="720" w:hanging="360"/>
      </w:pPr>
      <w:rPr>
        <w:rFonts w:ascii="Symbol" w:hAnsi="Symbol" w:hint="default"/>
        <w:color w:val="auto"/>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74733F97"/>
    <w:multiLevelType w:val="hybridMultilevel"/>
    <w:tmpl w:val="D0248C16"/>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1749DA"/>
    <w:multiLevelType w:val="hybridMultilevel"/>
    <w:tmpl w:val="F99ED9E0"/>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D2A7D2B"/>
    <w:multiLevelType w:val="hybridMultilevel"/>
    <w:tmpl w:val="6636A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0"/>
  </w:num>
  <w:num w:numId="6">
    <w:abstractNumId w:val="6"/>
  </w:num>
  <w:num w:numId="7">
    <w:abstractNumId w:val="1"/>
  </w:num>
  <w:num w:numId="8">
    <w:abstractNumId w:val="8"/>
  </w:num>
  <w:num w:numId="9">
    <w:abstractNumId w:val="9"/>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4122C"/>
    <w:rsid w:val="00051236"/>
    <w:rsid w:val="00092FC1"/>
    <w:rsid w:val="000D2A99"/>
    <w:rsid w:val="000F60F9"/>
    <w:rsid w:val="000F7AB7"/>
    <w:rsid w:val="00105F52"/>
    <w:rsid w:val="00134F75"/>
    <w:rsid w:val="001475DC"/>
    <w:rsid w:val="001B3897"/>
    <w:rsid w:val="001E6E35"/>
    <w:rsid w:val="002061CF"/>
    <w:rsid w:val="0021497F"/>
    <w:rsid w:val="00253485"/>
    <w:rsid w:val="0029530E"/>
    <w:rsid w:val="002A0B08"/>
    <w:rsid w:val="002C59EA"/>
    <w:rsid w:val="002E7F70"/>
    <w:rsid w:val="00354233"/>
    <w:rsid w:val="0035766F"/>
    <w:rsid w:val="003B1AB8"/>
    <w:rsid w:val="003B5164"/>
    <w:rsid w:val="003C5550"/>
    <w:rsid w:val="003E735A"/>
    <w:rsid w:val="004A7B8B"/>
    <w:rsid w:val="004F15FA"/>
    <w:rsid w:val="004F24BB"/>
    <w:rsid w:val="00521380"/>
    <w:rsid w:val="00536F99"/>
    <w:rsid w:val="00543295"/>
    <w:rsid w:val="005F3320"/>
    <w:rsid w:val="00622033"/>
    <w:rsid w:val="00633564"/>
    <w:rsid w:val="00635908"/>
    <w:rsid w:val="00657F7F"/>
    <w:rsid w:val="00677045"/>
    <w:rsid w:val="006B6442"/>
    <w:rsid w:val="006D6A44"/>
    <w:rsid w:val="00714180"/>
    <w:rsid w:val="0077220A"/>
    <w:rsid w:val="007E5729"/>
    <w:rsid w:val="00824381"/>
    <w:rsid w:val="00826896"/>
    <w:rsid w:val="0085650F"/>
    <w:rsid w:val="00932A9A"/>
    <w:rsid w:val="00945A76"/>
    <w:rsid w:val="009B0B11"/>
    <w:rsid w:val="009C1DD6"/>
    <w:rsid w:val="009C4AFF"/>
    <w:rsid w:val="009D46AE"/>
    <w:rsid w:val="00A177F1"/>
    <w:rsid w:val="00A22097"/>
    <w:rsid w:val="00A61634"/>
    <w:rsid w:val="00AA2E88"/>
    <w:rsid w:val="00AB0BCC"/>
    <w:rsid w:val="00B05FB2"/>
    <w:rsid w:val="00B1447A"/>
    <w:rsid w:val="00B30B93"/>
    <w:rsid w:val="00B373CD"/>
    <w:rsid w:val="00BD2AE6"/>
    <w:rsid w:val="00C032A3"/>
    <w:rsid w:val="00C1287A"/>
    <w:rsid w:val="00C531FB"/>
    <w:rsid w:val="00C83821"/>
    <w:rsid w:val="00CB28B6"/>
    <w:rsid w:val="00CC30DF"/>
    <w:rsid w:val="00D24E2C"/>
    <w:rsid w:val="00D42A20"/>
    <w:rsid w:val="00D97576"/>
    <w:rsid w:val="00DC5601"/>
    <w:rsid w:val="00DF1E07"/>
    <w:rsid w:val="00E36B32"/>
    <w:rsid w:val="00E770B8"/>
    <w:rsid w:val="00ED07BD"/>
    <w:rsid w:val="00EF1C95"/>
    <w:rsid w:val="00F30325"/>
    <w:rsid w:val="00F40DF3"/>
    <w:rsid w:val="00F543C2"/>
    <w:rsid w:val="00FC248A"/>
    <w:rsid w:val="00FE2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25C01"/>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 w:type="paragraph" w:customStyle="1" w:styleId="BA20-Feld0">
    <w:name w:val="BA20-Feld0"/>
    <w:basedOn w:val="Normal"/>
    <w:rsid w:val="002A0B08"/>
    <w:pPr>
      <w:spacing w:before="48" w:after="48"/>
      <w:jc w:val="both"/>
    </w:pPr>
  </w:style>
  <w:style w:type="paragraph" w:customStyle="1" w:styleId="TextBlockLeft">
    <w:name w:val="TextBlockLeft"/>
    <w:rsid w:val="002A0B08"/>
    <w:pPr>
      <w:tabs>
        <w:tab w:val="left" w:pos="160"/>
      </w:tabs>
    </w:pPr>
    <w:rPr>
      <w:rFonts w:ascii="Arial" w:eastAsia="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0.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A70F5-F3BD-42BB-9F18-4B56D9D9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2019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31</cp:revision>
  <cp:lastPrinted>2017-03-01T13:47:00Z</cp:lastPrinted>
  <dcterms:created xsi:type="dcterms:W3CDTF">2017-03-01T13:30:00Z</dcterms:created>
  <dcterms:modified xsi:type="dcterms:W3CDTF">2017-05-02T12:16:00Z</dcterms:modified>
</cp:coreProperties>
</file>