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EF1C95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CE3150" wp14:editId="18468C14">
                <wp:simplePos x="0" y="0"/>
                <wp:positionH relativeFrom="column">
                  <wp:posOffset>-75373</wp:posOffset>
                </wp:positionH>
                <wp:positionV relativeFrom="paragraph">
                  <wp:posOffset>-14988</wp:posOffset>
                </wp:positionV>
                <wp:extent cx="6991350" cy="10015268"/>
                <wp:effectExtent l="38100" t="38100" r="57150" b="6223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10015268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FF99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37B2" id="Rectangle 3" o:spid="_x0000_s1026" style="position:absolute;margin-left:-5.95pt;margin-top:-1.2pt;width:550.5pt;height:78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H8hfQIAAP4EAAAOAAAAZHJzL2Uyb0RvYy54bWysVNuO2yAQfa/Uf0C8Z21nnWxsrbNaxXFV&#10;qZdVt/0AAjhGxUCBxNlW/fcOOEk33Zeqqh/swTMc5syc4fbu0Eu059YJrSqcXaUYcUU1E2pb4S+f&#10;m8kCI+eJYkRqxSv8xB2+W75+dTuYkk91pyXjFgGIcuVgKtx5b8okcbTjPXFX2nAFzlbbnnhY2m3C&#10;LBkAvZfJNE3nyaAtM1ZT7hz8rUcnXkb8tuXUf2xbxz2SFYbcfHzb+N6Ed7K8JeXWEtMJekyD/EMW&#10;PREKDj1D1cQTtLPiBVQvqNVOt/6K6j7RbSsojxyATZb+weaxI4ZHLlAcZ85lcv8Pln7YP1gkWIVv&#10;MFKkhxZ9gqIRtZUcXYfyDMaVEPVoHmwg6Mw7Tb86pPSqgyh+b60eOk4YJJWF+ORiQ1g42Io2w3vN&#10;AJ3svI6VOrS2D4BQA3SIDXk6N4QfPKLwc14U2fUM+kbBl6VpNpvOF/EQUp72G+v8G657FIwKW8g+&#10;4pP9O+dDPqQ8hYTjlG6ElLHtUqGhwotFkaZxh9NSsOCNPO12s5IW7Qkop2mKEDSiXYT1woN+pegB&#10;KA1PCCJlKMhasWh7IuRoQypSBTfwg+SO1qiTH0VarBfrRT7Jp/P1JE/renLfrPLJvMluZvV1vVrV&#10;2c+QZ5aXnWCMq5DqSbNZ/neaOE7PqLazai8ouUvmDTwvmSeXacQyA6vTN7KLSgjNH0W00ewJhGD1&#10;OIRwaYDRafsdowEGsMLu245YjpF8q0BMRZbnYWLjIp/dTGFhn3s2zz1EUYCqsMdoNFd+nPKdsWLb&#10;wUlZ7LHS9yDAVkRlBHGOWR1lC0MWGRwvhDDFz9cx6ve1tfwFAAD//wMAUEsDBBQABgAIAAAAIQAj&#10;N6l34AAAAAwBAAAPAAAAZHJzL2Rvd25yZXYueG1sTI/BTsMwDIbvSLxDZCRuW9JpQNs1nSbEJK50&#10;A2m3rDFtoXGqJtvK2+Od4PZb/vT7c7GeXC/OOIbOk4ZkrkAg1d521GjY77azFESIhqzpPaGGHwyw&#10;Lm9vCpNbf6E3PFexEVxCITca2hiHXMpQt+hMmPsBiXeffnQm8jg20o7mwuWulwulHqUzHfGF1gz4&#10;3GL9XZ2chq+9okYd7O51eJncxn4k26x61/r+btqsQESc4h8MV31Wh5Kdjv5ENohewyxJMkY5LJYg&#10;roBKswTEkdPD0zIFWRby/xPlLwAAAP//AwBQSwECLQAUAAYACAAAACEAtoM4kv4AAADhAQAAEwAA&#10;AAAAAAAAAAAAAAAAAAAAW0NvbnRlbnRfVHlwZXNdLnhtbFBLAQItABQABgAIAAAAIQA4/SH/1gAA&#10;AJQBAAALAAAAAAAAAAAAAAAAAC8BAABfcmVscy8ucmVsc1BLAQItABQABgAIAAAAIQB5+H8hfQIA&#10;AP4EAAAOAAAAAAAAAAAAAAAAAC4CAABkcnMvZTJvRG9jLnhtbFBLAQItABQABgAIAAAAIQAjN6l3&#10;4AAAAAwBAAAPAAAAAAAAAAAAAAAAANcEAABkcnMvZG93bnJldi54bWxQSwUGAAAAAAQABADzAAAA&#10;5AUAAAAA&#10;" o:allowincell="f" filled="f" strokecolor="#f90" strokeweight="7pt"/>
            </w:pict>
          </mc:Fallback>
        </mc:AlternateContent>
      </w:r>
      <w:r w:rsidR="000D2A99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08D5C73" wp14:editId="1A206B11">
                <wp:simplePos x="0" y="0"/>
                <wp:positionH relativeFrom="column">
                  <wp:posOffset>2351405</wp:posOffset>
                </wp:positionH>
                <wp:positionV relativeFrom="paragraph">
                  <wp:posOffset>14605</wp:posOffset>
                </wp:positionV>
                <wp:extent cx="2257425" cy="1193800"/>
                <wp:effectExtent l="0" t="0" r="0" b="63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9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0D2A99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16"/>
                                <w:szCs w:val="16"/>
                              </w:rPr>
                            </w:pPr>
                            <w:r w:rsidRPr="000D2A99">
                              <w:rPr>
                                <w:b w:val="0"/>
                                <w:sz w:val="16"/>
                                <w:szCs w:val="16"/>
                              </w:rPr>
                              <w:t>gemäß § 14 GefStoffV</w:t>
                            </w:r>
                          </w:p>
                          <w:p w:rsidR="000D2A99" w:rsidRPr="000D2A99" w:rsidRDefault="000D2A99" w:rsidP="000D2A99">
                            <w:pPr>
                              <w:pStyle w:val="Heading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6B6442" w:rsidRDefault="000D2A99" w:rsidP="000D2A99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6"/>
                                <w:szCs w:val="26"/>
                              </w:rPr>
                            </w:pPr>
                            <w:r w:rsidRPr="006B6442">
                              <w:rPr>
                                <w:sz w:val="26"/>
                                <w:szCs w:val="26"/>
                              </w:rPr>
                              <w:t xml:space="preserve">für </w:t>
                            </w:r>
                            <w:r w:rsidR="006B6442" w:rsidRPr="006B6442">
                              <w:rPr>
                                <w:sz w:val="26"/>
                                <w:szCs w:val="26"/>
                              </w:rPr>
                              <w:t>Reinigungsbäder aus Isopropanol und KOH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D5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1.15pt;width:177.75pt;height:9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CKOuA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4wEbaFFT2ww6F4OKLLV6TudgNNjB25mgGPosmOquwdZfNdIyGVNxYbdKSX7mtESsgvtTf/s6oij&#10;Lci6/yRLCEO3RjqgoVKtLR0UAwE6dOn52BmbSgGHUTSZkWiCUQG2MIyv54HrnU+Tw/VOafOByRbZ&#10;RYoVtN7B092DNjYdmhxcbDQhc940rv2NuDgAx/EEgsNVa7NpuG6+xEG8mq/mxCPRdOWRIMu8u3xJ&#10;vGkezibZdbZcZuEvGzckSc3Lkgkb5qCskPxZ5/YaHzVx1JaWDS8tnE1Jq8162Si0o6Ds3H2u6GA5&#10;ufmXabgiAJdXlMKIBPdR7OXT+cwjOZl48SyYe0EY38fTgMQkyy8pPXDB/p0S6kF0E2iqo3NK+hW3&#10;wH1vudGk5QZmR8PbFIMc4LNONLEaXInSrQ3lzbg+K4VN/1QKaPeh0U6xVqSjXM2wHgDFyngty2fQ&#10;rpKgLBAoDDxY1FL9xKiH4ZFi/WNLFcOo+ShA/3FIiJ02bkMmswg26tyyPrdQUQBUig1G43Jpxgm1&#10;7RTf1BBpfHFC3sGbqbhT8ymr/UuDAeFI7YeZnUDne+d1GrmL3wAAAP//AwBQSwMEFAAGAAgAAAAh&#10;AJth24XcAAAACQEAAA8AAABkcnMvZG93bnJldi54bWxMj8FOwzAQRO9I/IO1SNyoTUppG7KpEIgr&#10;iAKVuLnxNomI11HsNuHvWU5wWo1mNPum2Ey+UycaYhsY4XpmQBFXwbVcI7y/PV2tQMVk2dkuMCF8&#10;U4RNeX5W2NyFkV/ptE21khKOuUVoUupzrWPVkLdxFnpi8Q5h8DaJHGrtBjtKue90Zsyt9rZl+dDY&#10;nh4aqr62R4/w8Xz43N2Yl/rRL/oxTEazX2vEy4vp/g5Uoin9heEXX9ChFKZ9OLKLqkOYL81cogiZ&#10;HPGX2UKm7CW4FkOXhf6/oPwBAAD//wMAUEsBAi0AFAAGAAgAAAAhALaDOJL+AAAA4QEAABMAAAAA&#10;AAAAAAAAAAAAAAAAAFtDb250ZW50X1R5cGVzXS54bWxQSwECLQAUAAYACAAAACEAOP0h/9YAAACU&#10;AQAACwAAAAAAAAAAAAAAAAAvAQAAX3JlbHMvLnJlbHNQSwECLQAUAAYACAAAACEAALgijrgCAAC6&#10;BQAADgAAAAAAAAAAAAAAAAAuAgAAZHJzL2Uyb0RvYy54bWxQSwECLQAUAAYACAAAACEAm2HbhdwA&#10;AAAJAQAADwAAAAAAAAAAAAAAAAASBQAAZHJzL2Rvd25yZXYueG1sUEsFBgAAAAAEAAQA8wAAABsG&#10;AAAAAA==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0D2A99">
                        <w:rPr>
                          <w:sz w:val="28"/>
                        </w:rPr>
                        <w:t>Betriebsanweisung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16"/>
                          <w:szCs w:val="16"/>
                        </w:rPr>
                      </w:pPr>
                      <w:r w:rsidRPr="000D2A99">
                        <w:rPr>
                          <w:b w:val="0"/>
                          <w:sz w:val="16"/>
                          <w:szCs w:val="16"/>
                        </w:rPr>
                        <w:t>gemäß § 14 GefStoffV</w:t>
                      </w:r>
                    </w:p>
                    <w:p w:rsidR="000D2A99" w:rsidRPr="000D2A99" w:rsidRDefault="000D2A99" w:rsidP="000D2A99">
                      <w:pPr>
                        <w:pStyle w:val="berschrift1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21380" w:rsidRPr="006B6442" w:rsidRDefault="000D2A99" w:rsidP="000D2A99">
                      <w:pPr>
                        <w:pStyle w:val="berschrift1"/>
                        <w:jc w:val="center"/>
                        <w:rPr>
                          <w:b w:val="0"/>
                          <w:sz w:val="26"/>
                          <w:szCs w:val="26"/>
                        </w:rPr>
                      </w:pPr>
                      <w:r w:rsidRPr="006B6442">
                        <w:rPr>
                          <w:sz w:val="26"/>
                          <w:szCs w:val="26"/>
                        </w:rPr>
                        <w:t xml:space="preserve">für </w:t>
                      </w:r>
                      <w:r w:rsidR="006B6442" w:rsidRPr="006B6442">
                        <w:rPr>
                          <w:sz w:val="26"/>
                          <w:szCs w:val="26"/>
                        </w:rPr>
                        <w:t>Reinigungsbäder aus Isopropanol und KOH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82A1D72" wp14:editId="42B87781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8185220" wp14:editId="28134236">
                                  <wp:extent cx="1399540" cy="325755"/>
                                  <wp:effectExtent l="0" t="0" r="0" b="0"/>
                                  <wp:docPr id="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05DFC805" wp14:editId="75091658">
                                  <wp:extent cx="1399540" cy="421640"/>
                                  <wp:effectExtent l="0" t="0" r="0" b="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A1D72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8185220" wp14:editId="28134236">
                            <wp:extent cx="1399540" cy="325755"/>
                            <wp:effectExtent l="0" t="0" r="0" b="0"/>
                            <wp:docPr id="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05DFC805" wp14:editId="75091658">
                            <wp:extent cx="1399540" cy="421640"/>
                            <wp:effectExtent l="0" t="0" r="0" b="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r>
        <w:t>Arbeit</w:t>
      </w:r>
      <w:r w:rsidR="000D2A99">
        <w:t>s</w:t>
      </w:r>
      <w:r>
        <w:t xml:space="preserve">bereich: </w:t>
      </w:r>
      <w:r w:rsidR="000D2A99">
        <w:t>L</w:t>
      </w:r>
      <w:r w:rsidR="00092FC1">
        <w:t>abor</w:t>
      </w:r>
    </w:p>
    <w:p w:rsidR="00A61634" w:rsidRDefault="00CA0759">
      <w:pPr>
        <w:rPr>
          <w:b/>
          <w:i/>
          <w:color w:val="FF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776" behindDoc="1" locked="0" layoutInCell="1" allowOverlap="1" wp14:anchorId="11E5AF62" wp14:editId="3385F7F4">
            <wp:simplePos x="0" y="0"/>
            <wp:positionH relativeFrom="column">
              <wp:posOffset>4288155</wp:posOffset>
            </wp:positionH>
            <wp:positionV relativeFrom="paragraph">
              <wp:posOffset>7688580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D07BD" w:rsidRDefault="00ED07BD" w:rsidP="00A177F1">
      <w:pPr>
        <w:rPr>
          <w:sz w:val="16"/>
          <w:szCs w:val="18"/>
        </w:rPr>
      </w:pPr>
    </w:p>
    <w:p w:rsidR="00536F99" w:rsidRPr="00CA0759" w:rsidRDefault="00CA0759" w:rsidP="00A177F1">
      <w:pPr>
        <w:rPr>
          <w:sz w:val="20"/>
        </w:rPr>
      </w:pPr>
      <w:r>
        <w:rPr>
          <w:sz w:val="20"/>
        </w:rPr>
        <w:t>02.05.2017</w:t>
      </w:r>
    </w:p>
    <w:tbl>
      <w:tblPr>
        <w:tblpPr w:leftFromText="141" w:rightFromText="141" w:vertAnchor="page" w:horzAnchor="margin" w:tblpY="247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82"/>
      </w:tblGrid>
      <w:tr w:rsidR="000D2A99" w:rsidTr="00834985">
        <w:tc>
          <w:tcPr>
            <w:tcW w:w="10768" w:type="dxa"/>
            <w:gridSpan w:val="2"/>
            <w:shd w:val="clear" w:color="auto" w:fill="FF9900"/>
          </w:tcPr>
          <w:p w:rsidR="000D2A99" w:rsidRPr="002E7F70" w:rsidRDefault="000D2A99" w:rsidP="002E7F70">
            <w:pPr>
              <w:spacing w:line="360" w:lineRule="atLeast"/>
              <w:jc w:val="center"/>
              <w:rPr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Anwendungsbereich</w:t>
            </w:r>
          </w:p>
        </w:tc>
      </w:tr>
      <w:tr w:rsidR="00105F52" w:rsidRPr="00F30325" w:rsidTr="00DF1E0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105F52" w:rsidRDefault="00105F52" w:rsidP="00DF1E07">
            <w:pPr>
              <w:spacing w:before="60" w:after="60"/>
              <w:jc w:val="center"/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A61634" w:rsidRPr="003E735A" w:rsidRDefault="000D2A99" w:rsidP="006B6442">
            <w:pPr>
              <w:rPr>
                <w:sz w:val="20"/>
              </w:rPr>
            </w:pPr>
            <w:r w:rsidRPr="003E735A">
              <w:rPr>
                <w:sz w:val="20"/>
              </w:rPr>
              <w:t xml:space="preserve">Diese Betriebsanweisung gilt für den Umgang mit </w:t>
            </w:r>
            <w:r w:rsidR="006B6442">
              <w:rPr>
                <w:b/>
                <w:sz w:val="20"/>
              </w:rPr>
              <w:t>Reinigungsbädern aus Isopropanol und Kaliumhydroxid</w:t>
            </w:r>
            <w:r w:rsidR="00D42A20" w:rsidRPr="003E735A">
              <w:rPr>
                <w:sz w:val="20"/>
              </w:rPr>
              <w:t>.</w:t>
            </w:r>
          </w:p>
        </w:tc>
      </w:tr>
      <w:tr w:rsidR="002E7F70" w:rsidTr="000D2A99">
        <w:tc>
          <w:tcPr>
            <w:tcW w:w="10768" w:type="dxa"/>
            <w:gridSpan w:val="2"/>
            <w:shd w:val="clear" w:color="auto" w:fill="FF9900"/>
            <w:vAlign w:val="center"/>
          </w:tcPr>
          <w:p w:rsidR="002E7F70" w:rsidRPr="00FC248A" w:rsidRDefault="000D2A99" w:rsidP="00824381">
            <w:pPr>
              <w:spacing w:line="360" w:lineRule="atLeast"/>
              <w:jc w:val="center"/>
              <w:rPr>
                <w:b/>
                <w:sz w:val="28"/>
                <w:szCs w:val="28"/>
              </w:rPr>
            </w:pPr>
            <w:r w:rsidRPr="000D2A99">
              <w:rPr>
                <w:b/>
                <w:color w:val="FFFFFF" w:themeColor="background1"/>
                <w:sz w:val="28"/>
                <w:szCs w:val="28"/>
              </w:rPr>
              <w:t>Gefahren für Mensch und Umwelt</w:t>
            </w:r>
          </w:p>
        </w:tc>
      </w:tr>
      <w:tr w:rsidR="00105F52" w:rsidTr="006B6442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A0B08" w:rsidRDefault="006B6442" w:rsidP="00E6799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" name="Grafik 1" descr="Warnung vor ätzenden Stoffen nach ISO 7010 (W 02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ung vor ätzenden Stoffen nach ISO 7010 (W 02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0B08"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Warnung vor feuergefährlichen Stoffen nach ISO 7010 (W 0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ung vor feuergefährlichen Stoffen nach ISO 7010 (W 02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Wirkt stark ätzend auf Haut und Schleimhaut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Bei Augenkontakt Gefahr der Hornhauttrübung.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In hohem Maße hautresorptiv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Gefahr der Aufnahme von im Reinigungsbad befindlichen Gefahrstoffen durch die Haut.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Das als Reinigungsflüssigkeit verwendete Isopropanol ist leicht entzündlich </w:t>
            </w:r>
          </w:p>
          <w:p w:rsidR="00E770B8" w:rsidRPr="00E770B8" w:rsidRDefault="006B6442" w:rsidP="006B6442">
            <w:r w:rsidRPr="006B6442">
              <w:rPr>
                <w:sz w:val="20"/>
              </w:rPr>
              <w:t>Gefahr von Brände</w:t>
            </w:r>
            <w:r w:rsidRPr="006B6442">
              <w:rPr>
                <w:sz w:val="20"/>
                <w:szCs w:val="24"/>
              </w:rPr>
              <w:t>n.</w:t>
            </w:r>
          </w:p>
        </w:tc>
      </w:tr>
      <w:tr w:rsidR="000F7AB7" w:rsidTr="000D2A99">
        <w:trPr>
          <w:cantSplit/>
        </w:trPr>
        <w:tc>
          <w:tcPr>
            <w:tcW w:w="10768" w:type="dxa"/>
            <w:gridSpan w:val="2"/>
            <w:tcBorders>
              <w:right w:val="single" w:sz="4" w:space="0" w:color="auto"/>
            </w:tcBorders>
            <w:shd w:val="clear" w:color="auto" w:fill="FF9900"/>
            <w:vAlign w:val="center"/>
          </w:tcPr>
          <w:p w:rsidR="000F7AB7" w:rsidRPr="00034E8C" w:rsidRDefault="000D2A99" w:rsidP="00824381">
            <w:pPr>
              <w:pStyle w:val="Heading3"/>
              <w:rPr>
                <w:caps/>
                <w:szCs w:val="28"/>
              </w:rPr>
            </w:pPr>
            <w:r w:rsidRPr="000D2A99">
              <w:rPr>
                <w:szCs w:val="28"/>
              </w:rPr>
              <w:t>Schutzmaßnahmen und Verhaltensregeln</w:t>
            </w:r>
          </w:p>
        </w:tc>
      </w:tr>
      <w:tr w:rsidR="00F30325" w:rsidTr="00BD2AE6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A0B08" w:rsidRPr="00F543C2" w:rsidRDefault="00E67991" w:rsidP="00E67991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1" name="Grafik 11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2" name="Grafik 12" descr="https://upload.wikimedia.org/wikipedia/commons/thumb/1/10/ISO_7010_M010.svg/120px-ISO_7010_M010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0/ISO_7010_M010.svg/120px-ISO_7010_M010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Nur vorgereinigte Glasgeräte einlegen.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Arbeiten mit Schutzbrille, -handschuhe</w:t>
            </w:r>
            <w:r>
              <w:rPr>
                <w:sz w:val="20"/>
              </w:rPr>
              <w:t>n</w:t>
            </w:r>
            <w:r w:rsidRPr="006B6442">
              <w:rPr>
                <w:sz w:val="20"/>
              </w:rPr>
              <w:t xml:space="preserve"> und -kleidung.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Glasgeräte aus Reinigungsbad sofort mit viel Wasser spülen.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Reinigungsbehälter geschlossen halten.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>
              <w:rPr>
                <w:sz w:val="20"/>
              </w:rPr>
              <w:t>Zündquellen fern</w:t>
            </w:r>
            <w:r w:rsidRPr="006B6442">
              <w:rPr>
                <w:sz w:val="20"/>
              </w:rPr>
              <w:t xml:space="preserve">halten.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Staubbildung bei Zugabe von festem KOH vermeiden. </w:t>
            </w:r>
          </w:p>
          <w:p w:rsidR="00945A76" w:rsidRPr="00E770B8" w:rsidRDefault="006B6442" w:rsidP="006B6442">
            <w:pPr>
              <w:rPr>
                <w:snapToGrid w:val="0"/>
                <w:sz w:val="20"/>
              </w:rPr>
            </w:pPr>
            <w:r>
              <w:rPr>
                <w:sz w:val="20"/>
              </w:rPr>
              <w:t>Verspritzen</w:t>
            </w:r>
            <w:r w:rsidRPr="006B6442">
              <w:rPr>
                <w:sz w:val="20"/>
              </w:rPr>
              <w:t xml:space="preserve"> der Badflüssigkeit vermeiden. Aufsaugmasse</w:t>
            </w:r>
          </w:p>
        </w:tc>
      </w:tr>
      <w:tr w:rsidR="00F30325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F30325" w:rsidRPr="0085650F" w:rsidRDefault="00F30325" w:rsidP="00824381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im Gefahrfall</w:t>
            </w:r>
          </w:p>
        </w:tc>
      </w:tr>
      <w:tr w:rsidR="00536F99" w:rsidTr="001E3DF3">
        <w:tc>
          <w:tcPr>
            <w:tcW w:w="1186" w:type="dxa"/>
            <w:tcBorders>
              <w:bottom w:val="single" w:sz="4" w:space="0" w:color="auto"/>
            </w:tcBorders>
          </w:tcPr>
          <w:p w:rsidR="00536F99" w:rsidRPr="00105F52" w:rsidRDefault="00536F99" w:rsidP="00536F99">
            <w:pPr>
              <w:spacing w:before="60" w:after="60"/>
              <w:jc w:val="center"/>
              <w:rPr>
                <w:sz w:val="20"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536F99" w:rsidRPr="00536F99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Bei Verschütten oder Auslaufen mit Aufsaugmasse aufnehmen und unter Angabe der aufgenommenen Stoffe in Sonderabfallbehälter. Bei Bränden Verwendung der im Labor und gesamten Bereich vorhandenen Feuerlöscher. Gefahrenzone über Fluchtweg verlassen.</w:t>
            </w:r>
          </w:p>
        </w:tc>
      </w:tr>
      <w:tr w:rsidR="00F40DF3" w:rsidTr="000D2A99">
        <w:trPr>
          <w:cantSplit/>
        </w:trPr>
        <w:tc>
          <w:tcPr>
            <w:tcW w:w="10768" w:type="dxa"/>
            <w:gridSpan w:val="2"/>
            <w:shd w:val="clear" w:color="auto" w:fill="FF9900"/>
            <w:vAlign w:val="center"/>
          </w:tcPr>
          <w:p w:rsidR="00F40DF3" w:rsidRPr="0085650F" w:rsidRDefault="00F40DF3" w:rsidP="00824381">
            <w:pPr>
              <w:pStyle w:val="Heading3"/>
              <w:rPr>
                <w:caps/>
              </w:rPr>
            </w:pPr>
            <w:r w:rsidRPr="000D2A99">
              <w:rPr>
                <w:szCs w:val="28"/>
              </w:rPr>
              <w:t>Verhalten bei Unfällen, Erste Hilfe</w:t>
            </w:r>
          </w:p>
        </w:tc>
      </w:tr>
      <w:tr w:rsidR="00F40DF3" w:rsidTr="00BD2AE6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7E5729" w:rsidRDefault="007E5729" w:rsidP="00536F99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15" name="Grafik 15" descr="https://upload.wikimedia.org/wikipedia/commons/thumb/0/0e/ISO_7010_E003_-_First_aid_sign.svg/120px-ISO_7010_E003_-_First_aid_sig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0/0e/ISO_7010_E003_-_First_aid_sign.svg/120px-ISO_7010_E003_-_First_aid_sig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596" w:rsidRDefault="00E30596" w:rsidP="00536F99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 wp14:anchorId="262C57B8" wp14:editId="0E2DF16F">
                  <wp:extent cx="468000" cy="468000"/>
                  <wp:effectExtent l="0" t="0" r="8255" b="8255"/>
                  <wp:docPr id="14" name="Grafik 14" descr="https://upload.wikimedia.org/wikipedia/commons/thumb/1/13/ISO_7010_E011.svg/120px-ISO_7010_E011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1/13/ISO_7010_E011.svg/120px-ISO_7010_E011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2" w:type="dxa"/>
            <w:tcBorders>
              <w:bottom w:val="single" w:sz="4" w:space="0" w:color="auto"/>
            </w:tcBorders>
          </w:tcPr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Erste-Hilfe leisten, dabei auf Eigenschutz achten.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Verletzte Personen aus dem Gefahrenbereich bringen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 xml:space="preserve">Ersthelfer verständigen, Notruf absetzen. 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Rettungspersonal einweisen.</w:t>
            </w:r>
          </w:p>
          <w:p w:rsidR="006B6442" w:rsidRPr="006B6442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Bei Schockgefahr Notarzt rufen</w:t>
            </w:r>
          </w:p>
          <w:p w:rsidR="006B6442" w:rsidRPr="006B6442" w:rsidRDefault="006B6442" w:rsidP="00156715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 w:rsidRPr="006B6442">
              <w:rPr>
                <w:b/>
                <w:sz w:val="20"/>
              </w:rPr>
              <w:t>Nach Hautkontakt</w:t>
            </w:r>
            <w:r w:rsidRPr="006B6442">
              <w:rPr>
                <w:sz w:val="20"/>
              </w:rPr>
              <w:t xml:space="preserve">: Verunreinigte Kleidung entfernen. Betroffene Hautpartien mit Wasser und Seife gründlich waschen, evtl. steriler Verband und zum Hautarzt. </w:t>
            </w:r>
          </w:p>
          <w:p w:rsidR="006B6442" w:rsidRPr="006B6442" w:rsidRDefault="006B6442" w:rsidP="006B6442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 w:rsidRPr="006B6442">
              <w:rPr>
                <w:b/>
                <w:sz w:val="20"/>
              </w:rPr>
              <w:t>Nach Augenkontakt</w:t>
            </w:r>
            <w:r w:rsidRPr="006B6442">
              <w:rPr>
                <w:sz w:val="20"/>
              </w:rPr>
              <w:t xml:space="preserve">: Sofort ausreichend (mindestens 10 Minuten) Augen bei geöffnetem Lid mit der Augendusche spülen (unverletztes Auge schützen, evtl. Kontaktlinsen entfernen) und sofort zum Augenarzt. </w:t>
            </w:r>
          </w:p>
          <w:p w:rsidR="006B6442" w:rsidRPr="006B6442" w:rsidRDefault="006B6442" w:rsidP="008E4D04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 w:rsidRPr="006B6442">
              <w:rPr>
                <w:b/>
                <w:sz w:val="20"/>
              </w:rPr>
              <w:t>Nach Verschlucken</w:t>
            </w:r>
            <w:r w:rsidRPr="006B6442">
              <w:rPr>
                <w:sz w:val="20"/>
              </w:rPr>
              <w:t xml:space="preserve">: Sofort Mund ausspülen und reichlich Wasser nachtrinken, Erbrechen vermeiden, Arzt aufsuchen. </w:t>
            </w:r>
          </w:p>
          <w:p w:rsidR="006B6442" w:rsidRPr="006B6442" w:rsidRDefault="006B6442" w:rsidP="006B6442">
            <w:pPr>
              <w:pStyle w:val="ListParagraph"/>
              <w:numPr>
                <w:ilvl w:val="0"/>
                <w:numId w:val="47"/>
              </w:numPr>
              <w:rPr>
                <w:sz w:val="20"/>
              </w:rPr>
            </w:pPr>
            <w:r w:rsidRPr="006B6442">
              <w:rPr>
                <w:b/>
                <w:sz w:val="20"/>
              </w:rPr>
              <w:t>Nach Einatmen</w:t>
            </w:r>
            <w:r w:rsidRPr="006B6442">
              <w:rPr>
                <w:sz w:val="20"/>
              </w:rPr>
              <w:t>: Ruhe, Frischluft und Arzt aufsuchen.</w:t>
            </w:r>
          </w:p>
          <w:p w:rsidR="00536F99" w:rsidRPr="003E735A" w:rsidRDefault="00536F99" w:rsidP="00536F99">
            <w:pPr>
              <w:rPr>
                <w:sz w:val="20"/>
              </w:rPr>
            </w:pPr>
          </w:p>
          <w:p w:rsidR="00F40DF3" w:rsidRPr="003E735A" w:rsidRDefault="00F40DF3" w:rsidP="003E735A">
            <w:pPr>
              <w:rPr>
                <w:sz w:val="20"/>
              </w:rPr>
            </w:pPr>
            <w:r w:rsidRPr="00A61634">
              <w:rPr>
                <w:b/>
              </w:rPr>
              <w:t>Notruf: 112</w:t>
            </w:r>
            <w:r w:rsidRPr="003E735A">
              <w:rPr>
                <w:b/>
                <w:sz w:val="20"/>
              </w:rPr>
              <w:t xml:space="preserve">  </w:t>
            </w:r>
            <w:r w:rsidRPr="003E735A">
              <w:rPr>
                <w:sz w:val="20"/>
              </w:rPr>
              <w:t xml:space="preserve">              Ersthelfer:  Dr. Matthias Stolte</w:t>
            </w:r>
          </w:p>
        </w:tc>
      </w:tr>
      <w:tr w:rsidR="007E5729" w:rsidTr="007E5729">
        <w:tc>
          <w:tcPr>
            <w:tcW w:w="1186" w:type="dxa"/>
            <w:tcBorders>
              <w:bottom w:val="single" w:sz="4" w:space="0" w:color="auto"/>
            </w:tcBorders>
            <w:shd w:val="clear" w:color="auto" w:fill="FF9900"/>
          </w:tcPr>
          <w:p w:rsidR="007E5729" w:rsidRDefault="007E5729" w:rsidP="007E572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:rsidR="007E5729" w:rsidRPr="000D2A99" w:rsidRDefault="007E5729" w:rsidP="00824381">
            <w:pPr>
              <w:pStyle w:val="Heading3"/>
              <w:rPr>
                <w:szCs w:val="28"/>
              </w:rPr>
            </w:pPr>
            <w:r>
              <w:rPr>
                <w:szCs w:val="28"/>
              </w:rPr>
              <w:t>Sachgerechte Entsorgung</w:t>
            </w:r>
          </w:p>
        </w:tc>
      </w:tr>
      <w:tr w:rsidR="007E5729" w:rsidTr="006C5333">
        <w:tc>
          <w:tcPr>
            <w:tcW w:w="1186" w:type="dxa"/>
            <w:tcBorders>
              <w:bottom w:val="single" w:sz="4" w:space="0" w:color="auto"/>
            </w:tcBorders>
          </w:tcPr>
          <w:p w:rsidR="007E5729" w:rsidRDefault="007E5729" w:rsidP="007E5729">
            <w:pPr>
              <w:spacing w:before="60" w:after="60"/>
              <w:jc w:val="center"/>
              <w:rPr>
                <w:noProof/>
              </w:rPr>
            </w:pPr>
          </w:p>
        </w:tc>
        <w:tc>
          <w:tcPr>
            <w:tcW w:w="9582" w:type="dxa"/>
            <w:tcBorders>
              <w:bottom w:val="single" w:sz="4" w:space="0" w:color="auto"/>
            </w:tcBorders>
            <w:vAlign w:val="center"/>
          </w:tcPr>
          <w:p w:rsidR="007E5729" w:rsidRPr="00536F99" w:rsidRDefault="006B6442" w:rsidP="006B6442">
            <w:pPr>
              <w:rPr>
                <w:sz w:val="20"/>
              </w:rPr>
            </w:pPr>
            <w:r w:rsidRPr="006B6442">
              <w:rPr>
                <w:sz w:val="20"/>
              </w:rPr>
              <w:t>Verunreinigte Bäder in geeigneten Behältern (verschließbar und beständig gegen Lösungsmittel) separat sammeln. Auf richtige Stoffbezeichnung und die Kennzeichnung mit den entsprechenden Gefahrensymbolen achten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6D6A44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5A47"/>
    <w:multiLevelType w:val="hybridMultilevel"/>
    <w:tmpl w:val="316C6A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692B"/>
    <w:multiLevelType w:val="hybridMultilevel"/>
    <w:tmpl w:val="43768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235F73"/>
    <w:multiLevelType w:val="hybridMultilevel"/>
    <w:tmpl w:val="0D7A6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283066"/>
    <w:multiLevelType w:val="hybridMultilevel"/>
    <w:tmpl w:val="E5DCDFE0"/>
    <w:lvl w:ilvl="0" w:tplc="F5BA7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E84E1C"/>
    <w:multiLevelType w:val="hybridMultilevel"/>
    <w:tmpl w:val="D592BD4A"/>
    <w:lvl w:ilvl="0" w:tplc="F5BA7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D2A445A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FA45A9"/>
    <w:multiLevelType w:val="hybridMultilevel"/>
    <w:tmpl w:val="430EC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2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CD20B0"/>
    <w:multiLevelType w:val="hybridMultilevel"/>
    <w:tmpl w:val="9B4E6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7467C"/>
    <w:multiLevelType w:val="hybridMultilevel"/>
    <w:tmpl w:val="97122A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751CC6"/>
    <w:multiLevelType w:val="hybridMultilevel"/>
    <w:tmpl w:val="00A883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4" w15:restartNumberingAfterBreak="0">
    <w:nsid w:val="5221745B"/>
    <w:multiLevelType w:val="hybridMultilevel"/>
    <w:tmpl w:val="3C667336"/>
    <w:lvl w:ilvl="0" w:tplc="5FE42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0C19F2"/>
    <w:multiLevelType w:val="hybridMultilevel"/>
    <w:tmpl w:val="0E043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854146"/>
    <w:multiLevelType w:val="hybridMultilevel"/>
    <w:tmpl w:val="BE10E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1B4D1B"/>
    <w:multiLevelType w:val="hybridMultilevel"/>
    <w:tmpl w:val="A1EA0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A449CA"/>
    <w:multiLevelType w:val="hybridMultilevel"/>
    <w:tmpl w:val="35AC7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0430D3"/>
    <w:multiLevelType w:val="hybridMultilevel"/>
    <w:tmpl w:val="87A8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8765C3"/>
    <w:multiLevelType w:val="hybridMultilevel"/>
    <w:tmpl w:val="6A98E7F4"/>
    <w:lvl w:ilvl="0" w:tplc="F5BA7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2D13F8"/>
    <w:multiLevelType w:val="hybridMultilevel"/>
    <w:tmpl w:val="8BF83C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7216FE"/>
    <w:multiLevelType w:val="hybridMultilevel"/>
    <w:tmpl w:val="8B90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4"/>
  </w:num>
  <w:num w:numId="4">
    <w:abstractNumId w:val="46"/>
  </w:num>
  <w:num w:numId="5">
    <w:abstractNumId w:val="35"/>
  </w:num>
  <w:num w:numId="6">
    <w:abstractNumId w:val="23"/>
  </w:num>
  <w:num w:numId="7">
    <w:abstractNumId w:val="15"/>
  </w:num>
  <w:num w:numId="8">
    <w:abstractNumId w:val="2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9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1"/>
  </w:num>
  <w:num w:numId="24">
    <w:abstractNumId w:val="16"/>
  </w:num>
  <w:num w:numId="25">
    <w:abstractNumId w:val="33"/>
  </w:num>
  <w:num w:numId="26">
    <w:abstractNumId w:val="11"/>
  </w:num>
  <w:num w:numId="27">
    <w:abstractNumId w:val="36"/>
  </w:num>
  <w:num w:numId="28">
    <w:abstractNumId w:val="14"/>
  </w:num>
  <w:num w:numId="29">
    <w:abstractNumId w:val="21"/>
  </w:num>
  <w:num w:numId="30">
    <w:abstractNumId w:val="40"/>
  </w:num>
  <w:num w:numId="31">
    <w:abstractNumId w:val="44"/>
  </w:num>
  <w:num w:numId="32">
    <w:abstractNumId w:val="37"/>
  </w:num>
  <w:num w:numId="33">
    <w:abstractNumId w:val="12"/>
  </w:num>
  <w:num w:numId="34">
    <w:abstractNumId w:val="41"/>
  </w:num>
  <w:num w:numId="35">
    <w:abstractNumId w:val="38"/>
  </w:num>
  <w:num w:numId="36">
    <w:abstractNumId w:val="34"/>
  </w:num>
  <w:num w:numId="37">
    <w:abstractNumId w:val="30"/>
  </w:num>
  <w:num w:numId="38">
    <w:abstractNumId w:val="10"/>
  </w:num>
  <w:num w:numId="39">
    <w:abstractNumId w:val="45"/>
  </w:num>
  <w:num w:numId="40">
    <w:abstractNumId w:val="28"/>
  </w:num>
  <w:num w:numId="41">
    <w:abstractNumId w:val="42"/>
  </w:num>
  <w:num w:numId="42">
    <w:abstractNumId w:val="18"/>
  </w:num>
  <w:num w:numId="43">
    <w:abstractNumId w:val="43"/>
  </w:num>
  <w:num w:numId="44">
    <w:abstractNumId w:val="13"/>
  </w:num>
  <w:num w:numId="45">
    <w:abstractNumId w:val="27"/>
  </w:num>
  <w:num w:numId="46">
    <w:abstractNumId w:val="19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51236"/>
    <w:rsid w:val="00092FC1"/>
    <w:rsid w:val="000D2A99"/>
    <w:rsid w:val="000F60F9"/>
    <w:rsid w:val="000F7AB7"/>
    <w:rsid w:val="00105F52"/>
    <w:rsid w:val="00134F75"/>
    <w:rsid w:val="001475DC"/>
    <w:rsid w:val="001B3897"/>
    <w:rsid w:val="001E6E35"/>
    <w:rsid w:val="002061CF"/>
    <w:rsid w:val="0021497F"/>
    <w:rsid w:val="0029530E"/>
    <w:rsid w:val="002A0B08"/>
    <w:rsid w:val="002C59EA"/>
    <w:rsid w:val="002E7F70"/>
    <w:rsid w:val="00354233"/>
    <w:rsid w:val="0035766F"/>
    <w:rsid w:val="003C5550"/>
    <w:rsid w:val="003E735A"/>
    <w:rsid w:val="004A7B8B"/>
    <w:rsid w:val="004F15FA"/>
    <w:rsid w:val="004F24BB"/>
    <w:rsid w:val="00521380"/>
    <w:rsid w:val="00536F99"/>
    <w:rsid w:val="005F3320"/>
    <w:rsid w:val="00633564"/>
    <w:rsid w:val="00657F7F"/>
    <w:rsid w:val="00677045"/>
    <w:rsid w:val="006B6442"/>
    <w:rsid w:val="006D6A44"/>
    <w:rsid w:val="00714180"/>
    <w:rsid w:val="007E5729"/>
    <w:rsid w:val="00824381"/>
    <w:rsid w:val="00826896"/>
    <w:rsid w:val="0085650F"/>
    <w:rsid w:val="00932A9A"/>
    <w:rsid w:val="00945A76"/>
    <w:rsid w:val="009B0B11"/>
    <w:rsid w:val="009C1DD6"/>
    <w:rsid w:val="009D46AE"/>
    <w:rsid w:val="00A177F1"/>
    <w:rsid w:val="00A22097"/>
    <w:rsid w:val="00A61634"/>
    <w:rsid w:val="00AB0BCC"/>
    <w:rsid w:val="00B05FB2"/>
    <w:rsid w:val="00BD2AE6"/>
    <w:rsid w:val="00C032A3"/>
    <w:rsid w:val="00C1287A"/>
    <w:rsid w:val="00C531FB"/>
    <w:rsid w:val="00C83821"/>
    <w:rsid w:val="00CA0759"/>
    <w:rsid w:val="00CB28B6"/>
    <w:rsid w:val="00D24E2C"/>
    <w:rsid w:val="00D42A20"/>
    <w:rsid w:val="00D97576"/>
    <w:rsid w:val="00DC5601"/>
    <w:rsid w:val="00DF1E07"/>
    <w:rsid w:val="00E30596"/>
    <w:rsid w:val="00E67991"/>
    <w:rsid w:val="00E770B8"/>
    <w:rsid w:val="00ED07BD"/>
    <w:rsid w:val="00EF1C95"/>
    <w:rsid w:val="00F30325"/>
    <w:rsid w:val="00F40DF3"/>
    <w:rsid w:val="00F543C2"/>
    <w:rsid w:val="00FC248A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62B07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F52"/>
    <w:pPr>
      <w:ind w:left="720"/>
      <w:contextualSpacing/>
    </w:pPr>
  </w:style>
  <w:style w:type="paragraph" w:customStyle="1" w:styleId="BA20-Feld0">
    <w:name w:val="BA20-Feld0"/>
    <w:basedOn w:val="Normal"/>
    <w:rsid w:val="002A0B08"/>
    <w:pPr>
      <w:spacing w:before="48" w:after="48"/>
      <w:jc w:val="both"/>
    </w:pPr>
  </w:style>
  <w:style w:type="paragraph" w:customStyle="1" w:styleId="TextBlockLeft">
    <w:name w:val="TextBlockLeft"/>
    <w:rsid w:val="002A0B08"/>
    <w:pPr>
      <w:tabs>
        <w:tab w:val="left" w:pos="160"/>
      </w:tabs>
    </w:pPr>
    <w:rPr>
      <w:rFonts w:ascii="Arial" w:eastAsia="Arial" w:hAnsi="Arial" w:cs="Arial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tif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0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3A84-3426-4BAB-9212-69E6D073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</vt:lpstr>
    </vt:vector>
  </TitlesOfParts>
  <Company>Steinbruchs-BG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26</cp:revision>
  <cp:lastPrinted>2017-03-01T13:47:00Z</cp:lastPrinted>
  <dcterms:created xsi:type="dcterms:W3CDTF">2017-03-01T13:30:00Z</dcterms:created>
  <dcterms:modified xsi:type="dcterms:W3CDTF">2017-05-02T12:14:00Z</dcterms:modified>
</cp:coreProperties>
</file>