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380" w:rsidRDefault="00A469D3">
      <w:pPr>
        <w:tabs>
          <w:tab w:val="left" w:pos="7088"/>
        </w:tabs>
        <w:spacing w:line="360" w:lineRule="atLeast"/>
      </w:pPr>
      <w:r w:rsidRPr="000F7AB7">
        <w:rPr>
          <w:b/>
          <w:noProof/>
        </w:rPr>
        <mc:AlternateContent>
          <mc:Choice Requires="wps">
            <w:drawing>
              <wp:anchor distT="0" distB="0" distL="114300" distR="114300" simplePos="0" relativeHeight="251657728" behindDoc="0" locked="0" layoutInCell="0" allowOverlap="1" wp14:anchorId="796049DB" wp14:editId="7DFE4DB1">
                <wp:simplePos x="0" y="0"/>
                <wp:positionH relativeFrom="column">
                  <wp:posOffset>-72966</wp:posOffset>
                </wp:positionH>
                <wp:positionV relativeFrom="paragraph">
                  <wp:posOffset>-9171</wp:posOffset>
                </wp:positionV>
                <wp:extent cx="6991350" cy="9377917"/>
                <wp:effectExtent l="38100" t="38100" r="57150" b="5207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9377917"/>
                        </a:xfrm>
                        <a:prstGeom prst="rect">
                          <a:avLst/>
                        </a:prstGeom>
                        <a:noFill/>
                        <a:ln w="88900">
                          <a:solidFill>
                            <a:srgbClr val="FF99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0B47A" id="Rectangle 3" o:spid="_x0000_s1026" style="position:absolute;margin-left:-5.75pt;margin-top:-.7pt;width:550.5pt;height:73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" o:allowincell="f" filled="f" strokecolor="#f90" strokeweight="7pt"/>
            </w:pict>
          </mc:Fallback>
        </mc:AlternateContent>
      </w:r>
      <w:r w:rsidR="000D2A99" w:rsidRPr="000F7AB7">
        <w:rPr>
          <w:b/>
          <w:noProof/>
          <w:sz w:val="20"/>
        </w:rPr>
        <mc:AlternateContent>
          <mc:Choice Requires="wps">
            <w:drawing>
              <wp:anchor distT="0" distB="0" distL="114300" distR="114300" simplePos="0" relativeHeight="251656704" behindDoc="0" locked="0" layoutInCell="0" allowOverlap="1" wp14:anchorId="11166B93" wp14:editId="2429A891">
                <wp:simplePos x="0" y="0"/>
                <wp:positionH relativeFrom="column">
                  <wp:posOffset>2353467</wp:posOffset>
                </wp:positionH>
                <wp:positionV relativeFrom="paragraph">
                  <wp:posOffset>14027</wp:posOffset>
                </wp:positionV>
                <wp:extent cx="2257425" cy="1276597"/>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276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AB7" w:rsidRDefault="000F7AB7">
                            <w:pPr>
                              <w:pStyle w:val="Heading1"/>
                              <w:jc w:val="center"/>
                              <w:rPr>
                                <w:sz w:val="28"/>
                              </w:rPr>
                            </w:pPr>
                          </w:p>
                          <w:p w:rsidR="000D2A99" w:rsidRPr="000D2A99" w:rsidRDefault="000D2A99" w:rsidP="000D2A99">
                            <w:pPr>
                              <w:pStyle w:val="Heading1"/>
                              <w:jc w:val="center"/>
                              <w:rPr>
                                <w:sz w:val="28"/>
                              </w:rPr>
                            </w:pPr>
                            <w:r w:rsidRPr="000D2A99">
                              <w:rPr>
                                <w:sz w:val="28"/>
                              </w:rPr>
                              <w:t>Betriebsanweisung</w:t>
                            </w:r>
                          </w:p>
                          <w:p w:rsidR="000D2A99" w:rsidRPr="000D2A99" w:rsidRDefault="000D2A99" w:rsidP="000D2A99">
                            <w:pPr>
                              <w:pStyle w:val="Heading1"/>
                              <w:jc w:val="center"/>
                              <w:rPr>
                                <w:b w:val="0"/>
                                <w:sz w:val="16"/>
                                <w:szCs w:val="16"/>
                              </w:rPr>
                            </w:pPr>
                            <w:r w:rsidRPr="000D2A99">
                              <w:rPr>
                                <w:b w:val="0"/>
                                <w:sz w:val="16"/>
                                <w:szCs w:val="16"/>
                              </w:rPr>
                              <w:t>gemäß § 14 GefStoffV</w:t>
                            </w:r>
                          </w:p>
                          <w:p w:rsidR="000D2A99" w:rsidRPr="000D2A99" w:rsidRDefault="000D2A99" w:rsidP="000D2A99">
                            <w:pPr>
                              <w:pStyle w:val="Heading1"/>
                              <w:jc w:val="center"/>
                              <w:rPr>
                                <w:sz w:val="16"/>
                                <w:szCs w:val="16"/>
                              </w:rPr>
                            </w:pPr>
                          </w:p>
                          <w:p w:rsidR="00C47068" w:rsidRDefault="000D2A99" w:rsidP="000D2A99">
                            <w:pPr>
                              <w:pStyle w:val="Heading1"/>
                              <w:jc w:val="center"/>
                              <w:rPr>
                                <w:sz w:val="22"/>
                              </w:rPr>
                            </w:pPr>
                            <w:r w:rsidRPr="00C47068">
                              <w:rPr>
                                <w:sz w:val="22"/>
                              </w:rPr>
                              <w:t xml:space="preserve">für </w:t>
                            </w:r>
                            <w:r w:rsidR="00C47068" w:rsidRPr="00C47068">
                              <w:rPr>
                                <w:sz w:val="22"/>
                              </w:rPr>
                              <w:t xml:space="preserve">das Um-/Abfüllen und den Transport von </w:t>
                            </w:r>
                          </w:p>
                          <w:p w:rsidR="00521380" w:rsidRPr="00C47068" w:rsidRDefault="00C47068" w:rsidP="000D2A99">
                            <w:pPr>
                              <w:pStyle w:val="Heading1"/>
                              <w:jc w:val="center"/>
                              <w:rPr>
                                <w:b w:val="0"/>
                                <w:sz w:val="20"/>
                              </w:rPr>
                            </w:pPr>
                            <w:r w:rsidRPr="00C47068">
                              <w:rPr>
                                <w:sz w:val="22"/>
                              </w:rPr>
                              <w:t>flüssigem Stickstoff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166B93" id="_x0000_t202" coordsize="21600,21600" o:spt="202" path="m,l,21600r21600,l21600,xe">
                <v:stroke joinstyle="miter"/>
                <v:path gradientshapeok="t" o:connecttype="rect"/>
              </v:shapetype>
              <v:shape id="Text Box 2" o:spid="_x0000_s1026" type="#_x0000_t202" style="position:absolute;margin-left:185.3pt;margin-top:1.1pt;width:177.75pt;height:10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8T3tQ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" o:allowincell="f" filled="f" stroked="f">
                <v:textbox>
                  <w:txbxContent>
                    <w:p w:rsidR="000F7AB7" w:rsidRDefault="000F7AB7">
                      <w:pPr>
                        <w:pStyle w:val="berschrift1"/>
                        <w:jc w:val="center"/>
                        <w:rPr>
                          <w:sz w:val="28"/>
                        </w:rPr>
                      </w:pPr>
                    </w:p>
                    <w:p w:rsidR="000D2A99" w:rsidRPr="000D2A99" w:rsidRDefault="000D2A99" w:rsidP="000D2A99">
                      <w:pPr>
                        <w:pStyle w:val="berschrift1"/>
                        <w:jc w:val="center"/>
                        <w:rPr>
                          <w:sz w:val="28"/>
                        </w:rPr>
                      </w:pPr>
                      <w:r w:rsidRPr="000D2A99">
                        <w:rPr>
                          <w:sz w:val="28"/>
                        </w:rPr>
                        <w:t>Betriebsanweisung</w:t>
                      </w:r>
                    </w:p>
                    <w:p w:rsidR="000D2A99" w:rsidRPr="000D2A99" w:rsidRDefault="000D2A99" w:rsidP="000D2A99">
                      <w:pPr>
                        <w:pStyle w:val="berschrift1"/>
                        <w:jc w:val="center"/>
                        <w:rPr>
                          <w:b w:val="0"/>
                          <w:sz w:val="16"/>
                          <w:szCs w:val="16"/>
                        </w:rPr>
                      </w:pPr>
                      <w:r w:rsidRPr="000D2A99">
                        <w:rPr>
                          <w:b w:val="0"/>
                          <w:sz w:val="16"/>
                          <w:szCs w:val="16"/>
                        </w:rPr>
                        <w:t>gemäß § 14 GefStoffV</w:t>
                      </w:r>
                    </w:p>
                    <w:p w:rsidR="000D2A99" w:rsidRPr="000D2A99" w:rsidRDefault="000D2A99" w:rsidP="000D2A99">
                      <w:pPr>
                        <w:pStyle w:val="berschrift1"/>
                        <w:jc w:val="center"/>
                        <w:rPr>
                          <w:sz w:val="16"/>
                          <w:szCs w:val="16"/>
                        </w:rPr>
                      </w:pPr>
                    </w:p>
                    <w:p w:rsidR="00C47068" w:rsidRDefault="000D2A99" w:rsidP="000D2A99">
                      <w:pPr>
                        <w:pStyle w:val="berschrift1"/>
                        <w:jc w:val="center"/>
                        <w:rPr>
                          <w:sz w:val="22"/>
                        </w:rPr>
                      </w:pPr>
                      <w:r w:rsidRPr="00C47068">
                        <w:rPr>
                          <w:sz w:val="22"/>
                        </w:rPr>
                        <w:t xml:space="preserve">für </w:t>
                      </w:r>
                      <w:r w:rsidR="00C47068" w:rsidRPr="00C47068">
                        <w:rPr>
                          <w:sz w:val="22"/>
                        </w:rPr>
                        <w:t xml:space="preserve">das Um-/Abfüllen und den Transport von </w:t>
                      </w:r>
                    </w:p>
                    <w:p w:rsidR="00521380" w:rsidRPr="00C47068" w:rsidRDefault="00C47068" w:rsidP="000D2A99">
                      <w:pPr>
                        <w:pStyle w:val="berschrift1"/>
                        <w:jc w:val="center"/>
                        <w:rPr>
                          <w:b w:val="0"/>
                          <w:sz w:val="20"/>
                        </w:rPr>
                      </w:pPr>
                      <w:r w:rsidRPr="00C47068">
                        <w:rPr>
                          <w:sz w:val="22"/>
                        </w:rPr>
                        <w:t>flüssigem Stickstoff</w:t>
                      </w:r>
                    </w:p>
                  </w:txbxContent>
                </v:textbox>
              </v:shape>
            </w:pict>
          </mc:Fallback>
        </mc:AlternateContent>
      </w:r>
      <w:r w:rsidR="002061CF" w:rsidRPr="000F7AB7">
        <w:rPr>
          <w:b/>
          <w:noProof/>
          <w:sz w:val="20"/>
        </w:rPr>
        <mc:AlternateContent>
          <mc:Choice Requires="wps">
            <w:drawing>
              <wp:anchor distT="0" distB="0" distL="114300" distR="114300" simplePos="0" relativeHeight="251658752" behindDoc="0" locked="0" layoutInCell="0" allowOverlap="1" wp14:anchorId="382A1D72" wp14:editId="42B87781">
                <wp:simplePos x="0" y="0"/>
                <wp:positionH relativeFrom="column">
                  <wp:posOffset>5019040</wp:posOffset>
                </wp:positionH>
                <wp:positionV relativeFrom="paragraph">
                  <wp:posOffset>97790</wp:posOffset>
                </wp:positionV>
                <wp:extent cx="1796415" cy="104013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104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7AB7" w:rsidRDefault="002061CF" w:rsidP="000F7AB7">
                            <w:pPr>
                              <w:pStyle w:val="Heading5"/>
                              <w:jc w:val="center"/>
                            </w:pPr>
                            <w:r w:rsidRPr="00D117D2">
                              <w:rPr>
                                <w:noProof/>
                              </w:rPr>
                              <w:drawing>
                                <wp:inline distT="0" distB="0" distL="0" distR="0" wp14:anchorId="08185220" wp14:editId="28134236">
                                  <wp:extent cx="1399540" cy="325755"/>
                                  <wp:effectExtent l="0" t="0" r="0" b="0"/>
                                  <wp:docPr id="3" name="Grafik 5" descr="Bereic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ereichs-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9540" cy="325755"/>
                                          </a:xfrm>
                                          <a:prstGeom prst="rect">
                                            <a:avLst/>
                                          </a:prstGeom>
                                          <a:noFill/>
                                          <a:ln>
                                            <a:noFill/>
                                          </a:ln>
                                        </pic:spPr>
                                      </pic:pic>
                                    </a:graphicData>
                                  </a:graphic>
                                </wp:inline>
                              </w:drawing>
                            </w:r>
                          </w:p>
                          <w:p w:rsidR="000F7AB7" w:rsidRDefault="002061CF" w:rsidP="000F7AB7">
                            <w:pPr>
                              <w:pStyle w:val="Heading5"/>
                              <w:jc w:val="center"/>
                            </w:pPr>
                            <w:r w:rsidRPr="00D117D2">
                              <w:rPr>
                                <w:noProof/>
                              </w:rPr>
                              <w:drawing>
                                <wp:inline distT="0" distB="0" distL="0" distR="0" wp14:anchorId="05DFC805" wp14:editId="75091658">
                                  <wp:extent cx="1399540" cy="42164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9540" cy="421640"/>
                                          </a:xfrm>
                                          <a:prstGeom prst="rect">
                                            <a:avLst/>
                                          </a:prstGeom>
                                          <a:noFill/>
                                          <a:ln>
                                            <a:noFill/>
                                          </a:ln>
                                        </pic:spPr>
                                      </pic:pic>
                                    </a:graphicData>
                                  </a:graphic>
                                </wp:inline>
                              </w:drawing>
                            </w:r>
                          </w:p>
                          <w:p w:rsidR="00521380" w:rsidRPr="000F7AB7" w:rsidRDefault="000F7AB7" w:rsidP="000F7AB7">
                            <w:pPr>
                              <w:pStyle w:val="Heading5"/>
                              <w:jc w:val="center"/>
                              <w:rPr>
                                <w:b w:val="0"/>
                                <w:i w:val="0"/>
                                <w:color w:val="auto"/>
                                <w:sz w:val="16"/>
                                <w:szCs w:val="16"/>
                              </w:rPr>
                            </w:pPr>
                            <w:r>
                              <w:rPr>
                                <w:b w:val="0"/>
                                <w:i w:val="0"/>
                                <w:color w:val="auto"/>
                                <w:sz w:val="16"/>
                                <w:szCs w:val="16"/>
                              </w:rPr>
                              <w:t>Institut für Organische Chemie und Zentrum für Nanosystemchemie</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A1D72" id="Text Box 7" o:spid="_x0000_s1027" type="#_x0000_t202" style="position:absolute;margin-left:395.2pt;margin-top:7.7pt;width:141.45pt;height:8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" o:allowincell="f" stroked="f">
                <v:textbox inset=",0">
                  <w:txbxContent>
                    <w:p w:rsidR="000F7AB7" w:rsidRDefault="002061CF" w:rsidP="000F7AB7">
                      <w:pPr>
                        <w:pStyle w:val="berschrift5"/>
                        <w:jc w:val="center"/>
                      </w:pPr>
                      <w:r w:rsidRPr="00D117D2">
                        <w:rPr>
                          <w:noProof/>
                        </w:rPr>
                        <w:drawing>
                          <wp:inline distT="0" distB="0" distL="0" distR="0" wp14:anchorId="08185220" wp14:editId="28134236">
                            <wp:extent cx="1399540" cy="325755"/>
                            <wp:effectExtent l="0" t="0" r="0" b="0"/>
                            <wp:docPr id="3" name="Grafik 5" descr="Bereic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ereichs-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9540" cy="325755"/>
                                    </a:xfrm>
                                    <a:prstGeom prst="rect">
                                      <a:avLst/>
                                    </a:prstGeom>
                                    <a:noFill/>
                                    <a:ln>
                                      <a:noFill/>
                                    </a:ln>
                                  </pic:spPr>
                                </pic:pic>
                              </a:graphicData>
                            </a:graphic>
                          </wp:inline>
                        </w:drawing>
                      </w:r>
                    </w:p>
                    <w:p w:rsidR="000F7AB7" w:rsidRDefault="002061CF" w:rsidP="000F7AB7">
                      <w:pPr>
                        <w:pStyle w:val="berschrift5"/>
                        <w:jc w:val="center"/>
                      </w:pPr>
                      <w:r w:rsidRPr="00D117D2">
                        <w:rPr>
                          <w:noProof/>
                        </w:rPr>
                        <w:drawing>
                          <wp:inline distT="0" distB="0" distL="0" distR="0" wp14:anchorId="05DFC805" wp14:editId="75091658">
                            <wp:extent cx="1399540" cy="42164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9540" cy="421640"/>
                                    </a:xfrm>
                                    <a:prstGeom prst="rect">
                                      <a:avLst/>
                                    </a:prstGeom>
                                    <a:noFill/>
                                    <a:ln>
                                      <a:noFill/>
                                    </a:ln>
                                  </pic:spPr>
                                </pic:pic>
                              </a:graphicData>
                            </a:graphic>
                          </wp:inline>
                        </w:drawing>
                      </w:r>
                    </w:p>
                    <w:p w:rsidR="00521380" w:rsidRPr="000F7AB7" w:rsidRDefault="000F7AB7" w:rsidP="000F7AB7">
                      <w:pPr>
                        <w:pStyle w:val="berschrift5"/>
                        <w:jc w:val="center"/>
                        <w:rPr>
                          <w:b w:val="0"/>
                          <w:i w:val="0"/>
                          <w:color w:val="auto"/>
                          <w:sz w:val="16"/>
                          <w:szCs w:val="16"/>
                        </w:rPr>
                      </w:pPr>
                      <w:r>
                        <w:rPr>
                          <w:b w:val="0"/>
                          <w:i w:val="0"/>
                          <w:color w:val="auto"/>
                          <w:sz w:val="16"/>
                          <w:szCs w:val="16"/>
                        </w:rPr>
                        <w:t>Institut für Organische Chemie und Zentrum für Nanosystemchemie</w:t>
                      </w:r>
                    </w:p>
                  </w:txbxContent>
                </v:textbox>
              </v:shape>
            </w:pict>
          </mc:Fallback>
        </mc:AlternateContent>
      </w:r>
      <w:r w:rsidR="000F7AB7" w:rsidRPr="000F7AB7">
        <w:rPr>
          <w:b/>
        </w:rPr>
        <w:t>Universität Würzbur</w:t>
      </w:r>
      <w:r w:rsidR="000F7AB7">
        <w:rPr>
          <w:b/>
        </w:rPr>
        <w:t>g</w:t>
      </w:r>
      <w:r w:rsidR="00521380">
        <w:t xml:space="preserve"> </w:t>
      </w:r>
    </w:p>
    <w:p w:rsidR="000F7AB7" w:rsidRDefault="000F7AB7"/>
    <w:p w:rsidR="000F7AB7" w:rsidRDefault="000F7AB7"/>
    <w:p w:rsidR="000F7AB7" w:rsidRDefault="000F7AB7"/>
    <w:p w:rsidR="000F7AB7" w:rsidRDefault="0085650F">
      <w:r>
        <w:t>Bearbeitungsstand</w:t>
      </w:r>
      <w:r w:rsidR="00521380">
        <w:t>:</w:t>
      </w:r>
      <w:r w:rsidR="0021497F">
        <w:t xml:space="preserve"> </w:t>
      </w:r>
      <w:r w:rsidR="00A177F1">
        <w:t>0</w:t>
      </w:r>
      <w:r w:rsidR="000F7AB7">
        <w:t>3</w:t>
      </w:r>
      <w:r w:rsidR="0021497F">
        <w:t>/</w:t>
      </w:r>
      <w:r w:rsidR="000F7AB7">
        <w:t>17</w:t>
      </w:r>
    </w:p>
    <w:p w:rsidR="00521380" w:rsidRDefault="00521380">
      <w:pPr>
        <w:rPr>
          <w:b/>
          <w:i/>
          <w:color w:val="FF0000"/>
        </w:rPr>
      </w:pPr>
      <w:r>
        <w:t>Arbeit</w:t>
      </w:r>
      <w:r w:rsidR="000D2A99">
        <w:t>s</w:t>
      </w:r>
      <w:r>
        <w:t xml:space="preserve">bereich: </w:t>
      </w:r>
      <w:r w:rsidR="000D2A99">
        <w:t>L</w:t>
      </w:r>
      <w:r w:rsidR="00092FC1">
        <w:t>abor</w:t>
      </w:r>
      <w:r w:rsidR="000D2A99">
        <w:t>atorien/Tank</w:t>
      </w:r>
    </w:p>
    <w:p w:rsidR="00521380" w:rsidRDefault="00780EFC" w:rsidP="00A177F1">
      <w:pPr>
        <w:rPr>
          <w:sz w:val="18"/>
          <w:szCs w:val="18"/>
        </w:rPr>
      </w:pPr>
      <w:bookmarkStart w:id="0" w:name="_GoBack"/>
      <w:r>
        <w:rPr>
          <w:noProof/>
        </w:rPr>
        <w:drawing>
          <wp:anchor distT="0" distB="0" distL="114300" distR="114300" simplePos="0" relativeHeight="251659776" behindDoc="1" locked="0" layoutInCell="1" allowOverlap="1" wp14:anchorId="669FCE7F" wp14:editId="1BC1C218">
            <wp:simplePos x="0" y="0"/>
            <wp:positionH relativeFrom="column">
              <wp:posOffset>4278630</wp:posOffset>
            </wp:positionH>
            <wp:positionV relativeFrom="paragraph">
              <wp:posOffset>7250430</wp:posOffset>
            </wp:positionV>
            <wp:extent cx="1485900" cy="276225"/>
            <wp:effectExtent l="0" t="0" r="0" b="9525"/>
            <wp:wrapTight wrapText="bothSides">
              <wp:wrapPolygon edited="0">
                <wp:start x="0" y="0"/>
                <wp:lineTo x="0" y="20855"/>
                <wp:lineTo x="21323" y="20855"/>
                <wp:lineTo x="21323" y="0"/>
                <wp:lineTo x="0" y="0"/>
              </wp:wrapPolygon>
            </wp:wrapTight>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276225"/>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D97576" w:rsidRDefault="00D97576" w:rsidP="00A177F1">
      <w:pPr>
        <w:rPr>
          <w:sz w:val="18"/>
          <w:szCs w:val="18"/>
        </w:rPr>
      </w:pPr>
    </w:p>
    <w:p w:rsidR="00A524E2" w:rsidRPr="00780EFC" w:rsidRDefault="00780EFC" w:rsidP="00A177F1">
      <w:pPr>
        <w:rPr>
          <w:sz w:val="20"/>
        </w:rPr>
      </w:pPr>
      <w:r>
        <w:rPr>
          <w:sz w:val="20"/>
        </w:rPr>
        <w:t>02.05.2017</w:t>
      </w:r>
    </w:p>
    <w:tbl>
      <w:tblPr>
        <w:tblpPr w:leftFromText="141" w:rightFromText="141" w:vertAnchor="page" w:horzAnchor="margin" w:tblpY="2471"/>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9582"/>
      </w:tblGrid>
      <w:tr w:rsidR="000D2A99" w:rsidTr="00834985">
        <w:tc>
          <w:tcPr>
            <w:tcW w:w="10768" w:type="dxa"/>
            <w:gridSpan w:val="2"/>
            <w:shd w:val="clear" w:color="auto" w:fill="FF9900"/>
          </w:tcPr>
          <w:p w:rsidR="000D2A99" w:rsidRPr="002E7F70" w:rsidRDefault="000D2A99" w:rsidP="002E7F70">
            <w:pPr>
              <w:spacing w:line="360" w:lineRule="atLeast"/>
              <w:jc w:val="center"/>
              <w:rPr>
                <w:sz w:val="28"/>
                <w:szCs w:val="28"/>
              </w:rPr>
            </w:pPr>
            <w:r w:rsidRPr="000D2A99">
              <w:rPr>
                <w:b/>
                <w:color w:val="FFFFFF" w:themeColor="background1"/>
                <w:sz w:val="28"/>
                <w:szCs w:val="28"/>
              </w:rPr>
              <w:t>Anwendungsbereich</w:t>
            </w:r>
          </w:p>
        </w:tc>
      </w:tr>
      <w:tr w:rsidR="00105F52" w:rsidTr="00FC248A">
        <w:tc>
          <w:tcPr>
            <w:tcW w:w="1186" w:type="dxa"/>
            <w:tcBorders>
              <w:bottom w:val="single" w:sz="4" w:space="0" w:color="auto"/>
            </w:tcBorders>
          </w:tcPr>
          <w:p w:rsidR="00105F52" w:rsidRDefault="00105F52" w:rsidP="00A524E2">
            <w:pPr>
              <w:spacing w:before="60" w:after="60"/>
            </w:pPr>
          </w:p>
        </w:tc>
        <w:tc>
          <w:tcPr>
            <w:tcW w:w="9582" w:type="dxa"/>
            <w:tcBorders>
              <w:bottom w:val="single" w:sz="4" w:space="0" w:color="auto"/>
            </w:tcBorders>
            <w:vAlign w:val="center"/>
          </w:tcPr>
          <w:p w:rsidR="000D2A99" w:rsidRPr="00BB6E36" w:rsidRDefault="000D2A99" w:rsidP="00BB6E36">
            <w:pPr>
              <w:rPr>
                <w:sz w:val="20"/>
              </w:rPr>
            </w:pPr>
            <w:r w:rsidRPr="00BB6E36">
              <w:rPr>
                <w:sz w:val="20"/>
              </w:rPr>
              <w:t xml:space="preserve">Diese Betriebsanweisung gilt für </w:t>
            </w:r>
            <w:r w:rsidR="00A524E2" w:rsidRPr="00BB6E36">
              <w:rPr>
                <w:sz w:val="20"/>
              </w:rPr>
              <w:t xml:space="preserve">das Um-/Abfüllen und den Transport von </w:t>
            </w:r>
            <w:r w:rsidRPr="00BB6E36">
              <w:rPr>
                <w:sz w:val="20"/>
              </w:rPr>
              <w:t>Flüssigstickstoff (N</w:t>
            </w:r>
            <w:r w:rsidRPr="00BB6E36">
              <w:rPr>
                <w:sz w:val="20"/>
                <w:vertAlign w:val="subscript"/>
              </w:rPr>
              <w:t>2</w:t>
            </w:r>
            <w:r w:rsidRPr="00BB6E36">
              <w:rPr>
                <w:sz w:val="20"/>
              </w:rPr>
              <w:t>).</w:t>
            </w:r>
          </w:p>
          <w:p w:rsidR="000D2A99" w:rsidRPr="00BB6E36" w:rsidRDefault="000D2A99" w:rsidP="00BB6E36">
            <w:pPr>
              <w:rPr>
                <w:sz w:val="20"/>
              </w:rPr>
            </w:pPr>
            <w:r w:rsidRPr="00BB6E36">
              <w:rPr>
                <w:sz w:val="20"/>
              </w:rPr>
              <w:t>Stickstoff ist ein farb-, geruch- und geschmackloses Gas, welches bei −196 °C</w:t>
            </w:r>
          </w:p>
          <w:p w:rsidR="00105F52" w:rsidRPr="00BB6E36" w:rsidRDefault="000D2A99" w:rsidP="00BB6E36">
            <w:pPr>
              <w:rPr>
                <w:sz w:val="20"/>
              </w:rPr>
            </w:pPr>
            <w:r w:rsidRPr="00BB6E36">
              <w:rPr>
                <w:sz w:val="20"/>
              </w:rPr>
              <w:t>zu einer farblosen Flüssigkeit kondensiert</w:t>
            </w:r>
            <w:r w:rsidR="00A524E2" w:rsidRPr="00BB6E36">
              <w:rPr>
                <w:sz w:val="20"/>
              </w:rPr>
              <w:t>.</w:t>
            </w:r>
          </w:p>
        </w:tc>
      </w:tr>
      <w:tr w:rsidR="002E7F70" w:rsidTr="000D2A99">
        <w:tc>
          <w:tcPr>
            <w:tcW w:w="10768" w:type="dxa"/>
            <w:gridSpan w:val="2"/>
            <w:shd w:val="clear" w:color="auto" w:fill="FF9900"/>
            <w:vAlign w:val="center"/>
          </w:tcPr>
          <w:p w:rsidR="002E7F70" w:rsidRPr="00FC248A" w:rsidRDefault="000D2A99" w:rsidP="002E7F70">
            <w:pPr>
              <w:spacing w:line="360" w:lineRule="atLeast"/>
              <w:jc w:val="center"/>
              <w:rPr>
                <w:b/>
                <w:sz w:val="28"/>
                <w:szCs w:val="28"/>
              </w:rPr>
            </w:pPr>
            <w:r w:rsidRPr="000D2A99">
              <w:rPr>
                <w:b/>
                <w:color w:val="FFFFFF" w:themeColor="background1"/>
                <w:sz w:val="28"/>
                <w:szCs w:val="28"/>
              </w:rPr>
              <w:t>Gefahren für Mensch und Umwelt</w:t>
            </w:r>
          </w:p>
        </w:tc>
      </w:tr>
      <w:tr w:rsidR="00105F52" w:rsidTr="000D2A99">
        <w:tc>
          <w:tcPr>
            <w:tcW w:w="1186" w:type="dxa"/>
            <w:tcBorders>
              <w:bottom w:val="single" w:sz="4" w:space="0" w:color="auto"/>
            </w:tcBorders>
            <w:vAlign w:val="center"/>
          </w:tcPr>
          <w:p w:rsidR="00105F52" w:rsidRDefault="00A524E2" w:rsidP="00034E8C">
            <w:pPr>
              <w:spacing w:before="60" w:after="60"/>
              <w:jc w:val="center"/>
            </w:pPr>
            <w:r>
              <w:rPr>
                <w:noProof/>
              </w:rPr>
              <w:drawing>
                <wp:inline distT="0" distB="0" distL="0" distR="0">
                  <wp:extent cx="468000" cy="468000"/>
                  <wp:effectExtent l="0" t="0" r="8255" b="8255"/>
                  <wp:docPr id="11" name="Grafik 11" descr="Warnschild Warnung vor explosionsgefährlichen Stoffen nach DIN EN ISO 7010 (W 002) ASR 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nschild Warnung vor explosionsgefährlichen Stoffen nach DIN EN ISO 7010 (W 002) ASR A.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p w:rsidR="00A524E2" w:rsidRDefault="00A524E2" w:rsidP="00034E8C">
            <w:pPr>
              <w:spacing w:before="60" w:after="60"/>
              <w:jc w:val="center"/>
            </w:pPr>
            <w:r>
              <w:rPr>
                <w:noProof/>
              </w:rPr>
              <w:drawing>
                <wp:inline distT="0" distB="0" distL="0" distR="0">
                  <wp:extent cx="468000" cy="468000"/>
                  <wp:effectExtent l="0" t="0" r="8255" b="8255"/>
                  <wp:docPr id="12" name="Grafik 12" descr="Warnung vor niedriger Temperatur nach ISO 7010 (W 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rnung vor niedriger Temperatur nach ISO 7010 (W 0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9582" w:type="dxa"/>
            <w:tcBorders>
              <w:bottom w:val="single" w:sz="4" w:space="0" w:color="auto"/>
            </w:tcBorders>
            <w:vAlign w:val="center"/>
          </w:tcPr>
          <w:p w:rsidR="00A524E2" w:rsidRPr="00A524E2" w:rsidRDefault="00A524E2" w:rsidP="00A524E2">
            <w:pPr>
              <w:rPr>
                <w:sz w:val="20"/>
              </w:rPr>
            </w:pPr>
            <w:r w:rsidRPr="00A524E2">
              <w:rPr>
                <w:sz w:val="20"/>
              </w:rPr>
              <w:t>Körperkontakt mit Flüssig-Stickstoff kann Erfrierungen bzw. Kaltverbrennungen verursachen (</w:t>
            </w:r>
            <w:r w:rsidR="00FB26A0">
              <w:rPr>
                <w:sz w:val="20"/>
              </w:rPr>
              <w:t>Tief</w:t>
            </w:r>
            <w:r w:rsidR="00FB26A0" w:rsidRPr="00A524E2">
              <w:rPr>
                <w:sz w:val="20"/>
              </w:rPr>
              <w:t>kalt</w:t>
            </w:r>
            <w:r w:rsidRPr="00A524E2">
              <w:rPr>
                <w:sz w:val="20"/>
              </w:rPr>
              <w:t xml:space="preserve"> verflüssigter Stickstoff hat eine Temperatur von ca. -196 °C) </w:t>
            </w:r>
          </w:p>
          <w:p w:rsidR="00A524E2" w:rsidRPr="00A524E2" w:rsidRDefault="00A524E2" w:rsidP="00A524E2">
            <w:pPr>
              <w:rPr>
                <w:sz w:val="20"/>
              </w:rPr>
            </w:pPr>
            <w:r w:rsidRPr="00A524E2">
              <w:rPr>
                <w:sz w:val="20"/>
              </w:rPr>
              <w:t>Kommt Luft (flüssiger Sauerstoff siedet bei -183°C) mit flüssigem Stickstoff in Berührung z.B. in offenen Dewargefäßen, kann Luftsauerstoff in den Stickstoff einkondensieren. Mit der Zeit kann sich somit flüssiger Sauerstoff im Stickstoff anreichern. Wenn dieser in Kontakt mit leichtentzündlichen Materialien kommt, besteht die Gefahr einer spontanen Entzündung</w:t>
            </w:r>
          </w:p>
          <w:p w:rsidR="00A524E2" w:rsidRPr="00A524E2" w:rsidRDefault="00A524E2" w:rsidP="00A524E2">
            <w:pPr>
              <w:rPr>
                <w:sz w:val="20"/>
              </w:rPr>
            </w:pPr>
            <w:r w:rsidRPr="00A524E2">
              <w:rPr>
                <w:sz w:val="20"/>
              </w:rPr>
              <w:t xml:space="preserve">Der Einschluss von Flüssig-Stickstoff in nicht dafür vorgesehenen Gefäßen ohne Druckausgleich kann bei Raumtemperatur zum Bersten der Behältnisse führen. Bei Kunststoffgefäßen tritt Kaltversprödung auf. </w:t>
            </w:r>
          </w:p>
          <w:p w:rsidR="000D2A99" w:rsidRPr="00A524E2" w:rsidRDefault="00A524E2" w:rsidP="00A524E2">
            <w:pPr>
              <w:rPr>
                <w:sz w:val="20"/>
              </w:rPr>
            </w:pPr>
            <w:r w:rsidRPr="00A524E2">
              <w:rPr>
                <w:sz w:val="20"/>
              </w:rPr>
              <w:t>Insbesondere bei Ab- und Umfüllvorgängen kann es in Räumen mit schlechter Belüftung durch Verdrängung der Atemluft unbemerkt zu hohen Stickstoff-Konzentrationen in der Atemluft kommen. Möglichkeit akuter Erstickungsgefahr! (aus 1 Liter Flüssig-N</w:t>
            </w:r>
            <w:r w:rsidRPr="00A524E2">
              <w:rPr>
                <w:sz w:val="20"/>
                <w:vertAlign w:val="subscript"/>
              </w:rPr>
              <w:t xml:space="preserve">2 </w:t>
            </w:r>
            <w:r w:rsidRPr="00A524E2">
              <w:rPr>
                <w:sz w:val="20"/>
              </w:rPr>
              <w:t>entstehen beim Verdampfen ca. 700 Liter gasförmiger N</w:t>
            </w:r>
            <w:r w:rsidRPr="00A524E2">
              <w:rPr>
                <w:sz w:val="20"/>
                <w:vertAlign w:val="subscript"/>
              </w:rPr>
              <w:t>2</w:t>
            </w:r>
            <w:r w:rsidRPr="00A524E2">
              <w:rPr>
                <w:sz w:val="20"/>
              </w:rPr>
              <w:t>)</w:t>
            </w:r>
          </w:p>
        </w:tc>
      </w:tr>
      <w:tr w:rsidR="000F7AB7" w:rsidTr="000D2A99">
        <w:trPr>
          <w:cantSplit/>
        </w:trPr>
        <w:tc>
          <w:tcPr>
            <w:tcW w:w="10768" w:type="dxa"/>
            <w:gridSpan w:val="2"/>
            <w:tcBorders>
              <w:right w:val="single" w:sz="4" w:space="0" w:color="auto"/>
            </w:tcBorders>
            <w:shd w:val="clear" w:color="auto" w:fill="FF9900"/>
            <w:vAlign w:val="center"/>
          </w:tcPr>
          <w:p w:rsidR="000F7AB7" w:rsidRPr="00034E8C" w:rsidRDefault="000D2A99" w:rsidP="002E7F70">
            <w:pPr>
              <w:pStyle w:val="Heading3"/>
              <w:rPr>
                <w:caps/>
                <w:szCs w:val="28"/>
              </w:rPr>
            </w:pPr>
            <w:r w:rsidRPr="000D2A99">
              <w:rPr>
                <w:szCs w:val="28"/>
              </w:rPr>
              <w:t>Schutzmaßnahmen und Verhaltensregeln</w:t>
            </w:r>
          </w:p>
        </w:tc>
      </w:tr>
      <w:tr w:rsidR="00105F52" w:rsidTr="00A524E2">
        <w:tc>
          <w:tcPr>
            <w:tcW w:w="1186" w:type="dxa"/>
            <w:tcBorders>
              <w:bottom w:val="single" w:sz="4" w:space="0" w:color="auto"/>
            </w:tcBorders>
            <w:vAlign w:val="center"/>
          </w:tcPr>
          <w:p w:rsidR="00105F52" w:rsidRPr="00F543C2" w:rsidRDefault="004A7B8B" w:rsidP="00A524E2">
            <w:pPr>
              <w:spacing w:before="60" w:after="60"/>
              <w:jc w:val="center"/>
            </w:pPr>
            <w:r>
              <w:rPr>
                <w:noProof/>
                <w:sz w:val="20"/>
              </w:rPr>
              <w:drawing>
                <wp:inline distT="0" distB="0" distL="0" distR="0" wp14:anchorId="2A7DC43D" wp14:editId="35DE34D9">
                  <wp:extent cx="468000" cy="468000"/>
                  <wp:effectExtent l="0" t="0" r="8255" b="8255"/>
                  <wp:docPr id="2" name="Bild 1" descr="L:\StabsstelleAU\Fischer\Ingrid\Betriebsanweisungen\Symbole\M0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tabsstelleAU\Fischer\Ingrid\Betriebsanweisungen\Symbole\M06.WMF"/>
                          <pic:cNvPicPr>
                            <a:picLocks noChangeAspect="1" noChangeArrowheads="1"/>
                          </pic:cNvPicPr>
                        </pic:nvPicPr>
                        <pic:blipFill>
                          <a:blip r:embed="rId14" cstate="print"/>
                          <a:srcRect/>
                          <a:stretch>
                            <a:fillRect/>
                          </a:stretch>
                        </pic:blipFill>
                        <pic:spPr bwMode="auto">
                          <a:xfrm>
                            <a:off x="0" y="0"/>
                            <a:ext cx="468000" cy="468000"/>
                          </a:xfrm>
                          <a:prstGeom prst="rect">
                            <a:avLst/>
                          </a:prstGeom>
                          <a:noFill/>
                          <a:ln w="9525">
                            <a:noFill/>
                            <a:miter lim="800000"/>
                            <a:headEnd/>
                            <a:tailEnd/>
                          </a:ln>
                        </pic:spPr>
                      </pic:pic>
                    </a:graphicData>
                  </a:graphic>
                </wp:inline>
              </w:drawing>
            </w:r>
            <w:r>
              <w:rPr>
                <w:noProof/>
                <w:sz w:val="20"/>
              </w:rPr>
              <w:drawing>
                <wp:inline distT="0" distB="0" distL="0" distR="0" wp14:anchorId="7AEBF27B" wp14:editId="48C252BE">
                  <wp:extent cx="468000" cy="468000"/>
                  <wp:effectExtent l="0" t="0" r="8255" b="8255"/>
                  <wp:docPr id="10" name="Bild 4" descr="L:\StabsstelleAU\Fischer\Ingrid\Betriebsanweisungen\Symbole\M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StabsstelleAU\Fischer\Ingrid\Betriebsanweisungen\Symbole\M01.WMF"/>
                          <pic:cNvPicPr>
                            <a:picLocks noChangeAspect="1" noChangeArrowheads="1"/>
                          </pic:cNvPicPr>
                        </pic:nvPicPr>
                        <pic:blipFill>
                          <a:blip r:embed="rId15" cstate="print"/>
                          <a:srcRect/>
                          <a:stretch>
                            <a:fillRect/>
                          </a:stretch>
                        </pic:blipFill>
                        <pic:spPr bwMode="auto">
                          <a:xfrm>
                            <a:off x="0" y="0"/>
                            <a:ext cx="468000" cy="468000"/>
                          </a:xfrm>
                          <a:prstGeom prst="rect">
                            <a:avLst/>
                          </a:prstGeom>
                          <a:noFill/>
                          <a:ln w="9525">
                            <a:noFill/>
                            <a:miter lim="800000"/>
                            <a:headEnd/>
                            <a:tailEnd/>
                          </a:ln>
                        </pic:spPr>
                      </pic:pic>
                    </a:graphicData>
                  </a:graphic>
                </wp:inline>
              </w:drawing>
            </w:r>
          </w:p>
        </w:tc>
        <w:tc>
          <w:tcPr>
            <w:tcW w:w="9582" w:type="dxa"/>
            <w:tcBorders>
              <w:bottom w:val="single" w:sz="4" w:space="0" w:color="auto"/>
            </w:tcBorders>
            <w:vAlign w:val="center"/>
          </w:tcPr>
          <w:p w:rsidR="00A524E2" w:rsidRPr="00A524E2" w:rsidRDefault="00A524E2" w:rsidP="00A524E2">
            <w:pPr>
              <w:pStyle w:val="ListParagraph"/>
              <w:numPr>
                <w:ilvl w:val="0"/>
                <w:numId w:val="35"/>
              </w:numPr>
              <w:rPr>
                <w:sz w:val="20"/>
              </w:rPr>
            </w:pPr>
            <w:r w:rsidRPr="00A524E2">
              <w:rPr>
                <w:sz w:val="20"/>
              </w:rPr>
              <w:t xml:space="preserve">Verwenden </w:t>
            </w:r>
            <w:r w:rsidR="00FB26A0">
              <w:rPr>
                <w:sz w:val="20"/>
              </w:rPr>
              <w:t>Sie beim Befüllen und Handhaben</w:t>
            </w:r>
            <w:r w:rsidRPr="00A524E2">
              <w:rPr>
                <w:sz w:val="20"/>
              </w:rPr>
              <w:t xml:space="preserve"> der Dewargefäße immer persönliche Schutzausrüstung, Schutzbrille und geeignete Schutzhandschuhe (Material: Kevlar oder geeignete Kryohandschuhe). Bei Spritzgefahr Gesichtschutzschild einsetzen. Achten Sie darauf, dass keine Flüssigkeit in Schuhe und Handschuhe einlaufen kann. </w:t>
            </w:r>
          </w:p>
          <w:p w:rsidR="00A524E2" w:rsidRPr="00A524E2" w:rsidRDefault="00A524E2" w:rsidP="00A524E2">
            <w:pPr>
              <w:pStyle w:val="ListParagraph"/>
              <w:numPr>
                <w:ilvl w:val="0"/>
                <w:numId w:val="35"/>
              </w:numPr>
              <w:rPr>
                <w:sz w:val="20"/>
              </w:rPr>
            </w:pPr>
            <w:r w:rsidRPr="00A524E2">
              <w:rPr>
                <w:sz w:val="20"/>
              </w:rPr>
              <w:t xml:space="preserve">Kryobehälter (Dewars) sind so zu transportieren, dass sie nicht umfallen können. </w:t>
            </w:r>
          </w:p>
          <w:p w:rsidR="00A524E2" w:rsidRPr="00A524E2" w:rsidRDefault="00A524E2" w:rsidP="00A524E2">
            <w:pPr>
              <w:pStyle w:val="ListParagraph"/>
              <w:numPr>
                <w:ilvl w:val="0"/>
                <w:numId w:val="35"/>
              </w:numPr>
              <w:rPr>
                <w:sz w:val="20"/>
              </w:rPr>
            </w:pPr>
            <w:r w:rsidRPr="00A524E2">
              <w:rPr>
                <w:sz w:val="20"/>
              </w:rPr>
              <w:t xml:space="preserve">Geräte, die für den direkten Umgang mit flüssigem Stickstoff bestimmt sind, müssen aus kältebeständigem Material bestehen. </w:t>
            </w:r>
          </w:p>
          <w:p w:rsidR="00A524E2" w:rsidRPr="00A524E2" w:rsidRDefault="00A524E2" w:rsidP="00A524E2">
            <w:pPr>
              <w:pStyle w:val="ListParagraph"/>
              <w:numPr>
                <w:ilvl w:val="0"/>
                <w:numId w:val="35"/>
              </w:numPr>
              <w:rPr>
                <w:sz w:val="20"/>
              </w:rPr>
            </w:pPr>
            <w:r w:rsidRPr="00A524E2">
              <w:rPr>
                <w:sz w:val="20"/>
              </w:rPr>
              <w:t>Drucklose Behälter, die flüssigen Stickstoff enthalten, dürfen nur mit einem lose aufliegenden Deckel oder Stopfen verschlossen werden, so dass Druckausgleich möglich ist. Diese Behälter dürfen nur drucklos befüllt und transportiert werden. (Dewars, die für inneren Überdruck geeignet sind, sind entsprechend gek</w:t>
            </w:r>
            <w:r w:rsidR="00A469D3">
              <w:rPr>
                <w:sz w:val="20"/>
              </w:rPr>
              <w:t>ennzeichnet)</w:t>
            </w:r>
          </w:p>
          <w:p w:rsidR="00A524E2" w:rsidRPr="00A524E2" w:rsidRDefault="00A524E2" w:rsidP="00A524E2">
            <w:pPr>
              <w:pStyle w:val="ListParagraph"/>
              <w:numPr>
                <w:ilvl w:val="0"/>
                <w:numId w:val="35"/>
              </w:numPr>
              <w:rPr>
                <w:sz w:val="20"/>
              </w:rPr>
            </w:pPr>
            <w:r w:rsidRPr="00A524E2">
              <w:rPr>
                <w:sz w:val="20"/>
              </w:rPr>
              <w:t>Flüssig-Stickstoff nicht längere</w:t>
            </w:r>
            <w:r w:rsidR="00FB26A0">
              <w:rPr>
                <w:sz w:val="20"/>
              </w:rPr>
              <w:t xml:space="preserve"> Zeit in offenen Gefäßen lagern.</w:t>
            </w:r>
          </w:p>
          <w:p w:rsidR="00A524E2" w:rsidRPr="00A524E2" w:rsidRDefault="00A524E2" w:rsidP="00A524E2">
            <w:pPr>
              <w:pStyle w:val="ListParagraph"/>
              <w:numPr>
                <w:ilvl w:val="0"/>
                <w:numId w:val="35"/>
              </w:numPr>
              <w:rPr>
                <w:sz w:val="20"/>
              </w:rPr>
            </w:pPr>
            <w:r w:rsidRPr="00A524E2">
              <w:rPr>
                <w:sz w:val="20"/>
              </w:rPr>
              <w:t xml:space="preserve">Räume mit gefüllten Dewars müssen ausreichend be- und entlüftet sein. Zu- und Abluftöffnungen dürfen nicht verschlossen werden. (Warneinrichtungen für Sauerstoffmangel sind empfohlen) </w:t>
            </w:r>
          </w:p>
          <w:p w:rsidR="000D2A99" w:rsidRPr="00A524E2" w:rsidRDefault="00A524E2" w:rsidP="00A524E2">
            <w:pPr>
              <w:pStyle w:val="ListParagraph"/>
              <w:numPr>
                <w:ilvl w:val="0"/>
                <w:numId w:val="35"/>
              </w:numPr>
              <w:rPr>
                <w:sz w:val="20"/>
              </w:rPr>
            </w:pPr>
            <w:r w:rsidRPr="00A524E2">
              <w:rPr>
                <w:sz w:val="20"/>
              </w:rPr>
              <w:t xml:space="preserve">Beim Transport von Flüssig-Stickstoff in Aufzügen dürfen keine Personen </w:t>
            </w:r>
            <w:r w:rsidR="00A469D3">
              <w:rPr>
                <w:sz w:val="20"/>
              </w:rPr>
              <w:t>mitfahren.</w:t>
            </w:r>
          </w:p>
        </w:tc>
      </w:tr>
      <w:tr w:rsidR="000F7AB7" w:rsidTr="000D2A99">
        <w:trPr>
          <w:cantSplit/>
        </w:trPr>
        <w:tc>
          <w:tcPr>
            <w:tcW w:w="10768" w:type="dxa"/>
            <w:gridSpan w:val="2"/>
            <w:shd w:val="clear" w:color="auto" w:fill="FF9900"/>
            <w:vAlign w:val="center"/>
          </w:tcPr>
          <w:p w:rsidR="000F7AB7" w:rsidRPr="0085650F" w:rsidRDefault="000D2A99" w:rsidP="002E7F70">
            <w:pPr>
              <w:pStyle w:val="Heading3"/>
              <w:rPr>
                <w:caps/>
              </w:rPr>
            </w:pPr>
            <w:r w:rsidRPr="000D2A99">
              <w:rPr>
                <w:szCs w:val="28"/>
              </w:rPr>
              <w:t>Verhalten im Gefahrfall</w:t>
            </w:r>
          </w:p>
        </w:tc>
      </w:tr>
      <w:tr w:rsidR="00105F52" w:rsidTr="00FC248A">
        <w:tc>
          <w:tcPr>
            <w:tcW w:w="1186" w:type="dxa"/>
            <w:tcBorders>
              <w:bottom w:val="single" w:sz="4" w:space="0" w:color="auto"/>
            </w:tcBorders>
          </w:tcPr>
          <w:p w:rsidR="00105F52" w:rsidRPr="00105F52" w:rsidRDefault="00105F52" w:rsidP="000F7AB7">
            <w:pPr>
              <w:spacing w:before="60" w:after="60"/>
              <w:jc w:val="center"/>
              <w:rPr>
                <w:sz w:val="20"/>
              </w:rPr>
            </w:pPr>
          </w:p>
        </w:tc>
        <w:tc>
          <w:tcPr>
            <w:tcW w:w="9582" w:type="dxa"/>
            <w:tcBorders>
              <w:bottom w:val="single" w:sz="4" w:space="0" w:color="auto"/>
            </w:tcBorders>
          </w:tcPr>
          <w:p w:rsidR="00105F52" w:rsidRPr="00105F52" w:rsidRDefault="00A524E2" w:rsidP="00A524E2">
            <w:pPr>
              <w:rPr>
                <w:sz w:val="20"/>
              </w:rPr>
            </w:pPr>
            <w:r w:rsidRPr="00A524E2">
              <w:rPr>
                <w:sz w:val="20"/>
              </w:rPr>
              <w:t xml:space="preserve">Beim Überlaufen größerer Mengen Fl. Stickstoff Raum sofort verlassen, andere Personen warnen. Raum </w:t>
            </w:r>
            <w:r w:rsidR="00A469D3">
              <w:rPr>
                <w:sz w:val="20"/>
              </w:rPr>
              <w:t>gegeben F</w:t>
            </w:r>
            <w:r w:rsidRPr="00A524E2">
              <w:rPr>
                <w:sz w:val="20"/>
              </w:rPr>
              <w:t>alls durch die Feuerwehr freimessen lassen.</w:t>
            </w:r>
          </w:p>
        </w:tc>
      </w:tr>
      <w:tr w:rsidR="000F7AB7" w:rsidTr="000D2A99">
        <w:trPr>
          <w:cantSplit/>
        </w:trPr>
        <w:tc>
          <w:tcPr>
            <w:tcW w:w="10768" w:type="dxa"/>
            <w:gridSpan w:val="2"/>
            <w:shd w:val="clear" w:color="auto" w:fill="FF9900"/>
            <w:vAlign w:val="center"/>
          </w:tcPr>
          <w:p w:rsidR="000F7AB7" w:rsidRPr="0085650F" w:rsidRDefault="000D2A99" w:rsidP="002E7F70">
            <w:pPr>
              <w:pStyle w:val="Heading3"/>
              <w:rPr>
                <w:caps/>
              </w:rPr>
            </w:pPr>
            <w:r w:rsidRPr="000D2A99">
              <w:rPr>
                <w:szCs w:val="28"/>
              </w:rPr>
              <w:t>Verhalten bei Unfällen, Erste Hilfe</w:t>
            </w:r>
          </w:p>
        </w:tc>
      </w:tr>
      <w:tr w:rsidR="00105F52" w:rsidTr="00BB5ECF">
        <w:tc>
          <w:tcPr>
            <w:tcW w:w="1186" w:type="dxa"/>
            <w:tcBorders>
              <w:bottom w:val="single" w:sz="4" w:space="0" w:color="auto"/>
            </w:tcBorders>
            <w:vAlign w:val="center"/>
          </w:tcPr>
          <w:p w:rsidR="00105F52" w:rsidRDefault="004A7B8B" w:rsidP="00BB5ECF">
            <w:pPr>
              <w:spacing w:before="60" w:after="60"/>
              <w:jc w:val="center"/>
            </w:pPr>
            <w:r w:rsidRPr="00105F52">
              <w:rPr>
                <w:noProof/>
                <w:sz w:val="20"/>
              </w:rPr>
              <w:drawing>
                <wp:inline distT="0" distB="0" distL="0" distR="0" wp14:anchorId="5E58094C" wp14:editId="726988F7">
                  <wp:extent cx="468000" cy="468000"/>
                  <wp:effectExtent l="0" t="0" r="8255" b="8255"/>
                  <wp:docPr id="287"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9582" w:type="dxa"/>
            <w:tcBorders>
              <w:bottom w:val="single" w:sz="4" w:space="0" w:color="auto"/>
            </w:tcBorders>
          </w:tcPr>
          <w:p w:rsidR="00A524E2" w:rsidRPr="00A524E2" w:rsidRDefault="00A524E2" w:rsidP="00A524E2">
            <w:pPr>
              <w:pStyle w:val="ListParagraph"/>
              <w:numPr>
                <w:ilvl w:val="0"/>
                <w:numId w:val="36"/>
              </w:numPr>
              <w:rPr>
                <w:sz w:val="20"/>
              </w:rPr>
            </w:pPr>
            <w:r w:rsidRPr="00A524E2">
              <w:rPr>
                <w:b/>
                <w:sz w:val="20"/>
              </w:rPr>
              <w:t>Nach Hautkontakt</w:t>
            </w:r>
            <w:r>
              <w:rPr>
                <w:sz w:val="20"/>
              </w:rPr>
              <w:t>:</w:t>
            </w:r>
            <w:r w:rsidRPr="00A524E2">
              <w:rPr>
                <w:sz w:val="20"/>
              </w:rPr>
              <w:t xml:space="preserve"> Kaltverbrannte Körperpartien mit großen Mengen lauwarmem Wasser übergießen und anschließend locker mit sterilem Verbandsmaterial bedecken. Sofort Notruf tätigen </w:t>
            </w:r>
          </w:p>
          <w:p w:rsidR="005F3320" w:rsidRPr="00A524E2" w:rsidRDefault="00A524E2" w:rsidP="00A524E2">
            <w:pPr>
              <w:pStyle w:val="ListParagraph"/>
              <w:numPr>
                <w:ilvl w:val="0"/>
                <w:numId w:val="36"/>
              </w:numPr>
              <w:rPr>
                <w:sz w:val="20"/>
              </w:rPr>
            </w:pPr>
            <w:r w:rsidRPr="00A524E2">
              <w:rPr>
                <w:sz w:val="20"/>
              </w:rPr>
              <w:t xml:space="preserve">Bewusstlose Personen unter Selbstschutz an die frische Luft bringen. Warm und ruhig halten. Bei Atemstillstand unbedingt künstliche Beatmung. </w:t>
            </w:r>
          </w:p>
          <w:p w:rsidR="00A524E2" w:rsidRDefault="00A524E2" w:rsidP="00A524E2">
            <w:pPr>
              <w:spacing w:before="60" w:after="60"/>
              <w:jc w:val="both"/>
              <w:rPr>
                <w:sz w:val="20"/>
              </w:rPr>
            </w:pPr>
          </w:p>
          <w:p w:rsidR="005F3320" w:rsidRPr="005F3320" w:rsidRDefault="005F3320" w:rsidP="005F3320">
            <w:pPr>
              <w:spacing w:before="60" w:after="60"/>
              <w:jc w:val="both"/>
              <w:rPr>
                <w:sz w:val="20"/>
              </w:rPr>
            </w:pPr>
            <w:r w:rsidRPr="006A28EC">
              <w:rPr>
                <w:rFonts w:cs="Arial"/>
                <w:b/>
                <w:szCs w:val="24"/>
              </w:rPr>
              <w:t xml:space="preserve">Notruf: 112  </w:t>
            </w:r>
            <w:r>
              <w:rPr>
                <w:rFonts w:cs="Arial"/>
                <w:sz w:val="20"/>
              </w:rPr>
              <w:t xml:space="preserve">              </w:t>
            </w:r>
            <w:r w:rsidRPr="00A76A95">
              <w:rPr>
                <w:rFonts w:cs="Arial"/>
                <w:sz w:val="20"/>
              </w:rPr>
              <w:t xml:space="preserve">Ersthelfer:  </w:t>
            </w:r>
            <w:r>
              <w:rPr>
                <w:rFonts w:cs="Arial"/>
                <w:sz w:val="20"/>
              </w:rPr>
              <w:t>Dr. Matthias Stolte</w:t>
            </w:r>
          </w:p>
        </w:tc>
      </w:tr>
    </w:tbl>
    <w:tbl>
      <w:tblPr>
        <w:tblW w:w="0" w:type="auto"/>
        <w:tblInd w:w="-38" w:type="dxa"/>
        <w:tblLayout w:type="fixed"/>
        <w:tblCellMar>
          <w:left w:w="70" w:type="dxa"/>
          <w:right w:w="70" w:type="dxa"/>
        </w:tblCellMar>
        <w:tblLook w:val="00A0" w:firstRow="1" w:lastRow="0" w:firstColumn="1" w:lastColumn="0" w:noHBand="0" w:noVBand="0"/>
      </w:tblPr>
      <w:tblGrid>
        <w:gridCol w:w="5211"/>
        <w:gridCol w:w="5701"/>
      </w:tblGrid>
      <w:tr w:rsidR="000F7AB7" w:rsidTr="00622BA4">
        <w:tc>
          <w:tcPr>
            <w:tcW w:w="5211" w:type="dxa"/>
          </w:tcPr>
          <w:p w:rsidR="000F7AB7" w:rsidRDefault="000F7AB7" w:rsidP="00622BA4">
            <w:r>
              <w:t xml:space="preserve"> </w:t>
            </w:r>
            <w:r w:rsidR="00092FC1">
              <w:t xml:space="preserve">                 …………………………….</w:t>
            </w:r>
          </w:p>
          <w:p w:rsidR="000F7AB7" w:rsidRDefault="00092FC1" w:rsidP="00622BA4">
            <w:r>
              <w:t xml:space="preserve">                 Datum</w:t>
            </w:r>
          </w:p>
          <w:p w:rsidR="000F7AB7" w:rsidRDefault="000F7AB7" w:rsidP="00092FC1">
            <w:r>
              <w:t xml:space="preserve"> </w:t>
            </w:r>
          </w:p>
        </w:tc>
        <w:tc>
          <w:tcPr>
            <w:tcW w:w="5701" w:type="dxa"/>
          </w:tcPr>
          <w:p w:rsidR="000F7AB7" w:rsidRDefault="00092FC1" w:rsidP="00622BA4">
            <w:r>
              <w:t xml:space="preserve">             ……………………………………….</w:t>
            </w:r>
          </w:p>
          <w:p w:rsidR="000F7AB7" w:rsidRDefault="00092FC1" w:rsidP="00092FC1">
            <w:r>
              <w:t xml:space="preserve">             </w:t>
            </w:r>
            <w:r w:rsidR="000F7AB7">
              <w:t>Unterschrift</w:t>
            </w:r>
            <w:r>
              <w:t xml:space="preserve"> Verantwortlicher</w:t>
            </w:r>
          </w:p>
        </w:tc>
      </w:tr>
    </w:tbl>
    <w:p w:rsidR="00521380" w:rsidRDefault="00521380" w:rsidP="002061CF"/>
    <w:sectPr w:rsidR="00521380">
      <w:pgSz w:w="11906" w:h="16838" w:code="9"/>
      <w:pgMar w:top="567" w:right="567" w:bottom="794"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180" w:rsidRDefault="00714180">
      <w:r>
        <w:separator/>
      </w:r>
    </w:p>
  </w:endnote>
  <w:endnote w:type="continuationSeparator" w:id="0">
    <w:p w:rsidR="00714180" w:rsidRDefault="0071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180" w:rsidRDefault="00714180">
      <w:r>
        <w:separator/>
      </w:r>
    </w:p>
  </w:footnote>
  <w:footnote w:type="continuationSeparator" w:id="0">
    <w:p w:rsidR="00714180" w:rsidRDefault="00714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35E1A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A65F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FA6E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3CFE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A464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619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0273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7C70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0EBE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4E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167F4"/>
    <w:multiLevelType w:val="hybridMultilevel"/>
    <w:tmpl w:val="71D09670"/>
    <w:lvl w:ilvl="0" w:tplc="F5BA7E9A">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289692B"/>
    <w:multiLevelType w:val="hybridMultilevel"/>
    <w:tmpl w:val="43768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F850AC8"/>
    <w:multiLevelType w:val="hybridMultilevel"/>
    <w:tmpl w:val="BBF892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1842080"/>
    <w:multiLevelType w:val="hybridMultilevel"/>
    <w:tmpl w:val="27BA5078"/>
    <w:lvl w:ilvl="0" w:tplc="D64EFCBE">
      <w:start w:val="1"/>
      <w:numFmt w:val="bullet"/>
      <w:lvlText w:val=""/>
      <w:lvlJc w:val="left"/>
      <w:pPr>
        <w:tabs>
          <w:tab w:val="num" w:pos="680"/>
        </w:tabs>
        <w:ind w:left="680" w:hanging="396"/>
      </w:pPr>
      <w:rPr>
        <w:rFonts w:ascii="Symbol" w:hAnsi="Symbol" w:hint="default"/>
      </w:rPr>
    </w:lvl>
    <w:lvl w:ilvl="1" w:tplc="A26A64E6" w:tentative="1">
      <w:start w:val="1"/>
      <w:numFmt w:val="bullet"/>
      <w:lvlText w:val="o"/>
      <w:lvlJc w:val="left"/>
      <w:pPr>
        <w:tabs>
          <w:tab w:val="num" w:pos="1440"/>
        </w:tabs>
        <w:ind w:left="1440" w:hanging="360"/>
      </w:pPr>
      <w:rPr>
        <w:rFonts w:ascii="Courier New" w:hAnsi="Courier New" w:cs="Courier New" w:hint="default"/>
      </w:rPr>
    </w:lvl>
    <w:lvl w:ilvl="2" w:tplc="34249D3A" w:tentative="1">
      <w:start w:val="1"/>
      <w:numFmt w:val="bullet"/>
      <w:lvlText w:val=""/>
      <w:lvlJc w:val="left"/>
      <w:pPr>
        <w:tabs>
          <w:tab w:val="num" w:pos="2160"/>
        </w:tabs>
        <w:ind w:left="2160" w:hanging="360"/>
      </w:pPr>
      <w:rPr>
        <w:rFonts w:ascii="Wingdings" w:hAnsi="Wingdings" w:hint="default"/>
      </w:rPr>
    </w:lvl>
    <w:lvl w:ilvl="3" w:tplc="245AEDFE" w:tentative="1">
      <w:start w:val="1"/>
      <w:numFmt w:val="bullet"/>
      <w:lvlText w:val=""/>
      <w:lvlJc w:val="left"/>
      <w:pPr>
        <w:tabs>
          <w:tab w:val="num" w:pos="2880"/>
        </w:tabs>
        <w:ind w:left="2880" w:hanging="360"/>
      </w:pPr>
      <w:rPr>
        <w:rFonts w:ascii="Symbol" w:hAnsi="Symbol" w:hint="default"/>
      </w:rPr>
    </w:lvl>
    <w:lvl w:ilvl="4" w:tplc="E0827BEA" w:tentative="1">
      <w:start w:val="1"/>
      <w:numFmt w:val="bullet"/>
      <w:lvlText w:val="o"/>
      <w:lvlJc w:val="left"/>
      <w:pPr>
        <w:tabs>
          <w:tab w:val="num" w:pos="3600"/>
        </w:tabs>
        <w:ind w:left="3600" w:hanging="360"/>
      </w:pPr>
      <w:rPr>
        <w:rFonts w:ascii="Courier New" w:hAnsi="Courier New" w:cs="Courier New" w:hint="default"/>
      </w:rPr>
    </w:lvl>
    <w:lvl w:ilvl="5" w:tplc="386619BA" w:tentative="1">
      <w:start w:val="1"/>
      <w:numFmt w:val="bullet"/>
      <w:lvlText w:val=""/>
      <w:lvlJc w:val="left"/>
      <w:pPr>
        <w:tabs>
          <w:tab w:val="num" w:pos="4320"/>
        </w:tabs>
        <w:ind w:left="4320" w:hanging="360"/>
      </w:pPr>
      <w:rPr>
        <w:rFonts w:ascii="Wingdings" w:hAnsi="Wingdings" w:hint="default"/>
      </w:rPr>
    </w:lvl>
    <w:lvl w:ilvl="6" w:tplc="7AD6F812" w:tentative="1">
      <w:start w:val="1"/>
      <w:numFmt w:val="bullet"/>
      <w:lvlText w:val=""/>
      <w:lvlJc w:val="left"/>
      <w:pPr>
        <w:tabs>
          <w:tab w:val="num" w:pos="5040"/>
        </w:tabs>
        <w:ind w:left="5040" w:hanging="360"/>
      </w:pPr>
      <w:rPr>
        <w:rFonts w:ascii="Symbol" w:hAnsi="Symbol" w:hint="default"/>
      </w:rPr>
    </w:lvl>
    <w:lvl w:ilvl="7" w:tplc="8B20B20E" w:tentative="1">
      <w:start w:val="1"/>
      <w:numFmt w:val="bullet"/>
      <w:lvlText w:val="o"/>
      <w:lvlJc w:val="left"/>
      <w:pPr>
        <w:tabs>
          <w:tab w:val="num" w:pos="5760"/>
        </w:tabs>
        <w:ind w:left="5760" w:hanging="360"/>
      </w:pPr>
      <w:rPr>
        <w:rFonts w:ascii="Courier New" w:hAnsi="Courier New" w:cs="Courier New" w:hint="default"/>
      </w:rPr>
    </w:lvl>
    <w:lvl w:ilvl="8" w:tplc="46B4E53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766CE8"/>
    <w:multiLevelType w:val="hybridMultilevel"/>
    <w:tmpl w:val="ACFCD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3857D5D"/>
    <w:multiLevelType w:val="hybridMultilevel"/>
    <w:tmpl w:val="69961344"/>
    <w:lvl w:ilvl="0" w:tplc="EC0AEEC8">
      <w:start w:val="1"/>
      <w:numFmt w:val="bullet"/>
      <w:lvlText w:val=""/>
      <w:lvlJc w:val="left"/>
      <w:pPr>
        <w:tabs>
          <w:tab w:val="num" w:pos="360"/>
        </w:tabs>
        <w:ind w:left="360" w:hanging="360"/>
      </w:pPr>
      <w:rPr>
        <w:rFonts w:ascii="Symbol" w:hAnsi="Symbol" w:hint="default"/>
      </w:rPr>
    </w:lvl>
    <w:lvl w:ilvl="1" w:tplc="1996F1FC" w:tentative="1">
      <w:start w:val="1"/>
      <w:numFmt w:val="bullet"/>
      <w:lvlText w:val="o"/>
      <w:lvlJc w:val="left"/>
      <w:pPr>
        <w:tabs>
          <w:tab w:val="num" w:pos="1080"/>
        </w:tabs>
        <w:ind w:left="1080" w:hanging="360"/>
      </w:pPr>
      <w:rPr>
        <w:rFonts w:ascii="Courier New" w:hAnsi="Courier New" w:hint="default"/>
      </w:rPr>
    </w:lvl>
    <w:lvl w:ilvl="2" w:tplc="D98A10E6" w:tentative="1">
      <w:start w:val="1"/>
      <w:numFmt w:val="bullet"/>
      <w:lvlText w:val=""/>
      <w:lvlJc w:val="left"/>
      <w:pPr>
        <w:tabs>
          <w:tab w:val="num" w:pos="1800"/>
        </w:tabs>
        <w:ind w:left="1800" w:hanging="360"/>
      </w:pPr>
      <w:rPr>
        <w:rFonts w:ascii="Wingdings" w:hAnsi="Wingdings" w:hint="default"/>
      </w:rPr>
    </w:lvl>
    <w:lvl w:ilvl="3" w:tplc="C6FEACCE" w:tentative="1">
      <w:start w:val="1"/>
      <w:numFmt w:val="bullet"/>
      <w:lvlText w:val=""/>
      <w:lvlJc w:val="left"/>
      <w:pPr>
        <w:tabs>
          <w:tab w:val="num" w:pos="2520"/>
        </w:tabs>
        <w:ind w:left="2520" w:hanging="360"/>
      </w:pPr>
      <w:rPr>
        <w:rFonts w:ascii="Symbol" w:hAnsi="Symbol" w:hint="default"/>
      </w:rPr>
    </w:lvl>
    <w:lvl w:ilvl="4" w:tplc="02E8FDBC" w:tentative="1">
      <w:start w:val="1"/>
      <w:numFmt w:val="bullet"/>
      <w:lvlText w:val="o"/>
      <w:lvlJc w:val="left"/>
      <w:pPr>
        <w:tabs>
          <w:tab w:val="num" w:pos="3240"/>
        </w:tabs>
        <w:ind w:left="3240" w:hanging="360"/>
      </w:pPr>
      <w:rPr>
        <w:rFonts w:ascii="Courier New" w:hAnsi="Courier New" w:hint="default"/>
      </w:rPr>
    </w:lvl>
    <w:lvl w:ilvl="5" w:tplc="B644BB8E" w:tentative="1">
      <w:start w:val="1"/>
      <w:numFmt w:val="bullet"/>
      <w:lvlText w:val=""/>
      <w:lvlJc w:val="left"/>
      <w:pPr>
        <w:tabs>
          <w:tab w:val="num" w:pos="3960"/>
        </w:tabs>
        <w:ind w:left="3960" w:hanging="360"/>
      </w:pPr>
      <w:rPr>
        <w:rFonts w:ascii="Wingdings" w:hAnsi="Wingdings" w:hint="default"/>
      </w:rPr>
    </w:lvl>
    <w:lvl w:ilvl="6" w:tplc="E2905292" w:tentative="1">
      <w:start w:val="1"/>
      <w:numFmt w:val="bullet"/>
      <w:lvlText w:val=""/>
      <w:lvlJc w:val="left"/>
      <w:pPr>
        <w:tabs>
          <w:tab w:val="num" w:pos="4680"/>
        </w:tabs>
        <w:ind w:left="4680" w:hanging="360"/>
      </w:pPr>
      <w:rPr>
        <w:rFonts w:ascii="Symbol" w:hAnsi="Symbol" w:hint="default"/>
      </w:rPr>
    </w:lvl>
    <w:lvl w:ilvl="7" w:tplc="3C9EFDD8" w:tentative="1">
      <w:start w:val="1"/>
      <w:numFmt w:val="bullet"/>
      <w:lvlText w:val="o"/>
      <w:lvlJc w:val="left"/>
      <w:pPr>
        <w:tabs>
          <w:tab w:val="num" w:pos="5400"/>
        </w:tabs>
        <w:ind w:left="5400" w:hanging="360"/>
      </w:pPr>
      <w:rPr>
        <w:rFonts w:ascii="Courier New" w:hAnsi="Courier New" w:hint="default"/>
      </w:rPr>
    </w:lvl>
    <w:lvl w:ilvl="8" w:tplc="FDC643B0"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A0B3FD9"/>
    <w:multiLevelType w:val="hybridMultilevel"/>
    <w:tmpl w:val="490012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F9B2683"/>
    <w:multiLevelType w:val="hybridMultilevel"/>
    <w:tmpl w:val="3F7CF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1277BC2"/>
    <w:multiLevelType w:val="hybridMultilevel"/>
    <w:tmpl w:val="2AAA3060"/>
    <w:lvl w:ilvl="0" w:tplc="C4B267A0">
      <w:start w:val="1"/>
      <w:numFmt w:val="bullet"/>
      <w:lvlText w:val=""/>
      <w:lvlJc w:val="left"/>
      <w:pPr>
        <w:tabs>
          <w:tab w:val="num" w:pos="454"/>
        </w:tabs>
        <w:ind w:left="454" w:hanging="454"/>
      </w:pPr>
      <w:rPr>
        <w:rFonts w:ascii="Symbol" w:hAnsi="Symbol" w:hint="default"/>
        <w:color w:val="000000"/>
        <w:sz w:val="24"/>
        <w:u w:color="000000"/>
      </w:rPr>
    </w:lvl>
    <w:lvl w:ilvl="1" w:tplc="DD26B392">
      <w:start w:val="1"/>
      <w:numFmt w:val="decimal"/>
      <w:lvlText w:val="%2."/>
      <w:lvlJc w:val="left"/>
      <w:pPr>
        <w:tabs>
          <w:tab w:val="num" w:pos="1440"/>
        </w:tabs>
        <w:ind w:left="1440" w:hanging="360"/>
      </w:pPr>
    </w:lvl>
    <w:lvl w:ilvl="2" w:tplc="8F4A99CC">
      <w:start w:val="1"/>
      <w:numFmt w:val="decimal"/>
      <w:lvlText w:val="%3."/>
      <w:lvlJc w:val="left"/>
      <w:pPr>
        <w:tabs>
          <w:tab w:val="num" w:pos="2160"/>
        </w:tabs>
        <w:ind w:left="2160" w:hanging="360"/>
      </w:pPr>
    </w:lvl>
    <w:lvl w:ilvl="3" w:tplc="D0747CE0">
      <w:start w:val="1"/>
      <w:numFmt w:val="decimal"/>
      <w:lvlText w:val="%4."/>
      <w:lvlJc w:val="left"/>
      <w:pPr>
        <w:tabs>
          <w:tab w:val="num" w:pos="2880"/>
        </w:tabs>
        <w:ind w:left="2880" w:hanging="360"/>
      </w:pPr>
    </w:lvl>
    <w:lvl w:ilvl="4" w:tplc="1102CE3C">
      <w:start w:val="1"/>
      <w:numFmt w:val="decimal"/>
      <w:lvlText w:val="%5."/>
      <w:lvlJc w:val="left"/>
      <w:pPr>
        <w:tabs>
          <w:tab w:val="num" w:pos="3600"/>
        </w:tabs>
        <w:ind w:left="3600" w:hanging="360"/>
      </w:pPr>
    </w:lvl>
    <w:lvl w:ilvl="5" w:tplc="55D2D8BC">
      <w:start w:val="1"/>
      <w:numFmt w:val="decimal"/>
      <w:lvlText w:val="%6."/>
      <w:lvlJc w:val="left"/>
      <w:pPr>
        <w:tabs>
          <w:tab w:val="num" w:pos="4320"/>
        </w:tabs>
        <w:ind w:left="4320" w:hanging="360"/>
      </w:pPr>
    </w:lvl>
    <w:lvl w:ilvl="6" w:tplc="4CBC399A">
      <w:start w:val="1"/>
      <w:numFmt w:val="decimal"/>
      <w:lvlText w:val="%7."/>
      <w:lvlJc w:val="left"/>
      <w:pPr>
        <w:tabs>
          <w:tab w:val="num" w:pos="5040"/>
        </w:tabs>
        <w:ind w:left="5040" w:hanging="360"/>
      </w:pPr>
    </w:lvl>
    <w:lvl w:ilvl="7" w:tplc="3F7A8D38">
      <w:start w:val="1"/>
      <w:numFmt w:val="decimal"/>
      <w:lvlText w:val="%8."/>
      <w:lvlJc w:val="left"/>
      <w:pPr>
        <w:tabs>
          <w:tab w:val="num" w:pos="5760"/>
        </w:tabs>
        <w:ind w:left="5760" w:hanging="360"/>
      </w:pPr>
    </w:lvl>
    <w:lvl w:ilvl="8" w:tplc="1DCC8B8C">
      <w:start w:val="1"/>
      <w:numFmt w:val="decimal"/>
      <w:lvlText w:val="%9."/>
      <w:lvlJc w:val="left"/>
      <w:pPr>
        <w:tabs>
          <w:tab w:val="num" w:pos="6480"/>
        </w:tabs>
        <w:ind w:left="6480" w:hanging="360"/>
      </w:pPr>
    </w:lvl>
  </w:abstractNum>
  <w:abstractNum w:abstractNumId="19" w15:restartNumberingAfterBreak="0">
    <w:nsid w:val="23AE7D51"/>
    <w:multiLevelType w:val="hybridMultilevel"/>
    <w:tmpl w:val="E2186EF8"/>
    <w:lvl w:ilvl="0" w:tplc="04070001">
      <w:start w:val="1"/>
      <w:numFmt w:val="bullet"/>
      <w:lvlText w:val=""/>
      <w:lvlJc w:val="left"/>
      <w:pPr>
        <w:ind w:left="952" w:hanging="360"/>
      </w:pPr>
      <w:rPr>
        <w:rFonts w:ascii="Symbol" w:hAnsi="Symbol" w:hint="default"/>
      </w:rPr>
    </w:lvl>
    <w:lvl w:ilvl="1" w:tplc="04070003" w:tentative="1">
      <w:start w:val="1"/>
      <w:numFmt w:val="bullet"/>
      <w:lvlText w:val="o"/>
      <w:lvlJc w:val="left"/>
      <w:pPr>
        <w:ind w:left="1672" w:hanging="360"/>
      </w:pPr>
      <w:rPr>
        <w:rFonts w:ascii="Courier New" w:hAnsi="Courier New" w:cs="Courier New" w:hint="default"/>
      </w:rPr>
    </w:lvl>
    <w:lvl w:ilvl="2" w:tplc="04070005" w:tentative="1">
      <w:start w:val="1"/>
      <w:numFmt w:val="bullet"/>
      <w:lvlText w:val=""/>
      <w:lvlJc w:val="left"/>
      <w:pPr>
        <w:ind w:left="2392" w:hanging="360"/>
      </w:pPr>
      <w:rPr>
        <w:rFonts w:ascii="Wingdings" w:hAnsi="Wingdings" w:hint="default"/>
      </w:rPr>
    </w:lvl>
    <w:lvl w:ilvl="3" w:tplc="04070001" w:tentative="1">
      <w:start w:val="1"/>
      <w:numFmt w:val="bullet"/>
      <w:lvlText w:val=""/>
      <w:lvlJc w:val="left"/>
      <w:pPr>
        <w:ind w:left="3112" w:hanging="360"/>
      </w:pPr>
      <w:rPr>
        <w:rFonts w:ascii="Symbol" w:hAnsi="Symbol" w:hint="default"/>
      </w:rPr>
    </w:lvl>
    <w:lvl w:ilvl="4" w:tplc="04070003" w:tentative="1">
      <w:start w:val="1"/>
      <w:numFmt w:val="bullet"/>
      <w:lvlText w:val="o"/>
      <w:lvlJc w:val="left"/>
      <w:pPr>
        <w:ind w:left="3832" w:hanging="360"/>
      </w:pPr>
      <w:rPr>
        <w:rFonts w:ascii="Courier New" w:hAnsi="Courier New" w:cs="Courier New" w:hint="default"/>
      </w:rPr>
    </w:lvl>
    <w:lvl w:ilvl="5" w:tplc="04070005" w:tentative="1">
      <w:start w:val="1"/>
      <w:numFmt w:val="bullet"/>
      <w:lvlText w:val=""/>
      <w:lvlJc w:val="left"/>
      <w:pPr>
        <w:ind w:left="4552" w:hanging="360"/>
      </w:pPr>
      <w:rPr>
        <w:rFonts w:ascii="Wingdings" w:hAnsi="Wingdings" w:hint="default"/>
      </w:rPr>
    </w:lvl>
    <w:lvl w:ilvl="6" w:tplc="04070001" w:tentative="1">
      <w:start w:val="1"/>
      <w:numFmt w:val="bullet"/>
      <w:lvlText w:val=""/>
      <w:lvlJc w:val="left"/>
      <w:pPr>
        <w:ind w:left="5272" w:hanging="360"/>
      </w:pPr>
      <w:rPr>
        <w:rFonts w:ascii="Symbol" w:hAnsi="Symbol" w:hint="default"/>
      </w:rPr>
    </w:lvl>
    <w:lvl w:ilvl="7" w:tplc="04070003" w:tentative="1">
      <w:start w:val="1"/>
      <w:numFmt w:val="bullet"/>
      <w:lvlText w:val="o"/>
      <w:lvlJc w:val="left"/>
      <w:pPr>
        <w:ind w:left="5992" w:hanging="360"/>
      </w:pPr>
      <w:rPr>
        <w:rFonts w:ascii="Courier New" w:hAnsi="Courier New" w:cs="Courier New" w:hint="default"/>
      </w:rPr>
    </w:lvl>
    <w:lvl w:ilvl="8" w:tplc="04070005" w:tentative="1">
      <w:start w:val="1"/>
      <w:numFmt w:val="bullet"/>
      <w:lvlText w:val=""/>
      <w:lvlJc w:val="left"/>
      <w:pPr>
        <w:ind w:left="6712" w:hanging="360"/>
      </w:pPr>
      <w:rPr>
        <w:rFonts w:ascii="Wingdings" w:hAnsi="Wingdings" w:hint="default"/>
      </w:rPr>
    </w:lvl>
  </w:abstractNum>
  <w:abstractNum w:abstractNumId="20" w15:restartNumberingAfterBreak="0">
    <w:nsid w:val="263F04DE"/>
    <w:multiLevelType w:val="hybridMultilevel"/>
    <w:tmpl w:val="FBB01D46"/>
    <w:lvl w:ilvl="0" w:tplc="9166A472">
      <w:start w:val="1"/>
      <w:numFmt w:val="bullet"/>
      <w:lvlText w:val=""/>
      <w:lvlJc w:val="left"/>
      <w:pPr>
        <w:tabs>
          <w:tab w:val="num" w:pos="454"/>
        </w:tabs>
        <w:ind w:left="454" w:hanging="454"/>
      </w:pPr>
      <w:rPr>
        <w:rFonts w:ascii="Symbol" w:hAnsi="Symbol" w:hint="default"/>
        <w:color w:val="000000"/>
        <w:sz w:val="24"/>
      </w:rPr>
    </w:lvl>
    <w:lvl w:ilvl="1" w:tplc="23BC6A34" w:tentative="1">
      <w:start w:val="1"/>
      <w:numFmt w:val="bullet"/>
      <w:lvlText w:val="o"/>
      <w:lvlJc w:val="left"/>
      <w:pPr>
        <w:tabs>
          <w:tab w:val="num" w:pos="1440"/>
        </w:tabs>
        <w:ind w:left="1440" w:hanging="360"/>
      </w:pPr>
      <w:rPr>
        <w:rFonts w:ascii="Courier New" w:hAnsi="Courier New" w:hint="default"/>
      </w:rPr>
    </w:lvl>
    <w:lvl w:ilvl="2" w:tplc="B5286040" w:tentative="1">
      <w:start w:val="1"/>
      <w:numFmt w:val="bullet"/>
      <w:lvlText w:val=""/>
      <w:lvlJc w:val="left"/>
      <w:pPr>
        <w:tabs>
          <w:tab w:val="num" w:pos="2160"/>
        </w:tabs>
        <w:ind w:left="2160" w:hanging="360"/>
      </w:pPr>
      <w:rPr>
        <w:rFonts w:ascii="Wingdings" w:hAnsi="Wingdings" w:hint="default"/>
      </w:rPr>
    </w:lvl>
    <w:lvl w:ilvl="3" w:tplc="DB421FC2" w:tentative="1">
      <w:start w:val="1"/>
      <w:numFmt w:val="bullet"/>
      <w:lvlText w:val=""/>
      <w:lvlJc w:val="left"/>
      <w:pPr>
        <w:tabs>
          <w:tab w:val="num" w:pos="2880"/>
        </w:tabs>
        <w:ind w:left="2880" w:hanging="360"/>
      </w:pPr>
      <w:rPr>
        <w:rFonts w:ascii="Symbol" w:hAnsi="Symbol" w:hint="default"/>
      </w:rPr>
    </w:lvl>
    <w:lvl w:ilvl="4" w:tplc="C4B26BC6" w:tentative="1">
      <w:start w:val="1"/>
      <w:numFmt w:val="bullet"/>
      <w:lvlText w:val="o"/>
      <w:lvlJc w:val="left"/>
      <w:pPr>
        <w:tabs>
          <w:tab w:val="num" w:pos="3600"/>
        </w:tabs>
        <w:ind w:left="3600" w:hanging="360"/>
      </w:pPr>
      <w:rPr>
        <w:rFonts w:ascii="Courier New" w:hAnsi="Courier New" w:hint="default"/>
      </w:rPr>
    </w:lvl>
    <w:lvl w:ilvl="5" w:tplc="E3747B4A" w:tentative="1">
      <w:start w:val="1"/>
      <w:numFmt w:val="bullet"/>
      <w:lvlText w:val=""/>
      <w:lvlJc w:val="left"/>
      <w:pPr>
        <w:tabs>
          <w:tab w:val="num" w:pos="4320"/>
        </w:tabs>
        <w:ind w:left="4320" w:hanging="360"/>
      </w:pPr>
      <w:rPr>
        <w:rFonts w:ascii="Wingdings" w:hAnsi="Wingdings" w:hint="default"/>
      </w:rPr>
    </w:lvl>
    <w:lvl w:ilvl="6" w:tplc="31725394" w:tentative="1">
      <w:start w:val="1"/>
      <w:numFmt w:val="bullet"/>
      <w:lvlText w:val=""/>
      <w:lvlJc w:val="left"/>
      <w:pPr>
        <w:tabs>
          <w:tab w:val="num" w:pos="5040"/>
        </w:tabs>
        <w:ind w:left="5040" w:hanging="360"/>
      </w:pPr>
      <w:rPr>
        <w:rFonts w:ascii="Symbol" w:hAnsi="Symbol" w:hint="default"/>
      </w:rPr>
    </w:lvl>
    <w:lvl w:ilvl="7" w:tplc="EE747F3E" w:tentative="1">
      <w:start w:val="1"/>
      <w:numFmt w:val="bullet"/>
      <w:lvlText w:val="o"/>
      <w:lvlJc w:val="left"/>
      <w:pPr>
        <w:tabs>
          <w:tab w:val="num" w:pos="5760"/>
        </w:tabs>
        <w:ind w:left="5760" w:hanging="360"/>
      </w:pPr>
      <w:rPr>
        <w:rFonts w:ascii="Courier New" w:hAnsi="Courier New" w:hint="default"/>
      </w:rPr>
    </w:lvl>
    <w:lvl w:ilvl="8" w:tplc="CE7865E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2C6C82"/>
    <w:multiLevelType w:val="hybridMultilevel"/>
    <w:tmpl w:val="0006485A"/>
    <w:lvl w:ilvl="0" w:tplc="A148EF94">
      <w:start w:val="1"/>
      <w:numFmt w:val="bullet"/>
      <w:lvlText w:val=""/>
      <w:lvlJc w:val="left"/>
      <w:pPr>
        <w:tabs>
          <w:tab w:val="num" w:pos="454"/>
        </w:tabs>
        <w:ind w:left="454" w:hanging="454"/>
      </w:pPr>
      <w:rPr>
        <w:rFonts w:ascii="Symbol" w:hAnsi="Symbol" w:hint="default"/>
        <w:color w:val="000000"/>
        <w:sz w:val="24"/>
      </w:rPr>
    </w:lvl>
    <w:lvl w:ilvl="1" w:tplc="98E075E4" w:tentative="1">
      <w:start w:val="1"/>
      <w:numFmt w:val="bullet"/>
      <w:lvlText w:val="o"/>
      <w:lvlJc w:val="left"/>
      <w:pPr>
        <w:tabs>
          <w:tab w:val="num" w:pos="1440"/>
        </w:tabs>
        <w:ind w:left="1440" w:hanging="360"/>
      </w:pPr>
      <w:rPr>
        <w:rFonts w:ascii="Courier New" w:hAnsi="Courier New" w:hint="default"/>
      </w:rPr>
    </w:lvl>
    <w:lvl w:ilvl="2" w:tplc="35661290" w:tentative="1">
      <w:start w:val="1"/>
      <w:numFmt w:val="bullet"/>
      <w:lvlText w:val=""/>
      <w:lvlJc w:val="left"/>
      <w:pPr>
        <w:tabs>
          <w:tab w:val="num" w:pos="2160"/>
        </w:tabs>
        <w:ind w:left="2160" w:hanging="360"/>
      </w:pPr>
      <w:rPr>
        <w:rFonts w:ascii="Wingdings" w:hAnsi="Wingdings" w:hint="default"/>
      </w:rPr>
    </w:lvl>
    <w:lvl w:ilvl="3" w:tplc="5C186C08" w:tentative="1">
      <w:start w:val="1"/>
      <w:numFmt w:val="bullet"/>
      <w:lvlText w:val=""/>
      <w:lvlJc w:val="left"/>
      <w:pPr>
        <w:tabs>
          <w:tab w:val="num" w:pos="2880"/>
        </w:tabs>
        <w:ind w:left="2880" w:hanging="360"/>
      </w:pPr>
      <w:rPr>
        <w:rFonts w:ascii="Symbol" w:hAnsi="Symbol" w:hint="default"/>
      </w:rPr>
    </w:lvl>
    <w:lvl w:ilvl="4" w:tplc="C9A0A7E2" w:tentative="1">
      <w:start w:val="1"/>
      <w:numFmt w:val="bullet"/>
      <w:lvlText w:val="o"/>
      <w:lvlJc w:val="left"/>
      <w:pPr>
        <w:tabs>
          <w:tab w:val="num" w:pos="3600"/>
        </w:tabs>
        <w:ind w:left="3600" w:hanging="360"/>
      </w:pPr>
      <w:rPr>
        <w:rFonts w:ascii="Courier New" w:hAnsi="Courier New" w:hint="default"/>
      </w:rPr>
    </w:lvl>
    <w:lvl w:ilvl="5" w:tplc="F27C1532" w:tentative="1">
      <w:start w:val="1"/>
      <w:numFmt w:val="bullet"/>
      <w:lvlText w:val=""/>
      <w:lvlJc w:val="left"/>
      <w:pPr>
        <w:tabs>
          <w:tab w:val="num" w:pos="4320"/>
        </w:tabs>
        <w:ind w:left="4320" w:hanging="360"/>
      </w:pPr>
      <w:rPr>
        <w:rFonts w:ascii="Wingdings" w:hAnsi="Wingdings" w:hint="default"/>
      </w:rPr>
    </w:lvl>
    <w:lvl w:ilvl="6" w:tplc="604E24AC" w:tentative="1">
      <w:start w:val="1"/>
      <w:numFmt w:val="bullet"/>
      <w:lvlText w:val=""/>
      <w:lvlJc w:val="left"/>
      <w:pPr>
        <w:tabs>
          <w:tab w:val="num" w:pos="5040"/>
        </w:tabs>
        <w:ind w:left="5040" w:hanging="360"/>
      </w:pPr>
      <w:rPr>
        <w:rFonts w:ascii="Symbol" w:hAnsi="Symbol" w:hint="default"/>
      </w:rPr>
    </w:lvl>
    <w:lvl w:ilvl="7" w:tplc="302A0A10" w:tentative="1">
      <w:start w:val="1"/>
      <w:numFmt w:val="bullet"/>
      <w:lvlText w:val="o"/>
      <w:lvlJc w:val="left"/>
      <w:pPr>
        <w:tabs>
          <w:tab w:val="num" w:pos="5760"/>
        </w:tabs>
        <w:ind w:left="5760" w:hanging="360"/>
      </w:pPr>
      <w:rPr>
        <w:rFonts w:ascii="Courier New" w:hAnsi="Courier New" w:hint="default"/>
      </w:rPr>
    </w:lvl>
    <w:lvl w:ilvl="8" w:tplc="445CFFE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7C4685"/>
    <w:multiLevelType w:val="hybridMultilevel"/>
    <w:tmpl w:val="2828E876"/>
    <w:lvl w:ilvl="0" w:tplc="D1B46A40">
      <w:start w:val="1"/>
      <w:numFmt w:val="bullet"/>
      <w:lvlText w:val=""/>
      <w:lvlJc w:val="left"/>
      <w:pPr>
        <w:tabs>
          <w:tab w:val="num" w:pos="454"/>
        </w:tabs>
        <w:ind w:left="454" w:hanging="454"/>
      </w:pPr>
      <w:rPr>
        <w:rFonts w:ascii="Symbol" w:hAnsi="Symbol" w:hint="default"/>
        <w:color w:val="000000"/>
        <w:sz w:val="24"/>
      </w:rPr>
    </w:lvl>
    <w:lvl w:ilvl="1" w:tplc="B1A6A252" w:tentative="1">
      <w:start w:val="1"/>
      <w:numFmt w:val="bullet"/>
      <w:lvlText w:val="o"/>
      <w:lvlJc w:val="left"/>
      <w:pPr>
        <w:tabs>
          <w:tab w:val="num" w:pos="1440"/>
        </w:tabs>
        <w:ind w:left="1440" w:hanging="360"/>
      </w:pPr>
      <w:rPr>
        <w:rFonts w:ascii="Courier New" w:hAnsi="Courier New" w:hint="default"/>
      </w:rPr>
    </w:lvl>
    <w:lvl w:ilvl="2" w:tplc="D49620F2" w:tentative="1">
      <w:start w:val="1"/>
      <w:numFmt w:val="bullet"/>
      <w:lvlText w:val=""/>
      <w:lvlJc w:val="left"/>
      <w:pPr>
        <w:tabs>
          <w:tab w:val="num" w:pos="2160"/>
        </w:tabs>
        <w:ind w:left="2160" w:hanging="360"/>
      </w:pPr>
      <w:rPr>
        <w:rFonts w:ascii="Wingdings" w:hAnsi="Wingdings" w:hint="default"/>
      </w:rPr>
    </w:lvl>
    <w:lvl w:ilvl="3" w:tplc="6A1AD5B6" w:tentative="1">
      <w:start w:val="1"/>
      <w:numFmt w:val="bullet"/>
      <w:lvlText w:val=""/>
      <w:lvlJc w:val="left"/>
      <w:pPr>
        <w:tabs>
          <w:tab w:val="num" w:pos="2880"/>
        </w:tabs>
        <w:ind w:left="2880" w:hanging="360"/>
      </w:pPr>
      <w:rPr>
        <w:rFonts w:ascii="Symbol" w:hAnsi="Symbol" w:hint="default"/>
      </w:rPr>
    </w:lvl>
    <w:lvl w:ilvl="4" w:tplc="53D81C88" w:tentative="1">
      <w:start w:val="1"/>
      <w:numFmt w:val="bullet"/>
      <w:lvlText w:val="o"/>
      <w:lvlJc w:val="left"/>
      <w:pPr>
        <w:tabs>
          <w:tab w:val="num" w:pos="3600"/>
        </w:tabs>
        <w:ind w:left="3600" w:hanging="360"/>
      </w:pPr>
      <w:rPr>
        <w:rFonts w:ascii="Courier New" w:hAnsi="Courier New" w:hint="default"/>
      </w:rPr>
    </w:lvl>
    <w:lvl w:ilvl="5" w:tplc="13A03C42" w:tentative="1">
      <w:start w:val="1"/>
      <w:numFmt w:val="bullet"/>
      <w:lvlText w:val=""/>
      <w:lvlJc w:val="left"/>
      <w:pPr>
        <w:tabs>
          <w:tab w:val="num" w:pos="4320"/>
        </w:tabs>
        <w:ind w:left="4320" w:hanging="360"/>
      </w:pPr>
      <w:rPr>
        <w:rFonts w:ascii="Wingdings" w:hAnsi="Wingdings" w:hint="default"/>
      </w:rPr>
    </w:lvl>
    <w:lvl w:ilvl="6" w:tplc="FED607AC" w:tentative="1">
      <w:start w:val="1"/>
      <w:numFmt w:val="bullet"/>
      <w:lvlText w:val=""/>
      <w:lvlJc w:val="left"/>
      <w:pPr>
        <w:tabs>
          <w:tab w:val="num" w:pos="5040"/>
        </w:tabs>
        <w:ind w:left="5040" w:hanging="360"/>
      </w:pPr>
      <w:rPr>
        <w:rFonts w:ascii="Symbol" w:hAnsi="Symbol" w:hint="default"/>
      </w:rPr>
    </w:lvl>
    <w:lvl w:ilvl="7" w:tplc="B32AD224" w:tentative="1">
      <w:start w:val="1"/>
      <w:numFmt w:val="bullet"/>
      <w:lvlText w:val="o"/>
      <w:lvlJc w:val="left"/>
      <w:pPr>
        <w:tabs>
          <w:tab w:val="num" w:pos="5760"/>
        </w:tabs>
        <w:ind w:left="5760" w:hanging="360"/>
      </w:pPr>
      <w:rPr>
        <w:rFonts w:ascii="Courier New" w:hAnsi="Courier New" w:hint="default"/>
      </w:rPr>
    </w:lvl>
    <w:lvl w:ilvl="8" w:tplc="4CD6125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CD638F"/>
    <w:multiLevelType w:val="hybridMultilevel"/>
    <w:tmpl w:val="C6902DC2"/>
    <w:lvl w:ilvl="0" w:tplc="B144EEA2">
      <w:start w:val="1"/>
      <w:numFmt w:val="bullet"/>
      <w:lvlText w:val=""/>
      <w:lvlJc w:val="left"/>
      <w:pPr>
        <w:tabs>
          <w:tab w:val="num" w:pos="454"/>
        </w:tabs>
        <w:ind w:left="454" w:hanging="454"/>
      </w:pPr>
      <w:rPr>
        <w:rFonts w:ascii="Symbol" w:hAnsi="Symbol" w:hint="default"/>
        <w:color w:val="000000"/>
        <w:sz w:val="24"/>
      </w:rPr>
    </w:lvl>
    <w:lvl w:ilvl="1" w:tplc="4E1AA6AE" w:tentative="1">
      <w:start w:val="1"/>
      <w:numFmt w:val="bullet"/>
      <w:lvlText w:val="o"/>
      <w:lvlJc w:val="left"/>
      <w:pPr>
        <w:tabs>
          <w:tab w:val="num" w:pos="1440"/>
        </w:tabs>
        <w:ind w:left="1440" w:hanging="360"/>
      </w:pPr>
      <w:rPr>
        <w:rFonts w:ascii="Courier New" w:hAnsi="Courier New" w:hint="default"/>
      </w:rPr>
    </w:lvl>
    <w:lvl w:ilvl="2" w:tplc="F5B4A334" w:tentative="1">
      <w:start w:val="1"/>
      <w:numFmt w:val="bullet"/>
      <w:lvlText w:val=""/>
      <w:lvlJc w:val="left"/>
      <w:pPr>
        <w:tabs>
          <w:tab w:val="num" w:pos="2160"/>
        </w:tabs>
        <w:ind w:left="2160" w:hanging="360"/>
      </w:pPr>
      <w:rPr>
        <w:rFonts w:ascii="Wingdings" w:hAnsi="Wingdings" w:hint="default"/>
      </w:rPr>
    </w:lvl>
    <w:lvl w:ilvl="3" w:tplc="6C4E6742" w:tentative="1">
      <w:start w:val="1"/>
      <w:numFmt w:val="bullet"/>
      <w:lvlText w:val=""/>
      <w:lvlJc w:val="left"/>
      <w:pPr>
        <w:tabs>
          <w:tab w:val="num" w:pos="2880"/>
        </w:tabs>
        <w:ind w:left="2880" w:hanging="360"/>
      </w:pPr>
      <w:rPr>
        <w:rFonts w:ascii="Symbol" w:hAnsi="Symbol" w:hint="default"/>
      </w:rPr>
    </w:lvl>
    <w:lvl w:ilvl="4" w:tplc="AF467FC0" w:tentative="1">
      <w:start w:val="1"/>
      <w:numFmt w:val="bullet"/>
      <w:lvlText w:val="o"/>
      <w:lvlJc w:val="left"/>
      <w:pPr>
        <w:tabs>
          <w:tab w:val="num" w:pos="3600"/>
        </w:tabs>
        <w:ind w:left="3600" w:hanging="360"/>
      </w:pPr>
      <w:rPr>
        <w:rFonts w:ascii="Courier New" w:hAnsi="Courier New" w:hint="default"/>
      </w:rPr>
    </w:lvl>
    <w:lvl w:ilvl="5" w:tplc="5676867A" w:tentative="1">
      <w:start w:val="1"/>
      <w:numFmt w:val="bullet"/>
      <w:lvlText w:val=""/>
      <w:lvlJc w:val="left"/>
      <w:pPr>
        <w:tabs>
          <w:tab w:val="num" w:pos="4320"/>
        </w:tabs>
        <w:ind w:left="4320" w:hanging="360"/>
      </w:pPr>
      <w:rPr>
        <w:rFonts w:ascii="Wingdings" w:hAnsi="Wingdings" w:hint="default"/>
      </w:rPr>
    </w:lvl>
    <w:lvl w:ilvl="6" w:tplc="785839B8" w:tentative="1">
      <w:start w:val="1"/>
      <w:numFmt w:val="bullet"/>
      <w:lvlText w:val=""/>
      <w:lvlJc w:val="left"/>
      <w:pPr>
        <w:tabs>
          <w:tab w:val="num" w:pos="5040"/>
        </w:tabs>
        <w:ind w:left="5040" w:hanging="360"/>
      </w:pPr>
      <w:rPr>
        <w:rFonts w:ascii="Symbol" w:hAnsi="Symbol" w:hint="default"/>
      </w:rPr>
    </w:lvl>
    <w:lvl w:ilvl="7" w:tplc="CE60DE88" w:tentative="1">
      <w:start w:val="1"/>
      <w:numFmt w:val="bullet"/>
      <w:lvlText w:val="o"/>
      <w:lvlJc w:val="left"/>
      <w:pPr>
        <w:tabs>
          <w:tab w:val="num" w:pos="5760"/>
        </w:tabs>
        <w:ind w:left="5760" w:hanging="360"/>
      </w:pPr>
      <w:rPr>
        <w:rFonts w:ascii="Courier New" w:hAnsi="Courier New" w:hint="default"/>
      </w:rPr>
    </w:lvl>
    <w:lvl w:ilvl="8" w:tplc="C256076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B517C8"/>
    <w:multiLevelType w:val="hybridMultilevel"/>
    <w:tmpl w:val="1D4E9DD4"/>
    <w:lvl w:ilvl="0" w:tplc="3B08352C">
      <w:start w:val="1"/>
      <w:numFmt w:val="bullet"/>
      <w:lvlText w:val=""/>
      <w:lvlJc w:val="left"/>
      <w:pPr>
        <w:tabs>
          <w:tab w:val="num" w:pos="360"/>
        </w:tabs>
        <w:ind w:left="360" w:hanging="360"/>
      </w:pPr>
      <w:rPr>
        <w:rFonts w:ascii="Symbol" w:hAnsi="Symbol" w:hint="default"/>
      </w:rPr>
    </w:lvl>
    <w:lvl w:ilvl="1" w:tplc="697050C2" w:tentative="1">
      <w:start w:val="1"/>
      <w:numFmt w:val="bullet"/>
      <w:lvlText w:val="o"/>
      <w:lvlJc w:val="left"/>
      <w:pPr>
        <w:tabs>
          <w:tab w:val="num" w:pos="1080"/>
        </w:tabs>
        <w:ind w:left="1080" w:hanging="360"/>
      </w:pPr>
      <w:rPr>
        <w:rFonts w:ascii="Courier New" w:hAnsi="Courier New" w:hint="default"/>
      </w:rPr>
    </w:lvl>
    <w:lvl w:ilvl="2" w:tplc="85DE199E" w:tentative="1">
      <w:start w:val="1"/>
      <w:numFmt w:val="bullet"/>
      <w:lvlText w:val=""/>
      <w:lvlJc w:val="left"/>
      <w:pPr>
        <w:tabs>
          <w:tab w:val="num" w:pos="1800"/>
        </w:tabs>
        <w:ind w:left="1800" w:hanging="360"/>
      </w:pPr>
      <w:rPr>
        <w:rFonts w:ascii="Wingdings" w:hAnsi="Wingdings" w:hint="default"/>
      </w:rPr>
    </w:lvl>
    <w:lvl w:ilvl="3" w:tplc="035899BA" w:tentative="1">
      <w:start w:val="1"/>
      <w:numFmt w:val="bullet"/>
      <w:lvlText w:val=""/>
      <w:lvlJc w:val="left"/>
      <w:pPr>
        <w:tabs>
          <w:tab w:val="num" w:pos="2520"/>
        </w:tabs>
        <w:ind w:left="2520" w:hanging="360"/>
      </w:pPr>
      <w:rPr>
        <w:rFonts w:ascii="Symbol" w:hAnsi="Symbol" w:hint="default"/>
      </w:rPr>
    </w:lvl>
    <w:lvl w:ilvl="4" w:tplc="F09A071E" w:tentative="1">
      <w:start w:val="1"/>
      <w:numFmt w:val="bullet"/>
      <w:lvlText w:val="o"/>
      <w:lvlJc w:val="left"/>
      <w:pPr>
        <w:tabs>
          <w:tab w:val="num" w:pos="3240"/>
        </w:tabs>
        <w:ind w:left="3240" w:hanging="360"/>
      </w:pPr>
      <w:rPr>
        <w:rFonts w:ascii="Courier New" w:hAnsi="Courier New" w:hint="default"/>
      </w:rPr>
    </w:lvl>
    <w:lvl w:ilvl="5" w:tplc="67E88F0E" w:tentative="1">
      <w:start w:val="1"/>
      <w:numFmt w:val="bullet"/>
      <w:lvlText w:val=""/>
      <w:lvlJc w:val="left"/>
      <w:pPr>
        <w:tabs>
          <w:tab w:val="num" w:pos="3960"/>
        </w:tabs>
        <w:ind w:left="3960" w:hanging="360"/>
      </w:pPr>
      <w:rPr>
        <w:rFonts w:ascii="Wingdings" w:hAnsi="Wingdings" w:hint="default"/>
      </w:rPr>
    </w:lvl>
    <w:lvl w:ilvl="6" w:tplc="A53EE890" w:tentative="1">
      <w:start w:val="1"/>
      <w:numFmt w:val="bullet"/>
      <w:lvlText w:val=""/>
      <w:lvlJc w:val="left"/>
      <w:pPr>
        <w:tabs>
          <w:tab w:val="num" w:pos="4680"/>
        </w:tabs>
        <w:ind w:left="4680" w:hanging="360"/>
      </w:pPr>
      <w:rPr>
        <w:rFonts w:ascii="Symbol" w:hAnsi="Symbol" w:hint="default"/>
      </w:rPr>
    </w:lvl>
    <w:lvl w:ilvl="7" w:tplc="9BEE967C" w:tentative="1">
      <w:start w:val="1"/>
      <w:numFmt w:val="bullet"/>
      <w:lvlText w:val="o"/>
      <w:lvlJc w:val="left"/>
      <w:pPr>
        <w:tabs>
          <w:tab w:val="num" w:pos="5400"/>
        </w:tabs>
        <w:ind w:left="5400" w:hanging="360"/>
      </w:pPr>
      <w:rPr>
        <w:rFonts w:ascii="Courier New" w:hAnsi="Courier New" w:hint="default"/>
      </w:rPr>
    </w:lvl>
    <w:lvl w:ilvl="8" w:tplc="88B044B4"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66C01B8"/>
    <w:multiLevelType w:val="hybridMultilevel"/>
    <w:tmpl w:val="3A4CC57C"/>
    <w:lvl w:ilvl="0" w:tplc="BCD0FFFC">
      <w:start w:val="1"/>
      <w:numFmt w:val="bullet"/>
      <w:lvlText w:val=""/>
      <w:lvlJc w:val="left"/>
      <w:pPr>
        <w:tabs>
          <w:tab w:val="num" w:pos="360"/>
        </w:tabs>
        <w:ind w:left="360" w:hanging="360"/>
      </w:pPr>
      <w:rPr>
        <w:rFonts w:ascii="Symbol" w:hAnsi="Symbol" w:hint="default"/>
      </w:rPr>
    </w:lvl>
    <w:lvl w:ilvl="1" w:tplc="2CCAB570" w:tentative="1">
      <w:start w:val="1"/>
      <w:numFmt w:val="bullet"/>
      <w:lvlText w:val="o"/>
      <w:lvlJc w:val="left"/>
      <w:pPr>
        <w:tabs>
          <w:tab w:val="num" w:pos="1080"/>
        </w:tabs>
        <w:ind w:left="1080" w:hanging="360"/>
      </w:pPr>
      <w:rPr>
        <w:rFonts w:ascii="Courier New" w:hAnsi="Courier New" w:hint="default"/>
      </w:rPr>
    </w:lvl>
    <w:lvl w:ilvl="2" w:tplc="315E5F70" w:tentative="1">
      <w:start w:val="1"/>
      <w:numFmt w:val="bullet"/>
      <w:lvlText w:val=""/>
      <w:lvlJc w:val="left"/>
      <w:pPr>
        <w:tabs>
          <w:tab w:val="num" w:pos="1800"/>
        </w:tabs>
        <w:ind w:left="1800" w:hanging="360"/>
      </w:pPr>
      <w:rPr>
        <w:rFonts w:ascii="Wingdings" w:hAnsi="Wingdings" w:hint="default"/>
      </w:rPr>
    </w:lvl>
    <w:lvl w:ilvl="3" w:tplc="D92AA750" w:tentative="1">
      <w:start w:val="1"/>
      <w:numFmt w:val="bullet"/>
      <w:lvlText w:val=""/>
      <w:lvlJc w:val="left"/>
      <w:pPr>
        <w:tabs>
          <w:tab w:val="num" w:pos="2520"/>
        </w:tabs>
        <w:ind w:left="2520" w:hanging="360"/>
      </w:pPr>
      <w:rPr>
        <w:rFonts w:ascii="Symbol" w:hAnsi="Symbol" w:hint="default"/>
      </w:rPr>
    </w:lvl>
    <w:lvl w:ilvl="4" w:tplc="5B9A818A" w:tentative="1">
      <w:start w:val="1"/>
      <w:numFmt w:val="bullet"/>
      <w:lvlText w:val="o"/>
      <w:lvlJc w:val="left"/>
      <w:pPr>
        <w:tabs>
          <w:tab w:val="num" w:pos="3240"/>
        </w:tabs>
        <w:ind w:left="3240" w:hanging="360"/>
      </w:pPr>
      <w:rPr>
        <w:rFonts w:ascii="Courier New" w:hAnsi="Courier New" w:hint="default"/>
      </w:rPr>
    </w:lvl>
    <w:lvl w:ilvl="5" w:tplc="173EFFA0" w:tentative="1">
      <w:start w:val="1"/>
      <w:numFmt w:val="bullet"/>
      <w:lvlText w:val=""/>
      <w:lvlJc w:val="left"/>
      <w:pPr>
        <w:tabs>
          <w:tab w:val="num" w:pos="3960"/>
        </w:tabs>
        <w:ind w:left="3960" w:hanging="360"/>
      </w:pPr>
      <w:rPr>
        <w:rFonts w:ascii="Wingdings" w:hAnsi="Wingdings" w:hint="default"/>
      </w:rPr>
    </w:lvl>
    <w:lvl w:ilvl="6" w:tplc="255A5DA2" w:tentative="1">
      <w:start w:val="1"/>
      <w:numFmt w:val="bullet"/>
      <w:lvlText w:val=""/>
      <w:lvlJc w:val="left"/>
      <w:pPr>
        <w:tabs>
          <w:tab w:val="num" w:pos="4680"/>
        </w:tabs>
        <w:ind w:left="4680" w:hanging="360"/>
      </w:pPr>
      <w:rPr>
        <w:rFonts w:ascii="Symbol" w:hAnsi="Symbol" w:hint="default"/>
      </w:rPr>
    </w:lvl>
    <w:lvl w:ilvl="7" w:tplc="9E1E6E54" w:tentative="1">
      <w:start w:val="1"/>
      <w:numFmt w:val="bullet"/>
      <w:lvlText w:val="o"/>
      <w:lvlJc w:val="left"/>
      <w:pPr>
        <w:tabs>
          <w:tab w:val="num" w:pos="5400"/>
        </w:tabs>
        <w:ind w:left="5400" w:hanging="360"/>
      </w:pPr>
      <w:rPr>
        <w:rFonts w:ascii="Courier New" w:hAnsi="Courier New" w:hint="default"/>
      </w:rPr>
    </w:lvl>
    <w:lvl w:ilvl="8" w:tplc="E9723F04"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40237C9"/>
    <w:multiLevelType w:val="hybridMultilevel"/>
    <w:tmpl w:val="B56EF23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0A4081"/>
    <w:multiLevelType w:val="hybridMultilevel"/>
    <w:tmpl w:val="B616D7E0"/>
    <w:lvl w:ilvl="0" w:tplc="CEA405C6">
      <w:start w:val="1"/>
      <w:numFmt w:val="bullet"/>
      <w:lvlText w:val=""/>
      <w:lvlJc w:val="left"/>
      <w:pPr>
        <w:tabs>
          <w:tab w:val="num" w:pos="360"/>
        </w:tabs>
        <w:ind w:left="360" w:hanging="360"/>
      </w:pPr>
      <w:rPr>
        <w:rFonts w:ascii="Symbol" w:hAnsi="Symbol" w:hint="default"/>
      </w:rPr>
    </w:lvl>
    <w:lvl w:ilvl="1" w:tplc="D46CCD70" w:tentative="1">
      <w:start w:val="1"/>
      <w:numFmt w:val="bullet"/>
      <w:lvlText w:val="o"/>
      <w:lvlJc w:val="left"/>
      <w:pPr>
        <w:tabs>
          <w:tab w:val="num" w:pos="1080"/>
        </w:tabs>
        <w:ind w:left="1080" w:hanging="360"/>
      </w:pPr>
      <w:rPr>
        <w:rFonts w:ascii="Courier New" w:hAnsi="Courier New" w:hint="default"/>
      </w:rPr>
    </w:lvl>
    <w:lvl w:ilvl="2" w:tplc="B79C8BAC" w:tentative="1">
      <w:start w:val="1"/>
      <w:numFmt w:val="bullet"/>
      <w:lvlText w:val=""/>
      <w:lvlJc w:val="left"/>
      <w:pPr>
        <w:tabs>
          <w:tab w:val="num" w:pos="1800"/>
        </w:tabs>
        <w:ind w:left="1800" w:hanging="360"/>
      </w:pPr>
      <w:rPr>
        <w:rFonts w:ascii="Wingdings" w:hAnsi="Wingdings" w:hint="default"/>
      </w:rPr>
    </w:lvl>
    <w:lvl w:ilvl="3" w:tplc="C59A5728" w:tentative="1">
      <w:start w:val="1"/>
      <w:numFmt w:val="bullet"/>
      <w:lvlText w:val=""/>
      <w:lvlJc w:val="left"/>
      <w:pPr>
        <w:tabs>
          <w:tab w:val="num" w:pos="2520"/>
        </w:tabs>
        <w:ind w:left="2520" w:hanging="360"/>
      </w:pPr>
      <w:rPr>
        <w:rFonts w:ascii="Symbol" w:hAnsi="Symbol" w:hint="default"/>
      </w:rPr>
    </w:lvl>
    <w:lvl w:ilvl="4" w:tplc="2EDC0552" w:tentative="1">
      <w:start w:val="1"/>
      <w:numFmt w:val="bullet"/>
      <w:lvlText w:val="o"/>
      <w:lvlJc w:val="left"/>
      <w:pPr>
        <w:tabs>
          <w:tab w:val="num" w:pos="3240"/>
        </w:tabs>
        <w:ind w:left="3240" w:hanging="360"/>
      </w:pPr>
      <w:rPr>
        <w:rFonts w:ascii="Courier New" w:hAnsi="Courier New" w:hint="default"/>
      </w:rPr>
    </w:lvl>
    <w:lvl w:ilvl="5" w:tplc="9A4CBD26" w:tentative="1">
      <w:start w:val="1"/>
      <w:numFmt w:val="bullet"/>
      <w:lvlText w:val=""/>
      <w:lvlJc w:val="left"/>
      <w:pPr>
        <w:tabs>
          <w:tab w:val="num" w:pos="3960"/>
        </w:tabs>
        <w:ind w:left="3960" w:hanging="360"/>
      </w:pPr>
      <w:rPr>
        <w:rFonts w:ascii="Wingdings" w:hAnsi="Wingdings" w:hint="default"/>
      </w:rPr>
    </w:lvl>
    <w:lvl w:ilvl="6" w:tplc="E15ADCB4" w:tentative="1">
      <w:start w:val="1"/>
      <w:numFmt w:val="bullet"/>
      <w:lvlText w:val=""/>
      <w:lvlJc w:val="left"/>
      <w:pPr>
        <w:tabs>
          <w:tab w:val="num" w:pos="4680"/>
        </w:tabs>
        <w:ind w:left="4680" w:hanging="360"/>
      </w:pPr>
      <w:rPr>
        <w:rFonts w:ascii="Symbol" w:hAnsi="Symbol" w:hint="default"/>
      </w:rPr>
    </w:lvl>
    <w:lvl w:ilvl="7" w:tplc="65749BAE" w:tentative="1">
      <w:start w:val="1"/>
      <w:numFmt w:val="bullet"/>
      <w:lvlText w:val="o"/>
      <w:lvlJc w:val="left"/>
      <w:pPr>
        <w:tabs>
          <w:tab w:val="num" w:pos="5400"/>
        </w:tabs>
        <w:ind w:left="5400" w:hanging="360"/>
      </w:pPr>
      <w:rPr>
        <w:rFonts w:ascii="Courier New" w:hAnsi="Courier New" w:hint="default"/>
      </w:rPr>
    </w:lvl>
    <w:lvl w:ilvl="8" w:tplc="D2B03434"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0AA51FB"/>
    <w:multiLevelType w:val="hybridMultilevel"/>
    <w:tmpl w:val="9BBC2476"/>
    <w:lvl w:ilvl="0" w:tplc="04070001">
      <w:start w:val="1"/>
      <w:numFmt w:val="bullet"/>
      <w:lvlText w:val=""/>
      <w:lvlJc w:val="left"/>
      <w:pPr>
        <w:ind w:left="952" w:hanging="360"/>
      </w:pPr>
      <w:rPr>
        <w:rFonts w:ascii="Symbol" w:hAnsi="Symbol" w:hint="default"/>
      </w:rPr>
    </w:lvl>
    <w:lvl w:ilvl="1" w:tplc="04070003" w:tentative="1">
      <w:start w:val="1"/>
      <w:numFmt w:val="bullet"/>
      <w:lvlText w:val="o"/>
      <w:lvlJc w:val="left"/>
      <w:pPr>
        <w:ind w:left="1672" w:hanging="360"/>
      </w:pPr>
      <w:rPr>
        <w:rFonts w:ascii="Courier New" w:hAnsi="Courier New" w:cs="Courier New" w:hint="default"/>
      </w:rPr>
    </w:lvl>
    <w:lvl w:ilvl="2" w:tplc="04070005" w:tentative="1">
      <w:start w:val="1"/>
      <w:numFmt w:val="bullet"/>
      <w:lvlText w:val=""/>
      <w:lvlJc w:val="left"/>
      <w:pPr>
        <w:ind w:left="2392" w:hanging="360"/>
      </w:pPr>
      <w:rPr>
        <w:rFonts w:ascii="Wingdings" w:hAnsi="Wingdings" w:hint="default"/>
      </w:rPr>
    </w:lvl>
    <w:lvl w:ilvl="3" w:tplc="04070001" w:tentative="1">
      <w:start w:val="1"/>
      <w:numFmt w:val="bullet"/>
      <w:lvlText w:val=""/>
      <w:lvlJc w:val="left"/>
      <w:pPr>
        <w:ind w:left="3112" w:hanging="360"/>
      </w:pPr>
      <w:rPr>
        <w:rFonts w:ascii="Symbol" w:hAnsi="Symbol" w:hint="default"/>
      </w:rPr>
    </w:lvl>
    <w:lvl w:ilvl="4" w:tplc="04070003" w:tentative="1">
      <w:start w:val="1"/>
      <w:numFmt w:val="bullet"/>
      <w:lvlText w:val="o"/>
      <w:lvlJc w:val="left"/>
      <w:pPr>
        <w:ind w:left="3832" w:hanging="360"/>
      </w:pPr>
      <w:rPr>
        <w:rFonts w:ascii="Courier New" w:hAnsi="Courier New" w:cs="Courier New" w:hint="default"/>
      </w:rPr>
    </w:lvl>
    <w:lvl w:ilvl="5" w:tplc="04070005" w:tentative="1">
      <w:start w:val="1"/>
      <w:numFmt w:val="bullet"/>
      <w:lvlText w:val=""/>
      <w:lvlJc w:val="left"/>
      <w:pPr>
        <w:ind w:left="4552" w:hanging="360"/>
      </w:pPr>
      <w:rPr>
        <w:rFonts w:ascii="Wingdings" w:hAnsi="Wingdings" w:hint="default"/>
      </w:rPr>
    </w:lvl>
    <w:lvl w:ilvl="6" w:tplc="04070001" w:tentative="1">
      <w:start w:val="1"/>
      <w:numFmt w:val="bullet"/>
      <w:lvlText w:val=""/>
      <w:lvlJc w:val="left"/>
      <w:pPr>
        <w:ind w:left="5272" w:hanging="360"/>
      </w:pPr>
      <w:rPr>
        <w:rFonts w:ascii="Symbol" w:hAnsi="Symbol" w:hint="default"/>
      </w:rPr>
    </w:lvl>
    <w:lvl w:ilvl="7" w:tplc="04070003" w:tentative="1">
      <w:start w:val="1"/>
      <w:numFmt w:val="bullet"/>
      <w:lvlText w:val="o"/>
      <w:lvlJc w:val="left"/>
      <w:pPr>
        <w:ind w:left="5992" w:hanging="360"/>
      </w:pPr>
      <w:rPr>
        <w:rFonts w:ascii="Courier New" w:hAnsi="Courier New" w:cs="Courier New" w:hint="default"/>
      </w:rPr>
    </w:lvl>
    <w:lvl w:ilvl="8" w:tplc="04070005" w:tentative="1">
      <w:start w:val="1"/>
      <w:numFmt w:val="bullet"/>
      <w:lvlText w:val=""/>
      <w:lvlJc w:val="left"/>
      <w:pPr>
        <w:ind w:left="6712" w:hanging="360"/>
      </w:pPr>
      <w:rPr>
        <w:rFonts w:ascii="Wingdings" w:hAnsi="Wingdings" w:hint="default"/>
      </w:rPr>
    </w:lvl>
  </w:abstractNum>
  <w:abstractNum w:abstractNumId="29" w15:restartNumberingAfterBreak="0">
    <w:nsid w:val="53622CB0"/>
    <w:multiLevelType w:val="hybridMultilevel"/>
    <w:tmpl w:val="310AD05E"/>
    <w:lvl w:ilvl="0" w:tplc="64324526">
      <w:start w:val="1"/>
      <w:numFmt w:val="bullet"/>
      <w:lvlText w:val=""/>
      <w:lvlJc w:val="left"/>
      <w:pPr>
        <w:tabs>
          <w:tab w:val="num" w:pos="964"/>
        </w:tabs>
        <w:ind w:left="964" w:hanging="396"/>
      </w:pPr>
      <w:rPr>
        <w:rFonts w:ascii="Symbol" w:hAnsi="Symbol" w:hint="default"/>
      </w:rPr>
    </w:lvl>
    <w:lvl w:ilvl="1" w:tplc="17ECF72A" w:tentative="1">
      <w:start w:val="1"/>
      <w:numFmt w:val="bullet"/>
      <w:lvlText w:val="o"/>
      <w:lvlJc w:val="left"/>
      <w:pPr>
        <w:tabs>
          <w:tab w:val="num" w:pos="1724"/>
        </w:tabs>
        <w:ind w:left="1724" w:hanging="360"/>
      </w:pPr>
      <w:rPr>
        <w:rFonts w:ascii="Courier New" w:hAnsi="Courier New" w:cs="Courier New" w:hint="default"/>
      </w:rPr>
    </w:lvl>
    <w:lvl w:ilvl="2" w:tplc="9A426940" w:tentative="1">
      <w:start w:val="1"/>
      <w:numFmt w:val="bullet"/>
      <w:lvlText w:val=""/>
      <w:lvlJc w:val="left"/>
      <w:pPr>
        <w:tabs>
          <w:tab w:val="num" w:pos="2444"/>
        </w:tabs>
        <w:ind w:left="2444" w:hanging="360"/>
      </w:pPr>
      <w:rPr>
        <w:rFonts w:ascii="Wingdings" w:hAnsi="Wingdings" w:hint="default"/>
      </w:rPr>
    </w:lvl>
    <w:lvl w:ilvl="3" w:tplc="1AF80A1E" w:tentative="1">
      <w:start w:val="1"/>
      <w:numFmt w:val="bullet"/>
      <w:lvlText w:val=""/>
      <w:lvlJc w:val="left"/>
      <w:pPr>
        <w:tabs>
          <w:tab w:val="num" w:pos="3164"/>
        </w:tabs>
        <w:ind w:left="3164" w:hanging="360"/>
      </w:pPr>
      <w:rPr>
        <w:rFonts w:ascii="Symbol" w:hAnsi="Symbol" w:hint="default"/>
      </w:rPr>
    </w:lvl>
    <w:lvl w:ilvl="4" w:tplc="92DA18B6" w:tentative="1">
      <w:start w:val="1"/>
      <w:numFmt w:val="bullet"/>
      <w:lvlText w:val="o"/>
      <w:lvlJc w:val="left"/>
      <w:pPr>
        <w:tabs>
          <w:tab w:val="num" w:pos="3884"/>
        </w:tabs>
        <w:ind w:left="3884" w:hanging="360"/>
      </w:pPr>
      <w:rPr>
        <w:rFonts w:ascii="Courier New" w:hAnsi="Courier New" w:cs="Courier New" w:hint="default"/>
      </w:rPr>
    </w:lvl>
    <w:lvl w:ilvl="5" w:tplc="504E1E5A" w:tentative="1">
      <w:start w:val="1"/>
      <w:numFmt w:val="bullet"/>
      <w:lvlText w:val=""/>
      <w:lvlJc w:val="left"/>
      <w:pPr>
        <w:tabs>
          <w:tab w:val="num" w:pos="4604"/>
        </w:tabs>
        <w:ind w:left="4604" w:hanging="360"/>
      </w:pPr>
      <w:rPr>
        <w:rFonts w:ascii="Wingdings" w:hAnsi="Wingdings" w:hint="default"/>
      </w:rPr>
    </w:lvl>
    <w:lvl w:ilvl="6" w:tplc="A34ABECC" w:tentative="1">
      <w:start w:val="1"/>
      <w:numFmt w:val="bullet"/>
      <w:lvlText w:val=""/>
      <w:lvlJc w:val="left"/>
      <w:pPr>
        <w:tabs>
          <w:tab w:val="num" w:pos="5324"/>
        </w:tabs>
        <w:ind w:left="5324" w:hanging="360"/>
      </w:pPr>
      <w:rPr>
        <w:rFonts w:ascii="Symbol" w:hAnsi="Symbol" w:hint="default"/>
      </w:rPr>
    </w:lvl>
    <w:lvl w:ilvl="7" w:tplc="39D8A1B2" w:tentative="1">
      <w:start w:val="1"/>
      <w:numFmt w:val="bullet"/>
      <w:lvlText w:val="o"/>
      <w:lvlJc w:val="left"/>
      <w:pPr>
        <w:tabs>
          <w:tab w:val="num" w:pos="6044"/>
        </w:tabs>
        <w:ind w:left="6044" w:hanging="360"/>
      </w:pPr>
      <w:rPr>
        <w:rFonts w:ascii="Courier New" w:hAnsi="Courier New" w:cs="Courier New" w:hint="default"/>
      </w:rPr>
    </w:lvl>
    <w:lvl w:ilvl="8" w:tplc="D0606A5E" w:tentative="1">
      <w:start w:val="1"/>
      <w:numFmt w:val="bullet"/>
      <w:lvlText w:val=""/>
      <w:lvlJc w:val="left"/>
      <w:pPr>
        <w:tabs>
          <w:tab w:val="num" w:pos="6764"/>
        </w:tabs>
        <w:ind w:left="6764" w:hanging="360"/>
      </w:pPr>
      <w:rPr>
        <w:rFonts w:ascii="Wingdings" w:hAnsi="Wingdings" w:hint="default"/>
      </w:rPr>
    </w:lvl>
  </w:abstractNum>
  <w:abstractNum w:abstractNumId="30" w15:restartNumberingAfterBreak="0">
    <w:nsid w:val="553D5313"/>
    <w:multiLevelType w:val="hybridMultilevel"/>
    <w:tmpl w:val="75941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C741383"/>
    <w:multiLevelType w:val="hybridMultilevel"/>
    <w:tmpl w:val="81BEC4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62D13F8"/>
    <w:multiLevelType w:val="hybridMultilevel"/>
    <w:tmpl w:val="8BF83C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86961CA"/>
    <w:multiLevelType w:val="hybridMultilevel"/>
    <w:tmpl w:val="B7167406"/>
    <w:lvl w:ilvl="0" w:tplc="F5BA7E9A">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61D09EF"/>
    <w:multiLevelType w:val="hybridMultilevel"/>
    <w:tmpl w:val="B2723DAE"/>
    <w:lvl w:ilvl="0" w:tplc="93D4D624">
      <w:start w:val="1"/>
      <w:numFmt w:val="bullet"/>
      <w:lvlText w:val=""/>
      <w:lvlJc w:val="left"/>
      <w:pPr>
        <w:tabs>
          <w:tab w:val="num" w:pos="680"/>
        </w:tabs>
        <w:ind w:left="680" w:hanging="396"/>
      </w:pPr>
      <w:rPr>
        <w:rFonts w:ascii="Symbol" w:hAnsi="Symbol" w:hint="default"/>
      </w:rPr>
    </w:lvl>
    <w:lvl w:ilvl="1" w:tplc="DA28F304" w:tentative="1">
      <w:start w:val="1"/>
      <w:numFmt w:val="bullet"/>
      <w:lvlText w:val="o"/>
      <w:lvlJc w:val="left"/>
      <w:pPr>
        <w:tabs>
          <w:tab w:val="num" w:pos="1440"/>
        </w:tabs>
        <w:ind w:left="1440" w:hanging="360"/>
      </w:pPr>
      <w:rPr>
        <w:rFonts w:ascii="Courier New" w:hAnsi="Courier New" w:cs="Courier New" w:hint="default"/>
      </w:rPr>
    </w:lvl>
    <w:lvl w:ilvl="2" w:tplc="63262A1C" w:tentative="1">
      <w:start w:val="1"/>
      <w:numFmt w:val="bullet"/>
      <w:lvlText w:val=""/>
      <w:lvlJc w:val="left"/>
      <w:pPr>
        <w:tabs>
          <w:tab w:val="num" w:pos="2160"/>
        </w:tabs>
        <w:ind w:left="2160" w:hanging="360"/>
      </w:pPr>
      <w:rPr>
        <w:rFonts w:ascii="Wingdings" w:hAnsi="Wingdings" w:hint="default"/>
      </w:rPr>
    </w:lvl>
    <w:lvl w:ilvl="3" w:tplc="BE7895DE" w:tentative="1">
      <w:start w:val="1"/>
      <w:numFmt w:val="bullet"/>
      <w:lvlText w:val=""/>
      <w:lvlJc w:val="left"/>
      <w:pPr>
        <w:tabs>
          <w:tab w:val="num" w:pos="2880"/>
        </w:tabs>
        <w:ind w:left="2880" w:hanging="360"/>
      </w:pPr>
      <w:rPr>
        <w:rFonts w:ascii="Symbol" w:hAnsi="Symbol" w:hint="default"/>
      </w:rPr>
    </w:lvl>
    <w:lvl w:ilvl="4" w:tplc="E2706F1A" w:tentative="1">
      <w:start w:val="1"/>
      <w:numFmt w:val="bullet"/>
      <w:lvlText w:val="o"/>
      <w:lvlJc w:val="left"/>
      <w:pPr>
        <w:tabs>
          <w:tab w:val="num" w:pos="3600"/>
        </w:tabs>
        <w:ind w:left="3600" w:hanging="360"/>
      </w:pPr>
      <w:rPr>
        <w:rFonts w:ascii="Courier New" w:hAnsi="Courier New" w:cs="Courier New" w:hint="default"/>
      </w:rPr>
    </w:lvl>
    <w:lvl w:ilvl="5" w:tplc="A75AD3DA" w:tentative="1">
      <w:start w:val="1"/>
      <w:numFmt w:val="bullet"/>
      <w:lvlText w:val=""/>
      <w:lvlJc w:val="left"/>
      <w:pPr>
        <w:tabs>
          <w:tab w:val="num" w:pos="4320"/>
        </w:tabs>
        <w:ind w:left="4320" w:hanging="360"/>
      </w:pPr>
      <w:rPr>
        <w:rFonts w:ascii="Wingdings" w:hAnsi="Wingdings" w:hint="default"/>
      </w:rPr>
    </w:lvl>
    <w:lvl w:ilvl="6" w:tplc="0E2E40FC" w:tentative="1">
      <w:start w:val="1"/>
      <w:numFmt w:val="bullet"/>
      <w:lvlText w:val=""/>
      <w:lvlJc w:val="left"/>
      <w:pPr>
        <w:tabs>
          <w:tab w:val="num" w:pos="5040"/>
        </w:tabs>
        <w:ind w:left="5040" w:hanging="360"/>
      </w:pPr>
      <w:rPr>
        <w:rFonts w:ascii="Symbol" w:hAnsi="Symbol" w:hint="default"/>
      </w:rPr>
    </w:lvl>
    <w:lvl w:ilvl="7" w:tplc="8F5C2C04" w:tentative="1">
      <w:start w:val="1"/>
      <w:numFmt w:val="bullet"/>
      <w:lvlText w:val="o"/>
      <w:lvlJc w:val="left"/>
      <w:pPr>
        <w:tabs>
          <w:tab w:val="num" w:pos="5760"/>
        </w:tabs>
        <w:ind w:left="5760" w:hanging="360"/>
      </w:pPr>
      <w:rPr>
        <w:rFonts w:ascii="Courier New" w:hAnsi="Courier New" w:cs="Courier New" w:hint="default"/>
      </w:rPr>
    </w:lvl>
    <w:lvl w:ilvl="8" w:tplc="EC24E95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A97348"/>
    <w:multiLevelType w:val="hybridMultilevel"/>
    <w:tmpl w:val="A44A12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22"/>
  </w:num>
  <w:num w:numId="4">
    <w:abstractNumId w:val="34"/>
  </w:num>
  <w:num w:numId="5">
    <w:abstractNumId w:val="29"/>
  </w:num>
  <w:num w:numId="6">
    <w:abstractNumId w:val="21"/>
  </w:num>
  <w:num w:numId="7">
    <w:abstractNumId w:val="13"/>
  </w:num>
  <w:num w:numId="8">
    <w:abstractNumId w:val="24"/>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25"/>
  </w:num>
  <w:num w:numId="12">
    <w:abstractNumId w:val="1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6"/>
  </w:num>
  <w:num w:numId="24">
    <w:abstractNumId w:val="14"/>
  </w:num>
  <w:num w:numId="25">
    <w:abstractNumId w:val="28"/>
  </w:num>
  <w:num w:numId="26">
    <w:abstractNumId w:val="11"/>
  </w:num>
  <w:num w:numId="27">
    <w:abstractNumId w:val="30"/>
  </w:num>
  <w:num w:numId="28">
    <w:abstractNumId w:val="12"/>
  </w:num>
  <w:num w:numId="29">
    <w:abstractNumId w:val="19"/>
  </w:num>
  <w:num w:numId="30">
    <w:abstractNumId w:val="31"/>
  </w:num>
  <w:num w:numId="31">
    <w:abstractNumId w:val="32"/>
  </w:num>
  <w:num w:numId="32">
    <w:abstractNumId w:val="17"/>
  </w:num>
  <w:num w:numId="33">
    <w:abstractNumId w:val="33"/>
  </w:num>
  <w:num w:numId="34">
    <w:abstractNumId w:val="10"/>
  </w:num>
  <w:num w:numId="35">
    <w:abstractNumId w:val="16"/>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0F"/>
    <w:rsid w:val="00034E8C"/>
    <w:rsid w:val="00092FC1"/>
    <w:rsid w:val="000D2A99"/>
    <w:rsid w:val="000F7AB7"/>
    <w:rsid w:val="00105F52"/>
    <w:rsid w:val="00134F75"/>
    <w:rsid w:val="002061CF"/>
    <w:rsid w:val="0021497F"/>
    <w:rsid w:val="00232446"/>
    <w:rsid w:val="0029530E"/>
    <w:rsid w:val="002E7F70"/>
    <w:rsid w:val="003C5550"/>
    <w:rsid w:val="004A7B8B"/>
    <w:rsid w:val="004F24BB"/>
    <w:rsid w:val="00521380"/>
    <w:rsid w:val="005F3320"/>
    <w:rsid w:val="00657F7F"/>
    <w:rsid w:val="00714180"/>
    <w:rsid w:val="00780EFC"/>
    <w:rsid w:val="0085650F"/>
    <w:rsid w:val="00932A9A"/>
    <w:rsid w:val="009C1DD6"/>
    <w:rsid w:val="009D46AE"/>
    <w:rsid w:val="00A177F1"/>
    <w:rsid w:val="00A469D3"/>
    <w:rsid w:val="00A524E2"/>
    <w:rsid w:val="00AB0BCC"/>
    <w:rsid w:val="00BB5ECF"/>
    <w:rsid w:val="00BB6E36"/>
    <w:rsid w:val="00C47068"/>
    <w:rsid w:val="00C531FB"/>
    <w:rsid w:val="00C83821"/>
    <w:rsid w:val="00D24E2C"/>
    <w:rsid w:val="00D97576"/>
    <w:rsid w:val="00DC5601"/>
    <w:rsid w:val="00F543C2"/>
    <w:rsid w:val="00FB26A0"/>
    <w:rsid w:val="00FC248A"/>
    <w:rsid w:val="00FE2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E97372"/>
  <w15:chartTrackingRefBased/>
  <w15:docId w15:val="{AABA7AB9-9942-4898-8780-284ABBAD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outlineLvl w:val="0"/>
    </w:pPr>
    <w:rPr>
      <w:b/>
      <w:bCs/>
      <w:sz w:val="40"/>
    </w:rPr>
  </w:style>
  <w:style w:type="paragraph" w:styleId="Heading2">
    <w:name w:val="heading 2"/>
    <w:basedOn w:val="Normal"/>
    <w:next w:val="Normal"/>
    <w:qFormat/>
    <w:pPr>
      <w:keepNext/>
      <w:spacing w:line="360" w:lineRule="atLeast"/>
      <w:outlineLvl w:val="1"/>
    </w:pPr>
    <w:rPr>
      <w:color w:val="FFFFFF"/>
      <w:sz w:val="28"/>
    </w:rPr>
  </w:style>
  <w:style w:type="paragraph" w:styleId="Heading3">
    <w:name w:val="heading 3"/>
    <w:basedOn w:val="Normal"/>
    <w:next w:val="Normal"/>
    <w:qFormat/>
    <w:pPr>
      <w:keepNext/>
      <w:spacing w:line="360" w:lineRule="atLeast"/>
      <w:jc w:val="center"/>
      <w:outlineLvl w:val="2"/>
    </w:pPr>
    <w:rPr>
      <w:b/>
      <w:color w:val="FFFFFF"/>
      <w:sz w:val="28"/>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outlineLvl w:val="4"/>
    </w:pPr>
    <w:rPr>
      <w:b/>
      <w: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38" w:h="1985" w:hRule="exact" w:hSpace="141" w:wrap="auto" w:hAnchor="page" w:xAlign="center" w:yAlign="bottom"/>
      <w:ind w:left="2835"/>
    </w:pPr>
  </w:style>
  <w:style w:type="paragraph" w:styleId="EnvelopeReturn">
    <w:name w:val="envelope return"/>
    <w:basedOn w:val="Normal"/>
    <w:rPr>
      <w:sz w:val="20"/>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
    <w:name w:val="Body Text"/>
    <w:basedOn w:val="Normal"/>
    <w:rPr>
      <w:snapToGrid w:val="0"/>
      <w:sz w:val="20"/>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rsid w:val="002061CF"/>
    <w:rPr>
      <w:rFonts w:ascii="Segoe UI" w:hAnsi="Segoe UI" w:cs="Segoe UI"/>
      <w:sz w:val="18"/>
      <w:szCs w:val="18"/>
    </w:rPr>
  </w:style>
  <w:style w:type="character" w:customStyle="1" w:styleId="BalloonTextChar">
    <w:name w:val="Balloon Text Char"/>
    <w:basedOn w:val="DefaultParagraphFont"/>
    <w:link w:val="BalloonText"/>
    <w:rsid w:val="002061CF"/>
    <w:rPr>
      <w:rFonts w:ascii="Segoe UI" w:hAnsi="Segoe UI" w:cs="Segoe UI"/>
      <w:sz w:val="18"/>
      <w:szCs w:val="18"/>
    </w:rPr>
  </w:style>
  <w:style w:type="paragraph" w:styleId="ListParagraph">
    <w:name w:val="List Paragraph"/>
    <w:basedOn w:val="Normal"/>
    <w:uiPriority w:val="34"/>
    <w:qFormat/>
    <w:rsid w:val="00105F52"/>
    <w:pPr>
      <w:ind w:left="720"/>
      <w:contextualSpacing/>
    </w:pPr>
  </w:style>
  <w:style w:type="paragraph" w:customStyle="1" w:styleId="BA20-Feld0">
    <w:name w:val="BA20-Feld0"/>
    <w:basedOn w:val="Normal"/>
    <w:rsid w:val="00A524E2"/>
    <w:pPr>
      <w:spacing w:before="48" w:after="48"/>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wmf"/><Relationship Id="rId10" Type="http://schemas.openxmlformats.org/officeDocument/2006/relationships/image" Target="media/image20.tiff"/><Relationship Id="rId4" Type="http://schemas.openxmlformats.org/officeDocument/2006/relationships/webSettings" Target="webSettings.xml"/><Relationship Id="rId9" Type="http://schemas.openxmlformats.org/officeDocument/2006/relationships/image" Target="media/image10.jpeg"/><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2909</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Nummer:</vt:lpstr>
      <vt:lpstr>Nummer:</vt:lpstr>
    </vt:vector>
  </TitlesOfParts>
  <Company>Steinbruchs-BG</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Nummer:</dc:title>
  <dc:subject/>
  <dc:creator>StBG</dc:creator>
  <cp:keywords/>
  <cp:lastModifiedBy>CNC</cp:lastModifiedBy>
  <cp:revision>12</cp:revision>
  <cp:lastPrinted>2017-03-01T13:47:00Z</cp:lastPrinted>
  <dcterms:created xsi:type="dcterms:W3CDTF">2017-03-01T13:30:00Z</dcterms:created>
  <dcterms:modified xsi:type="dcterms:W3CDTF">2017-05-02T12:08:00Z</dcterms:modified>
</cp:coreProperties>
</file>