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C540C3">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3B952BC6" wp14:editId="64BD1E19">
                <wp:simplePos x="0" y="0"/>
                <wp:positionH relativeFrom="column">
                  <wp:posOffset>-75373</wp:posOffset>
                </wp:positionH>
                <wp:positionV relativeFrom="paragraph">
                  <wp:posOffset>-66747</wp:posOffset>
                </wp:positionV>
                <wp:extent cx="6991350" cy="9618453"/>
                <wp:effectExtent l="38100" t="38100" r="57150" b="590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618453"/>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31FE" id="Rectangle 3" o:spid="_x0000_s1026" style="position:absolute;margin-left:-5.95pt;margin-top:-5.25pt;width:550.5pt;height:7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615F91A7" wp14:editId="2A63AE8D">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D36E0B" w:rsidRDefault="000D2A99" w:rsidP="000D2A99">
                            <w:pPr>
                              <w:pStyle w:val="Heading1"/>
                              <w:jc w:val="center"/>
                              <w:rPr>
                                <w:sz w:val="28"/>
                              </w:rPr>
                            </w:pPr>
                            <w:r w:rsidRPr="00D36E0B">
                              <w:rPr>
                                <w:sz w:val="28"/>
                              </w:rPr>
                              <w:t xml:space="preserve">für </w:t>
                            </w:r>
                            <w:r w:rsidR="0006344D" w:rsidRPr="00D36E0B">
                              <w:rPr>
                                <w:sz w:val="28"/>
                              </w:rPr>
                              <w:t xml:space="preserve">ätzende und </w:t>
                            </w:r>
                          </w:p>
                          <w:p w:rsidR="00521380" w:rsidRPr="00D36E0B" w:rsidRDefault="0006344D" w:rsidP="000D2A99">
                            <w:pPr>
                              <w:pStyle w:val="Heading1"/>
                              <w:jc w:val="center"/>
                              <w:rPr>
                                <w:b w:val="0"/>
                                <w:sz w:val="24"/>
                              </w:rPr>
                            </w:pPr>
                            <w:r w:rsidRPr="00D36E0B">
                              <w:rPr>
                                <w:sz w:val="28"/>
                              </w:rPr>
                              <w:t xml:space="preserve">korrosive </w:t>
                            </w:r>
                            <w:r w:rsidR="000935FC" w:rsidRPr="00D36E0B">
                              <w:rPr>
                                <w:sz w:val="28"/>
                              </w:rPr>
                              <w:t>Gase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91A7"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D36E0B" w:rsidRDefault="000D2A99" w:rsidP="000D2A99">
                      <w:pPr>
                        <w:pStyle w:val="berschrift1"/>
                        <w:jc w:val="center"/>
                        <w:rPr>
                          <w:sz w:val="28"/>
                        </w:rPr>
                      </w:pPr>
                      <w:r w:rsidRPr="00D36E0B">
                        <w:rPr>
                          <w:sz w:val="28"/>
                        </w:rPr>
                        <w:t xml:space="preserve">für </w:t>
                      </w:r>
                      <w:r w:rsidR="0006344D" w:rsidRPr="00D36E0B">
                        <w:rPr>
                          <w:sz w:val="28"/>
                        </w:rPr>
                        <w:t xml:space="preserve">ätzende und </w:t>
                      </w:r>
                    </w:p>
                    <w:p w:rsidR="00521380" w:rsidRPr="00D36E0B" w:rsidRDefault="0006344D" w:rsidP="000D2A99">
                      <w:pPr>
                        <w:pStyle w:val="berschrift1"/>
                        <w:jc w:val="center"/>
                        <w:rPr>
                          <w:b w:val="0"/>
                          <w:sz w:val="24"/>
                        </w:rPr>
                      </w:pPr>
                      <w:bookmarkStart w:id="1" w:name="_GoBack"/>
                      <w:bookmarkEnd w:id="1"/>
                      <w:r w:rsidRPr="00D36E0B">
                        <w:rPr>
                          <w:sz w:val="28"/>
                        </w:rPr>
                        <w:t xml:space="preserve">korrosive </w:t>
                      </w:r>
                      <w:r w:rsidR="000935FC" w:rsidRPr="00D36E0B">
                        <w:rPr>
                          <w:sz w:val="28"/>
                        </w:rPr>
                        <w:t>Gase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D2C2CDD" wp14:editId="32C20BBA">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74D7DC86" wp14:editId="1833FC3D">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1D6077DE" wp14:editId="18E352F9">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2CDD"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74D7DC86" wp14:editId="1833FC3D">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1D6077DE" wp14:editId="18E352F9">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r>
        <w:t>Arbeit</w:t>
      </w:r>
      <w:r w:rsidR="000D2A99">
        <w:t>s</w:t>
      </w:r>
      <w:r>
        <w:t xml:space="preserve">bereich: </w:t>
      </w:r>
      <w:r w:rsidR="000D2A99">
        <w:t>L</w:t>
      </w:r>
      <w:r w:rsidR="00092FC1">
        <w:t>abor</w:t>
      </w:r>
    </w:p>
    <w:p w:rsidR="00ED07BD" w:rsidRDefault="00442E96" w:rsidP="00A177F1">
      <w:pPr>
        <w:rPr>
          <w:sz w:val="16"/>
          <w:szCs w:val="18"/>
        </w:rPr>
      </w:pPr>
      <w:bookmarkStart w:id="0" w:name="_GoBack"/>
      <w:r>
        <w:rPr>
          <w:noProof/>
        </w:rPr>
        <w:drawing>
          <wp:anchor distT="0" distB="0" distL="114300" distR="114300" simplePos="0" relativeHeight="251659776" behindDoc="1" locked="0" layoutInCell="1" allowOverlap="1" wp14:anchorId="6A036D04" wp14:editId="207A1416">
            <wp:simplePos x="0" y="0"/>
            <wp:positionH relativeFrom="column">
              <wp:posOffset>4250055</wp:posOffset>
            </wp:positionH>
            <wp:positionV relativeFrom="paragraph">
              <wp:posOffset>7459980</wp:posOffset>
            </wp:positionV>
            <wp:extent cx="1485900" cy="276225"/>
            <wp:effectExtent l="0" t="0" r="0" b="9525"/>
            <wp:wrapTight wrapText="bothSides">
              <wp:wrapPolygon edited="0">
                <wp:start x="0" y="0"/>
                <wp:lineTo x="0" y="20855"/>
                <wp:lineTo x="21323" y="20855"/>
                <wp:lineTo x="2132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A1501" w:rsidRDefault="002A1501" w:rsidP="00A177F1">
      <w:pPr>
        <w:rPr>
          <w:sz w:val="16"/>
          <w:szCs w:val="18"/>
        </w:rPr>
      </w:pPr>
    </w:p>
    <w:p w:rsidR="002A1501" w:rsidRPr="00442E96" w:rsidRDefault="00442E96"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C540C3">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C540C3">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3E735A" w:rsidRDefault="000D2A99" w:rsidP="000935FC">
            <w:pPr>
              <w:rPr>
                <w:sz w:val="20"/>
              </w:rPr>
            </w:pPr>
            <w:r w:rsidRPr="003E735A">
              <w:rPr>
                <w:sz w:val="20"/>
              </w:rPr>
              <w:t xml:space="preserve">Diese Betriebsanweisung gilt für den Umgang mit </w:t>
            </w:r>
            <w:r w:rsidR="0006344D">
              <w:rPr>
                <w:b/>
                <w:sz w:val="20"/>
              </w:rPr>
              <w:t xml:space="preserve">ätzenden und korrosiven </w:t>
            </w:r>
            <w:r w:rsidR="000935FC">
              <w:rPr>
                <w:b/>
                <w:sz w:val="20"/>
              </w:rPr>
              <w:t>Gasen</w:t>
            </w:r>
            <w:r w:rsidR="00D42A20" w:rsidRPr="003E735A">
              <w:rPr>
                <w:sz w:val="20"/>
              </w:rPr>
              <w:t>.</w:t>
            </w:r>
          </w:p>
        </w:tc>
      </w:tr>
      <w:tr w:rsidR="002E7F70" w:rsidTr="00C540C3">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8F6275" w:rsidTr="00C540C3">
        <w:tc>
          <w:tcPr>
            <w:tcW w:w="1186" w:type="dxa"/>
            <w:tcBorders>
              <w:bottom w:val="single" w:sz="4" w:space="0" w:color="auto"/>
            </w:tcBorders>
            <w:vAlign w:val="center"/>
          </w:tcPr>
          <w:p w:rsidR="008F6275" w:rsidRDefault="00665EBE" w:rsidP="008F6275">
            <w:pPr>
              <w:spacing w:before="60" w:after="60"/>
              <w:jc w:val="center"/>
            </w:pPr>
            <w:r>
              <w:rPr>
                <w:noProof/>
              </w:rPr>
              <w:drawing>
                <wp:inline distT="0" distB="0" distL="0" distR="0">
                  <wp:extent cx="468000" cy="468000"/>
                  <wp:effectExtent l="0" t="0" r="8255" b="8255"/>
                  <wp:docPr id="1" name="Grafik 1"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8F6275" w:rsidRPr="000E5B46" w:rsidRDefault="000E5B46" w:rsidP="000E5B46">
            <w:pPr>
              <w:rPr>
                <w:sz w:val="20"/>
              </w:rPr>
            </w:pPr>
            <w:r w:rsidRPr="000E5B46">
              <w:rPr>
                <w:sz w:val="20"/>
              </w:rPr>
              <w:t>Halogenwasserstoffe reagieren z.T. sehr heftig mit Alkali-, Erdalkali- und Leichtmetallen, Ozon, starken Basen, Phosphor und ungesättigten Kohlenwasserstoffen. Außerdem werden viele Metalle korrodiert. Verursacht schwere Verätzungen. Reizt die Atmungsorgane.</w:t>
            </w:r>
          </w:p>
          <w:p w:rsidR="000E5B46" w:rsidRPr="004D0B31" w:rsidRDefault="000E5B46" w:rsidP="000E5B46">
            <w:pPr>
              <w:rPr>
                <w:snapToGrid w:val="0"/>
              </w:rPr>
            </w:pPr>
            <w:r w:rsidRPr="000E5B46">
              <w:rPr>
                <w:sz w:val="20"/>
              </w:rPr>
              <w:t>Halogenwasserstoffe wirken nicht als Gase, sondern in Form ihrer Säuren, die sich durch Feuchtigkeit in der Luft oder der Haut und Schleimhaut bilden. Die gebildeten Säuren wirken stark ätzend und reizend auf die Haut, insbesondere auf die Augen und die oberen Atemwege. Die Einwirkung von Nebel oder</w:t>
            </w:r>
            <w:r w:rsidR="002A1501">
              <w:rPr>
                <w:sz w:val="20"/>
              </w:rPr>
              <w:t xml:space="preserve"> </w:t>
            </w:r>
            <w:r w:rsidRPr="000E5B46">
              <w:rPr>
                <w:sz w:val="20"/>
              </w:rPr>
              <w:t>Dämpfen auf die Augen kann zu Bindehautentzündungen führen, auf der Haut zu entzündlichen, rasch vorübergehenden Erscheinungen. I</w:t>
            </w:r>
            <w:r w:rsidR="002A1501">
              <w:rPr>
                <w:sz w:val="20"/>
              </w:rPr>
              <w:t>nhalation äußert sich in Niesr</w:t>
            </w:r>
            <w:r w:rsidRPr="000E5B46">
              <w:rPr>
                <w:sz w:val="20"/>
              </w:rPr>
              <w:t>eiz, Kehlreiz</w:t>
            </w:r>
            <w:r w:rsidR="002A1501">
              <w:rPr>
                <w:sz w:val="20"/>
              </w:rPr>
              <w:t>ung</w:t>
            </w:r>
            <w:r w:rsidRPr="000E5B46">
              <w:rPr>
                <w:sz w:val="20"/>
              </w:rPr>
              <w:t>, Stechen in der Brust, Heiserkeit und Erstickungsgefühl. Große Mengen wirken auch bis in die tiefen Atemwege hinein und können</w:t>
            </w:r>
            <w:r w:rsidR="002A1501">
              <w:rPr>
                <w:sz w:val="20"/>
              </w:rPr>
              <w:t xml:space="preserve"> </w:t>
            </w:r>
            <w:r w:rsidRPr="000E5B46">
              <w:rPr>
                <w:sz w:val="20"/>
              </w:rPr>
              <w:t>zu akuten Lungenödemen führen.</w:t>
            </w:r>
          </w:p>
        </w:tc>
      </w:tr>
      <w:tr w:rsidR="00C540C3" w:rsidTr="00C540C3">
        <w:trPr>
          <w:cantSplit/>
        </w:trPr>
        <w:tc>
          <w:tcPr>
            <w:tcW w:w="10768" w:type="dxa"/>
            <w:gridSpan w:val="2"/>
            <w:tcBorders>
              <w:right w:val="single" w:sz="4" w:space="0" w:color="auto"/>
            </w:tcBorders>
            <w:shd w:val="clear" w:color="auto" w:fill="FF9900"/>
            <w:vAlign w:val="center"/>
          </w:tcPr>
          <w:p w:rsidR="00C540C3" w:rsidRPr="00034E8C" w:rsidRDefault="00C540C3" w:rsidP="008F6275">
            <w:pPr>
              <w:pStyle w:val="Heading3"/>
              <w:rPr>
                <w:caps/>
                <w:szCs w:val="28"/>
              </w:rPr>
            </w:pPr>
            <w:r w:rsidRPr="000D2A99">
              <w:rPr>
                <w:szCs w:val="28"/>
              </w:rPr>
              <w:t>Schutzmaßnahmen und Verhaltensregeln</w:t>
            </w:r>
          </w:p>
        </w:tc>
      </w:tr>
      <w:tr w:rsidR="008F6275" w:rsidTr="00C540C3">
        <w:tc>
          <w:tcPr>
            <w:tcW w:w="1186" w:type="dxa"/>
            <w:tcBorders>
              <w:bottom w:val="single" w:sz="4" w:space="0" w:color="auto"/>
            </w:tcBorders>
            <w:vAlign w:val="center"/>
          </w:tcPr>
          <w:p w:rsidR="008F6275" w:rsidRPr="00F543C2" w:rsidRDefault="00665EBE" w:rsidP="008F6275">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2" name="Grafik 12"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8F6275" w:rsidRPr="002A1501" w:rsidRDefault="002A1501" w:rsidP="002A1501">
            <w:pPr>
              <w:pStyle w:val="Header"/>
              <w:widowControl w:val="0"/>
              <w:tabs>
                <w:tab w:val="clear" w:pos="4536"/>
                <w:tab w:val="clear" w:pos="9072"/>
              </w:tabs>
              <w:rPr>
                <w:rFonts w:cs="Arial"/>
                <w:snapToGrid w:val="0"/>
                <w:sz w:val="28"/>
              </w:rPr>
            </w:pPr>
            <w:r w:rsidRPr="002A1501">
              <w:rPr>
                <w:rFonts w:cs="Arial"/>
                <w:sz w:val="20"/>
                <w:szCs w:val="18"/>
              </w:rPr>
              <w:t xml:space="preserve">Stoffe nur in einem </w:t>
            </w:r>
            <w:r w:rsidRPr="002A1501">
              <w:rPr>
                <w:rFonts w:cs="Arial"/>
                <w:b/>
                <w:bCs/>
                <w:sz w:val="20"/>
                <w:szCs w:val="18"/>
              </w:rPr>
              <w:t xml:space="preserve">Abzug oder geschlossenem System </w:t>
            </w:r>
            <w:r w:rsidRPr="002A1501">
              <w:rPr>
                <w:rFonts w:cs="Arial"/>
                <w:sz w:val="20"/>
                <w:szCs w:val="18"/>
              </w:rPr>
              <w:t xml:space="preserve">handhaben! Behälter dicht geschlossen </w:t>
            </w:r>
            <w:r w:rsidRPr="002A1501">
              <w:rPr>
                <w:rFonts w:cs="Arial"/>
                <w:b/>
                <w:bCs/>
                <w:sz w:val="20"/>
                <w:szCs w:val="18"/>
              </w:rPr>
              <w:t xml:space="preserve">in einem Giftschrank </w:t>
            </w:r>
            <w:r w:rsidRPr="002A1501">
              <w:rPr>
                <w:rFonts w:cs="Arial"/>
                <w:sz w:val="20"/>
                <w:szCs w:val="18"/>
              </w:rPr>
              <w:t>aufbewahren. Berührung mit den Augen und der Haut vermeiden. Wenn möglich, Ersatzstoffe verwenden</w:t>
            </w:r>
            <w:r>
              <w:rPr>
                <w:rFonts w:cs="Arial"/>
                <w:sz w:val="20"/>
                <w:szCs w:val="18"/>
              </w:rPr>
              <w:t>.</w:t>
            </w:r>
          </w:p>
          <w:p w:rsidR="008F6275" w:rsidRDefault="008F6275" w:rsidP="008F6275">
            <w:pPr>
              <w:rPr>
                <w:sz w:val="20"/>
              </w:rPr>
            </w:pPr>
          </w:p>
          <w:p w:rsidR="008F6275" w:rsidRPr="002A1501" w:rsidRDefault="008F6275" w:rsidP="002A1501">
            <w:pPr>
              <w:pStyle w:val="ListParagraph"/>
              <w:numPr>
                <w:ilvl w:val="0"/>
                <w:numId w:val="39"/>
              </w:numPr>
              <w:rPr>
                <w:snapToGrid w:val="0"/>
                <w:sz w:val="20"/>
              </w:rPr>
            </w:pPr>
            <w:r w:rsidRPr="00665EBE">
              <w:rPr>
                <w:b/>
                <w:snapToGrid w:val="0"/>
                <w:sz w:val="20"/>
              </w:rPr>
              <w:t>Handschutz</w:t>
            </w:r>
            <w:r>
              <w:rPr>
                <w:snapToGrid w:val="0"/>
                <w:sz w:val="20"/>
              </w:rPr>
              <w:t xml:space="preserve">: </w:t>
            </w:r>
            <w:r w:rsidR="00190B9A">
              <w:rPr>
                <w:snapToGrid w:val="0"/>
                <w:sz w:val="20"/>
              </w:rPr>
              <w:t>Neopren-</w:t>
            </w:r>
            <w:r>
              <w:rPr>
                <w:snapToGrid w:val="0"/>
                <w:sz w:val="20"/>
              </w:rPr>
              <w:t>Schutzhandschuhe (nur als kurzzeitigen Spritzschutz)</w:t>
            </w:r>
          </w:p>
        </w:tc>
      </w:tr>
      <w:tr w:rsidR="008F6275" w:rsidTr="00C540C3">
        <w:trPr>
          <w:cantSplit/>
        </w:trPr>
        <w:tc>
          <w:tcPr>
            <w:tcW w:w="10768" w:type="dxa"/>
            <w:gridSpan w:val="2"/>
            <w:shd w:val="clear" w:color="auto" w:fill="FF9900"/>
            <w:vAlign w:val="center"/>
          </w:tcPr>
          <w:p w:rsidR="008F6275" w:rsidRPr="0085650F" w:rsidRDefault="008F6275" w:rsidP="008F6275">
            <w:pPr>
              <w:pStyle w:val="Heading3"/>
              <w:rPr>
                <w:caps/>
              </w:rPr>
            </w:pPr>
            <w:r w:rsidRPr="000D2A99">
              <w:rPr>
                <w:szCs w:val="28"/>
              </w:rPr>
              <w:t>Verhalten im Gefahrfall</w:t>
            </w:r>
          </w:p>
        </w:tc>
      </w:tr>
      <w:tr w:rsidR="008F6275" w:rsidTr="00C540C3">
        <w:tc>
          <w:tcPr>
            <w:tcW w:w="1186" w:type="dxa"/>
            <w:tcBorders>
              <w:bottom w:val="single" w:sz="4" w:space="0" w:color="auto"/>
            </w:tcBorders>
          </w:tcPr>
          <w:p w:rsidR="008F6275" w:rsidRPr="00105F52" w:rsidRDefault="008F6275" w:rsidP="008F6275">
            <w:pPr>
              <w:spacing w:before="60" w:after="60"/>
              <w:jc w:val="center"/>
              <w:rPr>
                <w:sz w:val="20"/>
              </w:rPr>
            </w:pPr>
          </w:p>
        </w:tc>
        <w:tc>
          <w:tcPr>
            <w:tcW w:w="9582" w:type="dxa"/>
            <w:tcBorders>
              <w:bottom w:val="single" w:sz="4" w:space="0" w:color="auto"/>
            </w:tcBorders>
          </w:tcPr>
          <w:p w:rsidR="00190B9A" w:rsidRPr="002A1501" w:rsidRDefault="002A1501" w:rsidP="002A1501">
            <w:pPr>
              <w:pStyle w:val="BodyText"/>
            </w:pPr>
            <w:r w:rsidRPr="00A53E03">
              <w:t>Gaszufuhr stoppen! Ggf. Saal räumen. Atemschutz: Kombinationsfilter ABEK.</w:t>
            </w:r>
            <w:r w:rsidRPr="00A53E03">
              <w:br/>
              <w:t>Halogenwasserstoffe brennen selbst nicht, Löschmaßnahmen auf Umgebung abstimmen. Saal räumen! Durch Erwärmung der Druckbehälter Berstgefahr! Austretendes Gas mit Wasser niederschlagen.</w:t>
            </w:r>
          </w:p>
        </w:tc>
      </w:tr>
      <w:tr w:rsidR="008F6275" w:rsidTr="00C540C3">
        <w:trPr>
          <w:cantSplit/>
        </w:trPr>
        <w:tc>
          <w:tcPr>
            <w:tcW w:w="10768" w:type="dxa"/>
            <w:gridSpan w:val="2"/>
            <w:shd w:val="clear" w:color="auto" w:fill="FF9900"/>
            <w:vAlign w:val="center"/>
          </w:tcPr>
          <w:p w:rsidR="008F6275" w:rsidRPr="0085650F" w:rsidRDefault="008F6275" w:rsidP="008F6275">
            <w:pPr>
              <w:pStyle w:val="Heading3"/>
              <w:rPr>
                <w:caps/>
              </w:rPr>
            </w:pPr>
            <w:r w:rsidRPr="000D2A99">
              <w:rPr>
                <w:szCs w:val="28"/>
              </w:rPr>
              <w:t>Verhalten bei Unfällen, Erste Hilfe</w:t>
            </w:r>
          </w:p>
        </w:tc>
      </w:tr>
      <w:tr w:rsidR="008F6275" w:rsidTr="002A1501">
        <w:tc>
          <w:tcPr>
            <w:tcW w:w="1186" w:type="dxa"/>
            <w:tcBorders>
              <w:bottom w:val="single" w:sz="4" w:space="0" w:color="auto"/>
            </w:tcBorders>
            <w:vAlign w:val="center"/>
          </w:tcPr>
          <w:p w:rsidR="008F6275" w:rsidRDefault="008F6275" w:rsidP="008F6275">
            <w:pPr>
              <w:spacing w:before="60" w:after="60"/>
              <w:jc w:val="center"/>
            </w:pPr>
            <w:r>
              <w:rPr>
                <w:noProof/>
              </w:rPr>
              <w:drawing>
                <wp:inline distT="0" distB="0" distL="0" distR="0" wp14:anchorId="15D70FCD" wp14:editId="7685DC3F">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F6275" w:rsidRDefault="008F6275" w:rsidP="008F6275">
            <w:pPr>
              <w:spacing w:before="60" w:after="60"/>
              <w:jc w:val="center"/>
            </w:pPr>
            <w:r>
              <w:rPr>
                <w:noProof/>
              </w:rPr>
              <w:drawing>
                <wp:inline distT="0" distB="0" distL="0" distR="0" wp14:anchorId="085F669C" wp14:editId="4EF01CC1">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8F6275" w:rsidRDefault="008F6275" w:rsidP="002A1501">
            <w:pPr>
              <w:pStyle w:val="ListParagraph"/>
              <w:numPr>
                <w:ilvl w:val="0"/>
                <w:numId w:val="38"/>
              </w:numPr>
              <w:rPr>
                <w:sz w:val="20"/>
              </w:rPr>
            </w:pPr>
            <w:r w:rsidRPr="00665EBE">
              <w:rPr>
                <w:b/>
                <w:sz w:val="20"/>
              </w:rPr>
              <w:t>Nach Augenkontakt</w:t>
            </w:r>
            <w:r>
              <w:rPr>
                <w:sz w:val="20"/>
              </w:rPr>
              <w:t xml:space="preserve">: </w:t>
            </w:r>
            <w:r w:rsidR="00C540C3">
              <w:rPr>
                <w:sz w:val="20"/>
              </w:rPr>
              <w:t>Unverzüglich mit viel Wasser mind</w:t>
            </w:r>
            <w:r w:rsidR="00665EBE">
              <w:rPr>
                <w:sz w:val="20"/>
              </w:rPr>
              <w:t>estens 15 Minuten gei geöffneter</w:t>
            </w:r>
            <w:r w:rsidR="00C540C3">
              <w:rPr>
                <w:sz w:val="20"/>
              </w:rPr>
              <w:t xml:space="preserve"> Lidspalt</w:t>
            </w:r>
            <w:r w:rsidR="00665EBE">
              <w:rPr>
                <w:sz w:val="20"/>
              </w:rPr>
              <w:t>e</w:t>
            </w:r>
            <w:r w:rsidR="00C540C3">
              <w:rPr>
                <w:sz w:val="20"/>
              </w:rPr>
              <w:t xml:space="preserve"> spülen. Augenarzt!</w:t>
            </w:r>
          </w:p>
          <w:p w:rsidR="008F6275" w:rsidRPr="00A61634" w:rsidRDefault="008F6275" w:rsidP="002A1501">
            <w:pPr>
              <w:pStyle w:val="ListParagraph"/>
              <w:numPr>
                <w:ilvl w:val="0"/>
                <w:numId w:val="38"/>
              </w:numPr>
              <w:rPr>
                <w:sz w:val="20"/>
              </w:rPr>
            </w:pPr>
            <w:r w:rsidRPr="00665EBE">
              <w:rPr>
                <w:b/>
                <w:sz w:val="20"/>
              </w:rPr>
              <w:t>Nach Kleidungskontakt</w:t>
            </w:r>
            <w:r>
              <w:rPr>
                <w:sz w:val="20"/>
              </w:rPr>
              <w:t xml:space="preserve">: </w:t>
            </w:r>
            <w:r w:rsidR="002A1501">
              <w:rPr>
                <w:sz w:val="20"/>
              </w:rPr>
              <w:t>Verschmutzte</w:t>
            </w:r>
            <w:r>
              <w:rPr>
                <w:sz w:val="20"/>
              </w:rPr>
              <w:t xml:space="preserve"> Kleidung sofort ausziehen.</w:t>
            </w:r>
          </w:p>
          <w:p w:rsidR="008F6275" w:rsidRPr="003E735A" w:rsidRDefault="008F6275" w:rsidP="002A1501">
            <w:pPr>
              <w:rPr>
                <w:sz w:val="20"/>
              </w:rPr>
            </w:pPr>
          </w:p>
          <w:p w:rsidR="008F6275" w:rsidRPr="003E735A" w:rsidRDefault="008F6275" w:rsidP="002A1501">
            <w:pPr>
              <w:rPr>
                <w:sz w:val="20"/>
              </w:rPr>
            </w:pPr>
            <w:r w:rsidRPr="00A61634">
              <w:rPr>
                <w:b/>
              </w:rPr>
              <w:t>Notruf: 112</w:t>
            </w:r>
            <w:r w:rsidRPr="003E735A">
              <w:rPr>
                <w:b/>
                <w:sz w:val="20"/>
              </w:rPr>
              <w:t xml:space="preserve">  </w:t>
            </w:r>
            <w:r w:rsidRPr="003E735A">
              <w:rPr>
                <w:sz w:val="20"/>
              </w:rPr>
              <w:t xml:space="preserve">              Ersthelfer:  Dr. Matthias Stolte</w:t>
            </w:r>
          </w:p>
        </w:tc>
      </w:tr>
      <w:tr w:rsidR="008F6275" w:rsidTr="00C540C3">
        <w:tc>
          <w:tcPr>
            <w:tcW w:w="1186" w:type="dxa"/>
            <w:tcBorders>
              <w:bottom w:val="single" w:sz="4" w:space="0" w:color="auto"/>
            </w:tcBorders>
            <w:shd w:val="clear" w:color="auto" w:fill="FF9900"/>
          </w:tcPr>
          <w:p w:rsidR="008F6275" w:rsidRDefault="008F6275" w:rsidP="008F6275">
            <w:pPr>
              <w:spacing w:before="60" w:after="60"/>
              <w:jc w:val="center"/>
              <w:rPr>
                <w:noProof/>
              </w:rPr>
            </w:pPr>
          </w:p>
        </w:tc>
        <w:tc>
          <w:tcPr>
            <w:tcW w:w="9582" w:type="dxa"/>
            <w:tcBorders>
              <w:bottom w:val="single" w:sz="4" w:space="0" w:color="auto"/>
            </w:tcBorders>
            <w:shd w:val="clear" w:color="auto" w:fill="FF9900"/>
            <w:vAlign w:val="center"/>
          </w:tcPr>
          <w:p w:rsidR="008F6275" w:rsidRPr="000D2A99" w:rsidRDefault="008F6275" w:rsidP="008F6275">
            <w:pPr>
              <w:pStyle w:val="Heading3"/>
              <w:rPr>
                <w:szCs w:val="28"/>
              </w:rPr>
            </w:pPr>
            <w:r>
              <w:rPr>
                <w:szCs w:val="28"/>
              </w:rPr>
              <w:t>Sachgerechte Entsorgung</w:t>
            </w:r>
          </w:p>
        </w:tc>
      </w:tr>
      <w:tr w:rsidR="008F6275" w:rsidTr="00C540C3">
        <w:tc>
          <w:tcPr>
            <w:tcW w:w="1186" w:type="dxa"/>
            <w:tcBorders>
              <w:bottom w:val="single" w:sz="4" w:space="0" w:color="auto"/>
            </w:tcBorders>
          </w:tcPr>
          <w:p w:rsidR="008F6275" w:rsidRDefault="008F6275" w:rsidP="008F6275">
            <w:pPr>
              <w:spacing w:before="60" w:after="60"/>
              <w:jc w:val="center"/>
              <w:rPr>
                <w:noProof/>
              </w:rPr>
            </w:pPr>
          </w:p>
        </w:tc>
        <w:tc>
          <w:tcPr>
            <w:tcW w:w="9582" w:type="dxa"/>
            <w:tcBorders>
              <w:bottom w:val="single" w:sz="4" w:space="0" w:color="auto"/>
            </w:tcBorders>
            <w:vAlign w:val="center"/>
          </w:tcPr>
          <w:p w:rsidR="002A1501" w:rsidRPr="002A1501" w:rsidRDefault="002A1501" w:rsidP="002A1501">
            <w:pPr>
              <w:rPr>
                <w:sz w:val="20"/>
              </w:rPr>
            </w:pPr>
            <w:r w:rsidRPr="002A1501">
              <w:rPr>
                <w:sz w:val="20"/>
              </w:rPr>
              <w:t>Überschüssige oder bei Reaktionen freiwerdende gasförmige Halogenwasserstoffe werden nicht direkt in den Abzug geleitet, sondern durch eine Waschflasche mit Kalkmilch oder verdünnter NaOH (Sicherheitswaschflasche dazwischenschalten!). Die Waschflüssigkeit</w:t>
            </w:r>
            <w:r w:rsidR="00651E35">
              <w:rPr>
                <w:sz w:val="20"/>
              </w:rPr>
              <w:t xml:space="preserve"> wird nach Neutralisation in den</w:t>
            </w:r>
            <w:r w:rsidRPr="002A1501">
              <w:rPr>
                <w:sz w:val="20"/>
              </w:rPr>
              <w:t xml:space="preserve"> </w:t>
            </w:r>
            <w:r w:rsidR="00651E35">
              <w:rPr>
                <w:sz w:val="20"/>
              </w:rPr>
              <w:t>entsprechende</w:t>
            </w:r>
            <w:r w:rsidR="001D7D96">
              <w:rPr>
                <w:sz w:val="20"/>
              </w:rPr>
              <w:t>n</w:t>
            </w:r>
            <w:r w:rsidR="00651E35">
              <w:rPr>
                <w:sz w:val="20"/>
              </w:rPr>
              <w:t xml:space="preserve"> Abfallbehälter</w:t>
            </w:r>
            <w:r w:rsidRPr="002A1501">
              <w:rPr>
                <w:sz w:val="20"/>
              </w:rPr>
              <w:t xml:space="preserve"> gegeben.</w:t>
            </w:r>
          </w:p>
          <w:p w:rsidR="008F6275" w:rsidRPr="002A1501" w:rsidRDefault="002A1501" w:rsidP="002A1501">
            <w:r w:rsidRPr="002A1501">
              <w:rPr>
                <w:sz w:val="20"/>
              </w:rPr>
              <w:t xml:space="preserve">Abfälle in zugelassenen Transportbehältern des Entsorgers sammeln und bis zur Abgabe an einem sicheren Ort aufbewahren. Reaktive Stoffe in eine abgabe- und transportfähige unreaktive Form bringen. Richtlinien des Entsorgers beachten. </w:t>
            </w:r>
            <w:r w:rsidRPr="002A1501">
              <w:rPr>
                <w:noProof/>
                <w:sz w:val="20"/>
              </w:rPr>
              <w:t>(Kontakt: Frau Rubens Tel. 84711).</w:t>
            </w:r>
          </w:p>
        </w:tc>
      </w:tr>
    </w:tbl>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C33ECD">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A47"/>
    <w:multiLevelType w:val="hybridMultilevel"/>
    <w:tmpl w:val="316C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8"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9"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F73A2"/>
    <w:multiLevelType w:val="hybridMultilevel"/>
    <w:tmpl w:val="BEC2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751CC6"/>
    <w:multiLevelType w:val="hybridMultilevel"/>
    <w:tmpl w:val="00A8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0"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1"/>
  </w:num>
  <w:num w:numId="4">
    <w:abstractNumId w:val="38"/>
  </w:num>
  <w:num w:numId="5">
    <w:abstractNumId w:val="31"/>
  </w:num>
  <w:num w:numId="6">
    <w:abstractNumId w:val="20"/>
  </w:num>
  <w:num w:numId="7">
    <w:abstractNumId w:val="14"/>
  </w:num>
  <w:num w:numId="8">
    <w:abstractNumId w:val="2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5"/>
  </w:num>
  <w:num w:numId="25">
    <w:abstractNumId w:val="29"/>
  </w:num>
  <w:num w:numId="26">
    <w:abstractNumId w:val="11"/>
  </w:num>
  <w:num w:numId="27">
    <w:abstractNumId w:val="32"/>
  </w:num>
  <w:num w:numId="28">
    <w:abstractNumId w:val="13"/>
  </w:num>
  <w:num w:numId="29">
    <w:abstractNumId w:val="18"/>
  </w:num>
  <w:num w:numId="30">
    <w:abstractNumId w:val="35"/>
  </w:num>
  <w:num w:numId="31">
    <w:abstractNumId w:val="37"/>
  </w:num>
  <w:num w:numId="32">
    <w:abstractNumId w:val="33"/>
  </w:num>
  <w:num w:numId="33">
    <w:abstractNumId w:val="12"/>
  </w:num>
  <w:num w:numId="34">
    <w:abstractNumId w:val="36"/>
  </w:num>
  <w:num w:numId="35">
    <w:abstractNumId w:val="34"/>
  </w:num>
  <w:num w:numId="36">
    <w:abstractNumId w:val="30"/>
  </w:num>
  <w:num w:numId="37">
    <w:abstractNumId w:val="26"/>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1236"/>
    <w:rsid w:val="0006344D"/>
    <w:rsid w:val="000745E3"/>
    <w:rsid w:val="00092FC1"/>
    <w:rsid w:val="000935FC"/>
    <w:rsid w:val="000D2A99"/>
    <w:rsid w:val="000E5B46"/>
    <w:rsid w:val="000F60F9"/>
    <w:rsid w:val="000F7AB7"/>
    <w:rsid w:val="00105F52"/>
    <w:rsid w:val="00134F75"/>
    <w:rsid w:val="001475DC"/>
    <w:rsid w:val="0015761D"/>
    <w:rsid w:val="00190B9A"/>
    <w:rsid w:val="001B3897"/>
    <w:rsid w:val="001D7D96"/>
    <w:rsid w:val="001E6E35"/>
    <w:rsid w:val="002061CF"/>
    <w:rsid w:val="0021497F"/>
    <w:rsid w:val="0029530E"/>
    <w:rsid w:val="002A1501"/>
    <w:rsid w:val="002C59EA"/>
    <w:rsid w:val="002E7F70"/>
    <w:rsid w:val="00354233"/>
    <w:rsid w:val="0035766F"/>
    <w:rsid w:val="003C5550"/>
    <w:rsid w:val="003E735A"/>
    <w:rsid w:val="00442E96"/>
    <w:rsid w:val="004A7B8B"/>
    <w:rsid w:val="004F15FA"/>
    <w:rsid w:val="004F24BB"/>
    <w:rsid w:val="00521380"/>
    <w:rsid w:val="005F3320"/>
    <w:rsid w:val="005F3E4E"/>
    <w:rsid w:val="00633564"/>
    <w:rsid w:val="00651E35"/>
    <w:rsid w:val="00657F7F"/>
    <w:rsid w:val="00665EBE"/>
    <w:rsid w:val="00686927"/>
    <w:rsid w:val="006C07A9"/>
    <w:rsid w:val="006D6A44"/>
    <w:rsid w:val="00714180"/>
    <w:rsid w:val="007E5729"/>
    <w:rsid w:val="00824381"/>
    <w:rsid w:val="00826896"/>
    <w:rsid w:val="0085650F"/>
    <w:rsid w:val="008F6275"/>
    <w:rsid w:val="00932A9A"/>
    <w:rsid w:val="00945A76"/>
    <w:rsid w:val="009A593A"/>
    <w:rsid w:val="009B0B11"/>
    <w:rsid w:val="009C1DD6"/>
    <w:rsid w:val="009D46AE"/>
    <w:rsid w:val="009D79A8"/>
    <w:rsid w:val="00A177F1"/>
    <w:rsid w:val="00A22097"/>
    <w:rsid w:val="00A61634"/>
    <w:rsid w:val="00AB0BCC"/>
    <w:rsid w:val="00B276C6"/>
    <w:rsid w:val="00BD2AE6"/>
    <w:rsid w:val="00C032A3"/>
    <w:rsid w:val="00C33ECD"/>
    <w:rsid w:val="00C531FB"/>
    <w:rsid w:val="00C540C3"/>
    <w:rsid w:val="00C83821"/>
    <w:rsid w:val="00CB28B6"/>
    <w:rsid w:val="00D24E2C"/>
    <w:rsid w:val="00D36E0B"/>
    <w:rsid w:val="00D42A20"/>
    <w:rsid w:val="00D97576"/>
    <w:rsid w:val="00DC5601"/>
    <w:rsid w:val="00DF1E07"/>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553AB"/>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8C4D-8C4A-4AE3-8025-2E515B6D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33</cp:revision>
  <cp:lastPrinted>2017-03-01T13:47:00Z</cp:lastPrinted>
  <dcterms:created xsi:type="dcterms:W3CDTF">2017-03-01T13:30:00Z</dcterms:created>
  <dcterms:modified xsi:type="dcterms:W3CDTF">2017-05-02T12:05:00Z</dcterms:modified>
</cp:coreProperties>
</file>