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B72A5A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F9BCEA7" wp14:editId="1753E0C5">
                <wp:simplePos x="0" y="0"/>
                <wp:positionH relativeFrom="column">
                  <wp:posOffset>-75373</wp:posOffset>
                </wp:positionH>
                <wp:positionV relativeFrom="paragraph">
                  <wp:posOffset>-23615</wp:posOffset>
                </wp:positionV>
                <wp:extent cx="6962775" cy="8980098"/>
                <wp:effectExtent l="38100" t="38100" r="66675" b="5016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8980098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4655D" id="Rectangle 3" o:spid="_x0000_s1026" style="position:absolute;margin-left:-5.95pt;margin-top:-1.85pt;width:548.25pt;height:70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" o:allowincell="f" filled="f" strokecolor="blue" strokeweight="7pt"/>
            </w:pict>
          </mc:Fallback>
        </mc:AlternateContent>
      </w:r>
      <w:r w:rsidR="007614CE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DD7DA7D" wp14:editId="6CE5B94F">
                <wp:simplePos x="0" y="0"/>
                <wp:positionH relativeFrom="column">
                  <wp:posOffset>2348649</wp:posOffset>
                </wp:positionH>
                <wp:positionV relativeFrom="paragraph">
                  <wp:posOffset>10891</wp:posOffset>
                </wp:positionV>
                <wp:extent cx="2257425" cy="1147313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47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7614CE" w:rsidRPr="007614CE" w:rsidRDefault="007614CE" w:rsidP="007614C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614CE" w:rsidRDefault="002D730C" w:rsidP="00DA78E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614CE">
                              <w:rPr>
                                <w:b/>
                                <w:sz w:val="28"/>
                                <w:szCs w:val="24"/>
                              </w:rPr>
                              <w:t xml:space="preserve">für Arbeiten mit </w:t>
                            </w:r>
                          </w:p>
                          <w:p w:rsidR="000F7AB7" w:rsidRPr="007614CE" w:rsidRDefault="002D730C" w:rsidP="00DA78E1">
                            <w:pPr>
                              <w:jc w:val="center"/>
                              <w:rPr>
                                <w:b/>
                                <w:sz w:val="28"/>
                                <w:szCs w:val="24"/>
                              </w:rPr>
                            </w:pPr>
                            <w:r w:rsidRPr="007614CE">
                              <w:rPr>
                                <w:b/>
                                <w:sz w:val="28"/>
                                <w:szCs w:val="24"/>
                              </w:rPr>
                              <w:t>UV-Licht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7DA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95pt;margin-top:.85pt;width:177.75pt;height:9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GHtQ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7614CE" w:rsidRPr="007614CE" w:rsidRDefault="007614CE" w:rsidP="007614C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614CE" w:rsidRDefault="002D730C" w:rsidP="00DA78E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7614CE">
                        <w:rPr>
                          <w:b/>
                          <w:sz w:val="28"/>
                          <w:szCs w:val="24"/>
                        </w:rPr>
                        <w:t xml:space="preserve">für Arbeiten mit </w:t>
                      </w:r>
                    </w:p>
                    <w:p w:rsidR="000F7AB7" w:rsidRPr="007614CE" w:rsidRDefault="002D730C" w:rsidP="00DA78E1">
                      <w:pPr>
                        <w:jc w:val="center"/>
                        <w:rPr>
                          <w:b/>
                          <w:sz w:val="28"/>
                          <w:szCs w:val="24"/>
                        </w:rPr>
                      </w:pPr>
                      <w:r w:rsidRPr="007614CE">
                        <w:rPr>
                          <w:b/>
                          <w:sz w:val="28"/>
                          <w:szCs w:val="24"/>
                        </w:rPr>
                        <w:t>UV-Licht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DA78E1">
        <w:t>L</w:t>
      </w:r>
      <w:r w:rsidR="00092FC1">
        <w:t>abor</w:t>
      </w:r>
    </w:p>
    <w:p w:rsidR="00521380" w:rsidRDefault="008A4E3D" w:rsidP="00A177F1">
      <w:pPr>
        <w:rPr>
          <w:sz w:val="18"/>
          <w:szCs w:val="1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18019B1A" wp14:editId="10A7FACE">
            <wp:simplePos x="0" y="0"/>
            <wp:positionH relativeFrom="column">
              <wp:posOffset>4192905</wp:posOffset>
            </wp:positionH>
            <wp:positionV relativeFrom="paragraph">
              <wp:posOffset>6469380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7576" w:rsidRDefault="00D97576" w:rsidP="00A177F1">
      <w:pPr>
        <w:rPr>
          <w:sz w:val="18"/>
          <w:szCs w:val="18"/>
        </w:rPr>
      </w:pPr>
    </w:p>
    <w:p w:rsidR="00D97576" w:rsidRDefault="00D97576" w:rsidP="00A177F1">
      <w:pPr>
        <w:rPr>
          <w:sz w:val="18"/>
          <w:szCs w:val="18"/>
        </w:rPr>
      </w:pPr>
    </w:p>
    <w:p w:rsidR="00D97576" w:rsidRPr="002061CF" w:rsidRDefault="008A4E3D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DA78E1" w:rsidTr="00DA78E1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DA78E1" w:rsidRDefault="00DA78E1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DA78E1" w:rsidRDefault="00DA78E1" w:rsidP="00DA78E1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DA78E1" w:rsidTr="00DA78E1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:rsidR="00DA78E1" w:rsidRDefault="00DA78E1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30C" w:rsidRPr="00930214" w:rsidRDefault="002D730C" w:rsidP="00930214">
            <w:pPr>
              <w:rPr>
                <w:sz w:val="20"/>
              </w:rPr>
            </w:pPr>
            <w:r w:rsidRPr="00930214">
              <w:rPr>
                <w:sz w:val="20"/>
              </w:rPr>
              <w:t>Die Betriebsanweisung gilt für Arbeiten mit UV-Licht.</w:t>
            </w:r>
          </w:p>
          <w:p w:rsidR="00DA78E1" w:rsidRPr="00930214" w:rsidRDefault="002D730C" w:rsidP="00930214">
            <w:pPr>
              <w:rPr>
                <w:sz w:val="20"/>
              </w:rPr>
            </w:pPr>
            <w:r w:rsidRPr="00930214">
              <w:rPr>
                <w:sz w:val="20"/>
              </w:rPr>
              <w:t>Mit Ultraviolettem (UV) Licht bezeichnet man die unsichtbaren, im elektromagnetischem Spektrum jenseits von violett liegenden, kürzeren Wellen (etwa 5 – 400 mm). Diese Wellen sind besonders energiereich. Unser Sonnenlicht enthält ebenfalls UV-Licht, von dem auf der Erde aber nur ein kleiner Teil ankommt.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A6251">
            <w:pPr>
              <w:pStyle w:val="Heading2"/>
              <w:tabs>
                <w:tab w:val="center" w:pos="4711"/>
                <w:tab w:val="right" w:pos="9422"/>
              </w:tabs>
              <w:ind w:left="721"/>
              <w:rPr>
                <w:b/>
                <w:caps/>
              </w:rPr>
            </w:pPr>
            <w:r>
              <w:rPr>
                <w:b/>
              </w:rPr>
              <w:tab/>
              <w:t>Gefahren für Mensch und Umwelt</w:t>
            </w:r>
            <w:r>
              <w:rPr>
                <w:b/>
              </w:rPr>
              <w:tab/>
            </w:r>
          </w:p>
        </w:tc>
      </w:tr>
      <w:tr w:rsidR="002C013C" w:rsidTr="00DA78E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930214" w:rsidP="00DA78E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Warnung vor heißer Oberfläche nach ISO 7010 (W 01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ung vor heißer Oberfläche nach ISO 7010 (W 017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UV-Strahlung reizt und schädigt die Augen (Gefahr der Erblindung) und kann Hautreizungen hervorrufen.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Reizungen der Atemwege durch Hochleistungs-UV-Strahler die beim Betrieb unter Einwirkung von Sauerstoff Ozon erzeugen.</w:t>
            </w:r>
          </w:p>
          <w:p w:rsidR="002C013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2"/>
              </w:rPr>
            </w:pPr>
            <w:r w:rsidRPr="00930214">
              <w:rPr>
                <w:sz w:val="20"/>
              </w:rPr>
              <w:t>Gefahr von Verbrennungen an heißen Lampen.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A6251">
            <w:pPr>
              <w:pStyle w:val="Heading3"/>
              <w:ind w:left="579" w:hanging="283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930214" w:rsidP="000D3B3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2" name="Grafik 2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 xml:space="preserve">Aufenthalt und Durchgang Unbefugter sind zu unterbinden. 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 xml:space="preserve">UV- Lampen nur mit dem </w:t>
            </w:r>
            <w:r w:rsidRPr="00930214">
              <w:rPr>
                <w:b/>
                <w:sz w:val="20"/>
              </w:rPr>
              <w:t xml:space="preserve">dazugehörenden </w:t>
            </w:r>
            <w:r w:rsidRPr="00930214">
              <w:rPr>
                <w:sz w:val="20"/>
              </w:rPr>
              <w:t>Vorschaltgerät (Transformator) verwenden.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UV-Lampen keinen Erschütterungen aussetzen.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Mindestbrenndauer einhalten, nicht ständig an- und ausschalten.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UV-Lampen; besonders Hochleistungslampen, werden sehr warm und müssen mit einer effektiven Kühlung betrieben werden.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Bei Arbeiten mit brennender Lampe UV-Schutzbrille tragen! Schutzbrille abstimmen auf die Leistung und Wellenlänge der verwendeten Lichtquelle.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b/>
                <w:sz w:val="20"/>
              </w:rPr>
            </w:pPr>
            <w:r w:rsidRPr="00930214">
              <w:rPr>
                <w:b/>
                <w:sz w:val="20"/>
              </w:rPr>
              <w:t>Nicht in die brennende Lampe schauen!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Belichtungsapparaturen abdecken. Lichtdichte Ummantelung (nicht brennbar) verwenden, z. B. Alufolie.</w:t>
            </w:r>
          </w:p>
          <w:p w:rsidR="002C013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2"/>
              </w:rPr>
            </w:pPr>
            <w:r w:rsidRPr="00930214">
              <w:rPr>
                <w:sz w:val="20"/>
              </w:rPr>
              <w:t>Bei Ozon entwickelnden Hochleistungslampen muss im Abzug oder mit einer wirksamen Quellenabsaugung gearbeitet werden.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0A6251">
            <w:pPr>
              <w:ind w:left="579" w:hanging="283"/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Gerät ausschalten, Netzstecker ziehen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</w:rPr>
            </w:pPr>
            <w:r w:rsidRPr="00930214">
              <w:rPr>
                <w:sz w:val="20"/>
              </w:rPr>
              <w:t>Sofort einen Betreuer oder Vorgesetzten informieren.</w:t>
            </w:r>
          </w:p>
          <w:p w:rsidR="002C013C" w:rsidRPr="00930214" w:rsidRDefault="002D730C" w:rsidP="00930214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2"/>
              </w:rPr>
            </w:pPr>
            <w:r w:rsidRPr="00930214">
              <w:rPr>
                <w:sz w:val="20"/>
              </w:rPr>
              <w:t>Störungsanalyse und Reparaturen dürfen nur vom Fachpersonal durchgeführt werden.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A6251">
            <w:pPr>
              <w:ind w:left="579" w:hanging="283"/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Tr="00594E41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594E41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D730C" w:rsidRPr="00930214" w:rsidRDefault="002D730C" w:rsidP="00930214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 w:rsidRPr="00930214">
              <w:rPr>
                <w:sz w:val="20"/>
              </w:rPr>
              <w:t>Bei Verblitzen der Augen diese durch breite Binde ruhigstellen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3"/>
              </w:numPr>
              <w:rPr>
                <w:sz w:val="20"/>
              </w:rPr>
            </w:pPr>
            <w:r w:rsidRPr="00930214">
              <w:rPr>
                <w:sz w:val="20"/>
              </w:rPr>
              <w:t>Verletzten in die Augenklinik bringen lassen</w:t>
            </w:r>
          </w:p>
          <w:p w:rsidR="002D730C" w:rsidRPr="00930214" w:rsidRDefault="002D730C" w:rsidP="00930214">
            <w:pPr>
              <w:pStyle w:val="ListParagraph"/>
              <w:numPr>
                <w:ilvl w:val="0"/>
                <w:numId w:val="43"/>
              </w:numPr>
              <w:rPr>
                <w:rFonts w:ascii="Univers (W1)" w:hAnsi="Univers (W1)"/>
                <w:sz w:val="20"/>
              </w:rPr>
            </w:pPr>
            <w:r w:rsidRPr="00930214">
              <w:rPr>
                <w:sz w:val="20"/>
              </w:rPr>
              <w:t>Unfall melden</w:t>
            </w:r>
          </w:p>
          <w:p w:rsidR="000D3B37" w:rsidRDefault="000D3B37" w:rsidP="000A6251">
            <w:pPr>
              <w:ind w:left="579" w:hanging="283"/>
              <w:jc w:val="both"/>
              <w:rPr>
                <w:sz w:val="21"/>
                <w:szCs w:val="21"/>
              </w:rPr>
            </w:pPr>
          </w:p>
          <w:p w:rsidR="000D3B37" w:rsidRPr="00092FC1" w:rsidRDefault="000D3B37" w:rsidP="000A6251">
            <w:pPr>
              <w:ind w:left="296" w:hanging="283"/>
              <w:jc w:val="both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A6251">
            <w:pPr>
              <w:ind w:left="721"/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Pr="00930214" w:rsidRDefault="002D730C" w:rsidP="00930214">
            <w:pPr>
              <w:rPr>
                <w:sz w:val="20"/>
              </w:rPr>
            </w:pPr>
            <w:r w:rsidRPr="00930214">
              <w:rPr>
                <w:sz w:val="20"/>
              </w:rPr>
              <w:t>Defekte UV-Lampen sind Sonderabfall. Lampen zur Sonderabfallentsorgung bringen, bzw. durch den Technischen Betrieb abholen lassen.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C4271"/>
    <w:multiLevelType w:val="hybridMultilevel"/>
    <w:tmpl w:val="61D0F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33963"/>
    <w:multiLevelType w:val="hybridMultilevel"/>
    <w:tmpl w:val="704447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3E32ACE"/>
    <w:multiLevelType w:val="hybridMultilevel"/>
    <w:tmpl w:val="B01E0C7A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9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1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0468C3"/>
    <w:multiLevelType w:val="hybridMultilevel"/>
    <w:tmpl w:val="9DB23E84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1104F47"/>
    <w:multiLevelType w:val="hybridMultilevel"/>
    <w:tmpl w:val="5FACC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2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4713531"/>
    <w:multiLevelType w:val="hybridMultilevel"/>
    <w:tmpl w:val="7D6AD35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2404B"/>
    <w:multiLevelType w:val="hybridMultilevel"/>
    <w:tmpl w:val="A20AC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7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812D2"/>
    <w:multiLevelType w:val="hybridMultilevel"/>
    <w:tmpl w:val="86BEB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25541"/>
    <w:multiLevelType w:val="hybridMultilevel"/>
    <w:tmpl w:val="D86E8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3"/>
  </w:num>
  <w:num w:numId="4">
    <w:abstractNumId w:val="41"/>
  </w:num>
  <w:num w:numId="5">
    <w:abstractNumId w:val="32"/>
  </w:num>
  <w:num w:numId="6">
    <w:abstractNumId w:val="22"/>
  </w:num>
  <w:num w:numId="7">
    <w:abstractNumId w:val="14"/>
  </w:num>
  <w:num w:numId="8">
    <w:abstractNumId w:val="2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7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9"/>
  </w:num>
  <w:num w:numId="24">
    <w:abstractNumId w:val="15"/>
  </w:num>
  <w:num w:numId="25">
    <w:abstractNumId w:val="31"/>
  </w:num>
  <w:num w:numId="26">
    <w:abstractNumId w:val="10"/>
  </w:num>
  <w:num w:numId="27">
    <w:abstractNumId w:val="34"/>
  </w:num>
  <w:num w:numId="28">
    <w:abstractNumId w:val="13"/>
  </w:num>
  <w:num w:numId="29">
    <w:abstractNumId w:val="20"/>
  </w:num>
  <w:num w:numId="30">
    <w:abstractNumId w:val="37"/>
  </w:num>
  <w:num w:numId="31">
    <w:abstractNumId w:val="40"/>
  </w:num>
  <w:num w:numId="32">
    <w:abstractNumId w:val="17"/>
  </w:num>
  <w:num w:numId="33">
    <w:abstractNumId w:val="36"/>
  </w:num>
  <w:num w:numId="34">
    <w:abstractNumId w:val="38"/>
  </w:num>
  <w:num w:numId="35">
    <w:abstractNumId w:val="18"/>
  </w:num>
  <w:num w:numId="36">
    <w:abstractNumId w:val="39"/>
  </w:num>
  <w:num w:numId="37">
    <w:abstractNumId w:val="12"/>
  </w:num>
  <w:num w:numId="38">
    <w:abstractNumId w:val="33"/>
  </w:num>
  <w:num w:numId="39">
    <w:abstractNumId w:val="25"/>
  </w:num>
  <w:num w:numId="40">
    <w:abstractNumId w:val="11"/>
  </w:num>
  <w:num w:numId="41">
    <w:abstractNumId w:val="42"/>
  </w:num>
  <w:num w:numId="42">
    <w:abstractNumId w:val="3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A6251"/>
    <w:rsid w:val="000D3B37"/>
    <w:rsid w:val="000F7AB7"/>
    <w:rsid w:val="00134F75"/>
    <w:rsid w:val="002061CF"/>
    <w:rsid w:val="0021497F"/>
    <w:rsid w:val="0029530E"/>
    <w:rsid w:val="002C013C"/>
    <w:rsid w:val="002D730C"/>
    <w:rsid w:val="003C5550"/>
    <w:rsid w:val="004F24BB"/>
    <w:rsid w:val="00521380"/>
    <w:rsid w:val="00594E41"/>
    <w:rsid w:val="00603221"/>
    <w:rsid w:val="00657F7F"/>
    <w:rsid w:val="00697B85"/>
    <w:rsid w:val="00714180"/>
    <w:rsid w:val="007614CE"/>
    <w:rsid w:val="0085650F"/>
    <w:rsid w:val="008A4E3D"/>
    <w:rsid w:val="008D578F"/>
    <w:rsid w:val="00930214"/>
    <w:rsid w:val="00932A9A"/>
    <w:rsid w:val="009C1DD6"/>
    <w:rsid w:val="009D46AE"/>
    <w:rsid w:val="00A066B3"/>
    <w:rsid w:val="00A177F1"/>
    <w:rsid w:val="00AB0BCC"/>
    <w:rsid w:val="00B72A5A"/>
    <w:rsid w:val="00C531FB"/>
    <w:rsid w:val="00C83821"/>
    <w:rsid w:val="00CA29E5"/>
    <w:rsid w:val="00D97576"/>
    <w:rsid w:val="00DA78E1"/>
    <w:rsid w:val="00DC514E"/>
    <w:rsid w:val="00DC5601"/>
    <w:rsid w:val="00E14BD8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AD3A8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5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16</cp:revision>
  <cp:lastPrinted>2017-03-01T13:17:00Z</cp:lastPrinted>
  <dcterms:created xsi:type="dcterms:W3CDTF">2017-03-01T13:18:00Z</dcterms:created>
  <dcterms:modified xsi:type="dcterms:W3CDTF">2017-05-02T11:59:00Z</dcterms:modified>
</cp:coreProperties>
</file>