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1380" w:rsidRDefault="000603D0">
      <w:pPr>
        <w:tabs>
          <w:tab w:val="left" w:pos="7088"/>
        </w:tabs>
        <w:spacing w:line="360" w:lineRule="atLeast"/>
      </w:pPr>
      <w:r w:rsidRPr="000F7AB7">
        <w:rPr>
          <w:b/>
          <w:noProof/>
        </w:rPr>
        <mc:AlternateContent>
          <mc:Choice Requires="wps">
            <w:drawing>
              <wp:anchor distT="0" distB="0" distL="114300" distR="114300" simplePos="0" relativeHeight="251657728" behindDoc="0" locked="0" layoutInCell="0" allowOverlap="1" wp14:anchorId="101188C5" wp14:editId="0BB8A697">
                <wp:simplePos x="0" y="0"/>
                <wp:positionH relativeFrom="column">
                  <wp:posOffset>-74295</wp:posOffset>
                </wp:positionH>
                <wp:positionV relativeFrom="paragraph">
                  <wp:posOffset>-17145</wp:posOffset>
                </wp:positionV>
                <wp:extent cx="6962775" cy="9420225"/>
                <wp:effectExtent l="38100" t="38100" r="66675" b="66675"/>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62775" cy="9420225"/>
                        </a:xfrm>
                        <a:prstGeom prst="rect">
                          <a:avLst/>
                        </a:prstGeom>
                        <a:noFill/>
                        <a:ln w="88900">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87BF84" id="Rectangle 3" o:spid="_x0000_s1026" style="position:absolute;margin-left:-5.85pt;margin-top:-1.35pt;width:548.25pt;height:74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" o:allowincell="f" filled="f" strokecolor="blue" strokeweight="7pt"/>
            </w:pict>
          </mc:Fallback>
        </mc:AlternateContent>
      </w:r>
      <w:r w:rsidR="00835E8A" w:rsidRPr="000F7AB7">
        <w:rPr>
          <w:b/>
          <w:noProof/>
          <w:sz w:val="20"/>
        </w:rPr>
        <mc:AlternateContent>
          <mc:Choice Requires="wps">
            <w:drawing>
              <wp:anchor distT="0" distB="0" distL="114300" distR="114300" simplePos="0" relativeHeight="251656704" behindDoc="0" locked="0" layoutInCell="0" allowOverlap="1" wp14:anchorId="1B0247AE" wp14:editId="418499A1">
                <wp:simplePos x="0" y="0"/>
                <wp:positionH relativeFrom="column">
                  <wp:posOffset>2345055</wp:posOffset>
                </wp:positionH>
                <wp:positionV relativeFrom="paragraph">
                  <wp:posOffset>11430</wp:posOffset>
                </wp:positionV>
                <wp:extent cx="2257425" cy="1152525"/>
                <wp:effectExtent l="0" t="0" r="0" b="952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1152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7AB7" w:rsidRDefault="000F7AB7">
                            <w:pPr>
                              <w:pStyle w:val="Heading1"/>
                              <w:jc w:val="center"/>
                              <w:rPr>
                                <w:sz w:val="28"/>
                              </w:rPr>
                            </w:pPr>
                          </w:p>
                          <w:p w:rsidR="00521380" w:rsidRDefault="00521380">
                            <w:pPr>
                              <w:pStyle w:val="Heading1"/>
                              <w:jc w:val="center"/>
                              <w:rPr>
                                <w:sz w:val="28"/>
                              </w:rPr>
                            </w:pPr>
                            <w:r>
                              <w:rPr>
                                <w:sz w:val="28"/>
                              </w:rPr>
                              <w:t>Betriebsanweisung</w:t>
                            </w:r>
                          </w:p>
                          <w:p w:rsidR="00092FC1" w:rsidRPr="00092FC1" w:rsidRDefault="00092FC1" w:rsidP="00092FC1">
                            <w:pPr>
                              <w:rPr>
                                <w:sz w:val="16"/>
                                <w:szCs w:val="16"/>
                              </w:rPr>
                            </w:pPr>
                          </w:p>
                          <w:p w:rsidR="000F7AB7" w:rsidRPr="00092FC1" w:rsidRDefault="00092FC1" w:rsidP="000F7AB7">
                            <w:pPr>
                              <w:jc w:val="center"/>
                              <w:rPr>
                                <w:b/>
                                <w:sz w:val="28"/>
                                <w:szCs w:val="28"/>
                              </w:rPr>
                            </w:pPr>
                            <w:r>
                              <w:rPr>
                                <w:b/>
                                <w:sz w:val="28"/>
                                <w:szCs w:val="28"/>
                              </w:rPr>
                              <w:t>f</w:t>
                            </w:r>
                            <w:r w:rsidR="000F7AB7" w:rsidRPr="00092FC1">
                              <w:rPr>
                                <w:b/>
                                <w:sz w:val="28"/>
                                <w:szCs w:val="28"/>
                              </w:rPr>
                              <w:t xml:space="preserve">ür </w:t>
                            </w:r>
                            <w:r w:rsidR="00835E8A">
                              <w:rPr>
                                <w:b/>
                                <w:sz w:val="28"/>
                                <w:szCs w:val="28"/>
                              </w:rPr>
                              <w:t>den Umgang mit dem Lösemittelabfall</w:t>
                            </w:r>
                          </w:p>
                          <w:p w:rsidR="00521380" w:rsidRDefault="00521380">
                            <w:pPr>
                              <w:pStyle w:val="Heading1"/>
                              <w:jc w:val="center"/>
                              <w:rPr>
                                <w:b w:val="0"/>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0247AE" id="_x0000_t202" coordsize="21600,21600" o:spt="202" path="m,l,21600r21600,l21600,xe">
                <v:stroke joinstyle="miter"/>
                <v:path gradientshapeok="t" o:connecttype="rect"/>
              </v:shapetype>
              <v:shape id="Text Box 2" o:spid="_x0000_s1026" type="#_x0000_t202" style="position:absolute;margin-left:184.65pt;margin-top:.9pt;width:177.75pt;height:90.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" o:allowincell="f" filled="f" stroked="f">
                <v:textbox>
                  <w:txbxContent>
                    <w:p w:rsidR="000F7AB7" w:rsidRDefault="000F7AB7">
                      <w:pPr>
                        <w:pStyle w:val="berschrift1"/>
                        <w:jc w:val="center"/>
                        <w:rPr>
                          <w:sz w:val="28"/>
                        </w:rPr>
                      </w:pPr>
                    </w:p>
                    <w:p w:rsidR="00521380" w:rsidRDefault="00521380">
                      <w:pPr>
                        <w:pStyle w:val="berschrift1"/>
                        <w:jc w:val="center"/>
                        <w:rPr>
                          <w:sz w:val="28"/>
                        </w:rPr>
                      </w:pPr>
                      <w:r>
                        <w:rPr>
                          <w:sz w:val="28"/>
                        </w:rPr>
                        <w:t>Betriebsanweisung</w:t>
                      </w:r>
                    </w:p>
                    <w:p w:rsidR="00092FC1" w:rsidRPr="00092FC1" w:rsidRDefault="00092FC1" w:rsidP="00092FC1">
                      <w:pPr>
                        <w:rPr>
                          <w:sz w:val="16"/>
                          <w:szCs w:val="16"/>
                        </w:rPr>
                      </w:pPr>
                    </w:p>
                    <w:p w:rsidR="000F7AB7" w:rsidRPr="00092FC1" w:rsidRDefault="00092FC1" w:rsidP="000F7AB7">
                      <w:pPr>
                        <w:jc w:val="center"/>
                        <w:rPr>
                          <w:b/>
                          <w:sz w:val="28"/>
                          <w:szCs w:val="28"/>
                        </w:rPr>
                      </w:pPr>
                      <w:r>
                        <w:rPr>
                          <w:b/>
                          <w:sz w:val="28"/>
                          <w:szCs w:val="28"/>
                        </w:rPr>
                        <w:t>f</w:t>
                      </w:r>
                      <w:r w:rsidR="000F7AB7" w:rsidRPr="00092FC1">
                        <w:rPr>
                          <w:b/>
                          <w:sz w:val="28"/>
                          <w:szCs w:val="28"/>
                        </w:rPr>
                        <w:t xml:space="preserve">ür </w:t>
                      </w:r>
                      <w:r w:rsidR="00835E8A">
                        <w:rPr>
                          <w:b/>
                          <w:sz w:val="28"/>
                          <w:szCs w:val="28"/>
                        </w:rPr>
                        <w:t>den Umgang mit dem Lösemittelabfall</w:t>
                      </w:r>
                    </w:p>
                    <w:p w:rsidR="00521380" w:rsidRDefault="00521380">
                      <w:pPr>
                        <w:pStyle w:val="berschrift1"/>
                        <w:jc w:val="center"/>
                        <w:rPr>
                          <w:b w:val="0"/>
                          <w:sz w:val="24"/>
                        </w:rPr>
                      </w:pPr>
                    </w:p>
                  </w:txbxContent>
                </v:textbox>
              </v:shape>
            </w:pict>
          </mc:Fallback>
        </mc:AlternateContent>
      </w:r>
      <w:r w:rsidR="002061CF" w:rsidRPr="000F7AB7">
        <w:rPr>
          <w:b/>
          <w:noProof/>
          <w:sz w:val="20"/>
        </w:rPr>
        <mc:AlternateContent>
          <mc:Choice Requires="wps">
            <w:drawing>
              <wp:anchor distT="0" distB="0" distL="114300" distR="114300" simplePos="0" relativeHeight="251658752" behindDoc="0" locked="0" layoutInCell="0" allowOverlap="1" wp14:anchorId="45973690" wp14:editId="55151930">
                <wp:simplePos x="0" y="0"/>
                <wp:positionH relativeFrom="column">
                  <wp:posOffset>5019040</wp:posOffset>
                </wp:positionH>
                <wp:positionV relativeFrom="paragraph">
                  <wp:posOffset>97790</wp:posOffset>
                </wp:positionV>
                <wp:extent cx="1796415" cy="1040130"/>
                <wp:effectExtent l="0" t="0" r="0"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6415" cy="1040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F7AB7" w:rsidRDefault="002061CF" w:rsidP="000F7AB7">
                            <w:pPr>
                              <w:pStyle w:val="Heading5"/>
                              <w:jc w:val="center"/>
                            </w:pPr>
                            <w:r w:rsidRPr="00D117D2">
                              <w:rPr>
                                <w:noProof/>
                              </w:rPr>
                              <w:drawing>
                                <wp:inline distT="0" distB="0" distL="0" distR="0" wp14:anchorId="6C7760CC" wp14:editId="3AC9540B">
                                  <wp:extent cx="1399540" cy="325755"/>
                                  <wp:effectExtent l="0" t="0" r="0" b="0"/>
                                  <wp:docPr id="13" name="Grafik 5" descr="Bereich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descr="Bereichs-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9540" cy="325755"/>
                                          </a:xfrm>
                                          <a:prstGeom prst="rect">
                                            <a:avLst/>
                                          </a:prstGeom>
                                          <a:noFill/>
                                          <a:ln>
                                            <a:noFill/>
                                          </a:ln>
                                        </pic:spPr>
                                      </pic:pic>
                                    </a:graphicData>
                                  </a:graphic>
                                </wp:inline>
                              </w:drawing>
                            </w:r>
                          </w:p>
                          <w:p w:rsidR="000F7AB7" w:rsidRDefault="002061CF" w:rsidP="000F7AB7">
                            <w:pPr>
                              <w:pStyle w:val="Heading5"/>
                              <w:jc w:val="center"/>
                            </w:pPr>
                            <w:r w:rsidRPr="00D117D2">
                              <w:rPr>
                                <w:noProof/>
                              </w:rPr>
                              <w:drawing>
                                <wp:inline distT="0" distB="0" distL="0" distR="0" wp14:anchorId="58A9ED0E" wp14:editId="09F821BC">
                                  <wp:extent cx="1399540" cy="421640"/>
                                  <wp:effectExtent l="0" t="0" r="0" b="0"/>
                                  <wp:docPr id="1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9540" cy="421640"/>
                                          </a:xfrm>
                                          <a:prstGeom prst="rect">
                                            <a:avLst/>
                                          </a:prstGeom>
                                          <a:noFill/>
                                          <a:ln>
                                            <a:noFill/>
                                          </a:ln>
                                        </pic:spPr>
                                      </pic:pic>
                                    </a:graphicData>
                                  </a:graphic>
                                </wp:inline>
                              </w:drawing>
                            </w:r>
                          </w:p>
                          <w:p w:rsidR="00521380" w:rsidRPr="000F7AB7" w:rsidRDefault="000F7AB7" w:rsidP="000F7AB7">
                            <w:pPr>
                              <w:pStyle w:val="Heading5"/>
                              <w:jc w:val="center"/>
                              <w:rPr>
                                <w:b w:val="0"/>
                                <w:i w:val="0"/>
                                <w:color w:val="auto"/>
                                <w:sz w:val="16"/>
                                <w:szCs w:val="16"/>
                              </w:rPr>
                            </w:pPr>
                            <w:r>
                              <w:rPr>
                                <w:b w:val="0"/>
                                <w:i w:val="0"/>
                                <w:color w:val="auto"/>
                                <w:sz w:val="16"/>
                                <w:szCs w:val="16"/>
                              </w:rPr>
                              <w:t>Institut für Organische Chemie und Zentrum für Nanosystemchemie</w:t>
                            </w:r>
                          </w:p>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973690" id="Text Box 7" o:spid="_x0000_s1027" type="#_x0000_t202" style="position:absolute;margin-left:395.2pt;margin-top:7.7pt;width:141.45pt;height:81.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" o:allowincell="f" stroked="f">
                <v:textbox inset=",0">
                  <w:txbxContent>
                    <w:p w:rsidR="000F7AB7" w:rsidRDefault="002061CF" w:rsidP="000F7AB7">
                      <w:pPr>
                        <w:pStyle w:val="berschrift5"/>
                        <w:jc w:val="center"/>
                      </w:pPr>
                      <w:r w:rsidRPr="00D117D2">
                        <w:rPr>
                          <w:noProof/>
                        </w:rPr>
                        <w:drawing>
                          <wp:inline distT="0" distB="0" distL="0" distR="0" wp14:anchorId="6C7760CC" wp14:editId="3AC9540B">
                            <wp:extent cx="1399540" cy="325755"/>
                            <wp:effectExtent l="0" t="0" r="0" b="0"/>
                            <wp:docPr id="13" name="Grafik 5" descr="Bereich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descr="Bereichs-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9540" cy="325755"/>
                                    </a:xfrm>
                                    <a:prstGeom prst="rect">
                                      <a:avLst/>
                                    </a:prstGeom>
                                    <a:noFill/>
                                    <a:ln>
                                      <a:noFill/>
                                    </a:ln>
                                  </pic:spPr>
                                </pic:pic>
                              </a:graphicData>
                            </a:graphic>
                          </wp:inline>
                        </w:drawing>
                      </w:r>
                    </w:p>
                    <w:p w:rsidR="000F7AB7" w:rsidRDefault="002061CF" w:rsidP="000F7AB7">
                      <w:pPr>
                        <w:pStyle w:val="berschrift5"/>
                        <w:jc w:val="center"/>
                      </w:pPr>
                      <w:r w:rsidRPr="00D117D2">
                        <w:rPr>
                          <w:noProof/>
                        </w:rPr>
                        <w:drawing>
                          <wp:inline distT="0" distB="0" distL="0" distR="0" wp14:anchorId="58A9ED0E" wp14:editId="09F821BC">
                            <wp:extent cx="1399540" cy="421640"/>
                            <wp:effectExtent l="0" t="0" r="0" b="0"/>
                            <wp:docPr id="1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99540" cy="421640"/>
                                    </a:xfrm>
                                    <a:prstGeom prst="rect">
                                      <a:avLst/>
                                    </a:prstGeom>
                                    <a:noFill/>
                                    <a:ln>
                                      <a:noFill/>
                                    </a:ln>
                                  </pic:spPr>
                                </pic:pic>
                              </a:graphicData>
                            </a:graphic>
                          </wp:inline>
                        </w:drawing>
                      </w:r>
                    </w:p>
                    <w:p w:rsidR="00521380" w:rsidRPr="000F7AB7" w:rsidRDefault="000F7AB7" w:rsidP="000F7AB7">
                      <w:pPr>
                        <w:pStyle w:val="berschrift5"/>
                        <w:jc w:val="center"/>
                        <w:rPr>
                          <w:b w:val="0"/>
                          <w:i w:val="0"/>
                          <w:color w:val="auto"/>
                          <w:sz w:val="16"/>
                          <w:szCs w:val="16"/>
                        </w:rPr>
                      </w:pPr>
                      <w:r>
                        <w:rPr>
                          <w:b w:val="0"/>
                          <w:i w:val="0"/>
                          <w:color w:val="auto"/>
                          <w:sz w:val="16"/>
                          <w:szCs w:val="16"/>
                        </w:rPr>
                        <w:t>Institut für Organische Chemie und Zentrum für Nanosystemchemie</w:t>
                      </w:r>
                    </w:p>
                  </w:txbxContent>
                </v:textbox>
              </v:shape>
            </w:pict>
          </mc:Fallback>
        </mc:AlternateContent>
      </w:r>
      <w:r w:rsidR="000F7AB7" w:rsidRPr="000F7AB7">
        <w:rPr>
          <w:b/>
        </w:rPr>
        <w:t>Universität Würzbur</w:t>
      </w:r>
      <w:r w:rsidR="000F7AB7">
        <w:rPr>
          <w:b/>
        </w:rPr>
        <w:t>g</w:t>
      </w:r>
      <w:r w:rsidR="00521380">
        <w:t xml:space="preserve"> </w:t>
      </w:r>
    </w:p>
    <w:p w:rsidR="000F7AB7" w:rsidRDefault="000F7AB7"/>
    <w:p w:rsidR="000F7AB7" w:rsidRDefault="000F7AB7"/>
    <w:p w:rsidR="000F7AB7" w:rsidRDefault="000F7AB7"/>
    <w:p w:rsidR="000F7AB7" w:rsidRDefault="0085650F">
      <w:r>
        <w:t>Bearbeitungsstand</w:t>
      </w:r>
      <w:r w:rsidR="00521380">
        <w:t>:</w:t>
      </w:r>
      <w:r w:rsidR="0021497F">
        <w:t xml:space="preserve"> </w:t>
      </w:r>
      <w:r w:rsidR="00A177F1">
        <w:t>0</w:t>
      </w:r>
      <w:r w:rsidR="000F7AB7">
        <w:t>3</w:t>
      </w:r>
      <w:r w:rsidR="0021497F">
        <w:t>/</w:t>
      </w:r>
      <w:r w:rsidR="000F7AB7">
        <w:t>17</w:t>
      </w:r>
    </w:p>
    <w:p w:rsidR="00521380" w:rsidRDefault="00521380">
      <w:pPr>
        <w:rPr>
          <w:b/>
          <w:i/>
          <w:color w:val="FF0000"/>
        </w:rPr>
      </w:pPr>
      <w:r>
        <w:t xml:space="preserve">Arbeitsbereich: </w:t>
      </w:r>
      <w:r w:rsidR="00092FC1">
        <w:t>Syntheselabor</w:t>
      </w:r>
    </w:p>
    <w:p w:rsidR="00521380" w:rsidRDefault="00521380" w:rsidP="00A177F1">
      <w:pPr>
        <w:rPr>
          <w:sz w:val="18"/>
          <w:szCs w:val="18"/>
        </w:rPr>
      </w:pPr>
    </w:p>
    <w:p w:rsidR="00D97576" w:rsidRDefault="00D97576" w:rsidP="00A177F1">
      <w:pPr>
        <w:rPr>
          <w:sz w:val="18"/>
          <w:szCs w:val="18"/>
        </w:rPr>
      </w:pPr>
    </w:p>
    <w:p w:rsidR="00D43784" w:rsidRPr="002061CF" w:rsidRDefault="00D43784" w:rsidP="00A177F1">
      <w:pPr>
        <w:rPr>
          <w:sz w:val="18"/>
          <w:szCs w:val="18"/>
        </w:rPr>
      </w:pPr>
    </w:p>
    <w:tbl>
      <w:tblPr>
        <w:tblpPr w:leftFromText="141" w:rightFromText="141" w:vertAnchor="page" w:horzAnchor="margin" w:tblpY="2471"/>
        <w:tblW w:w="10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86"/>
        <w:gridCol w:w="9562"/>
      </w:tblGrid>
      <w:tr w:rsidR="002C013C" w:rsidTr="00835E8A">
        <w:tc>
          <w:tcPr>
            <w:tcW w:w="1186" w:type="dxa"/>
            <w:tcBorders>
              <w:right w:val="nil"/>
            </w:tcBorders>
            <w:shd w:val="clear" w:color="auto" w:fill="0000FF"/>
          </w:tcPr>
          <w:p w:rsidR="002C013C" w:rsidRDefault="002C013C" w:rsidP="000D3B37">
            <w:pPr>
              <w:overflowPunct/>
              <w:autoSpaceDE/>
              <w:autoSpaceDN/>
              <w:adjustRightInd/>
              <w:textAlignment w:val="auto"/>
            </w:pPr>
          </w:p>
        </w:tc>
        <w:tc>
          <w:tcPr>
            <w:tcW w:w="9562" w:type="dxa"/>
            <w:tcBorders>
              <w:left w:val="nil"/>
              <w:right w:val="single" w:sz="4" w:space="0" w:color="auto"/>
            </w:tcBorders>
            <w:shd w:val="clear" w:color="auto" w:fill="0000FF"/>
          </w:tcPr>
          <w:p w:rsidR="002C013C" w:rsidRPr="0085650F" w:rsidRDefault="002C013C" w:rsidP="00835E8A">
            <w:pPr>
              <w:pStyle w:val="Heading2"/>
              <w:tabs>
                <w:tab w:val="center" w:pos="4711"/>
                <w:tab w:val="right" w:pos="9422"/>
              </w:tabs>
              <w:jc w:val="center"/>
              <w:rPr>
                <w:b/>
                <w:caps/>
              </w:rPr>
            </w:pPr>
            <w:r>
              <w:rPr>
                <w:b/>
              </w:rPr>
              <w:t>Gefahren für Mensch und Umwelt</w:t>
            </w:r>
          </w:p>
        </w:tc>
      </w:tr>
      <w:tr w:rsidR="002C013C" w:rsidTr="00835E8A">
        <w:tc>
          <w:tcPr>
            <w:tcW w:w="1186" w:type="dxa"/>
            <w:tcBorders>
              <w:bottom w:val="single" w:sz="4" w:space="0" w:color="auto"/>
            </w:tcBorders>
            <w:vAlign w:val="center"/>
          </w:tcPr>
          <w:p w:rsidR="002C013C" w:rsidRDefault="0045792C" w:rsidP="00835E8A">
            <w:pPr>
              <w:spacing w:before="60" w:after="60"/>
              <w:jc w:val="center"/>
            </w:pPr>
            <w:r>
              <w:rPr>
                <w:noProof/>
              </w:rPr>
              <w:drawing>
                <wp:inline distT="0" distB="0" distL="0" distR="0">
                  <wp:extent cx="468000" cy="468000"/>
                  <wp:effectExtent l="0" t="0" r="8255" b="8255"/>
                  <wp:docPr id="1" name="Grafik 1" descr="GHS-pictogram-flamme.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HS-pictogram-flamme.sv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8000" cy="468000"/>
                          </a:xfrm>
                          <a:prstGeom prst="rect">
                            <a:avLst/>
                          </a:prstGeom>
                          <a:noFill/>
                          <a:ln>
                            <a:noFill/>
                          </a:ln>
                        </pic:spPr>
                      </pic:pic>
                    </a:graphicData>
                  </a:graphic>
                </wp:inline>
              </w:drawing>
            </w:r>
          </w:p>
          <w:p w:rsidR="0045792C" w:rsidRDefault="0045792C" w:rsidP="00835E8A">
            <w:pPr>
              <w:spacing w:before="60" w:after="60"/>
              <w:jc w:val="center"/>
            </w:pPr>
            <w:r>
              <w:rPr>
                <w:noProof/>
              </w:rPr>
              <w:drawing>
                <wp:inline distT="0" distB="0" distL="0" distR="0">
                  <wp:extent cx="468000" cy="468000"/>
                  <wp:effectExtent l="0" t="0" r="8255" b="8255"/>
                  <wp:docPr id="2" name="Grafik 2" descr="GHS-pictogram-skul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HS-pictogram-skull.sv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8000" cy="468000"/>
                          </a:xfrm>
                          <a:prstGeom prst="rect">
                            <a:avLst/>
                          </a:prstGeom>
                          <a:noFill/>
                          <a:ln>
                            <a:noFill/>
                          </a:ln>
                        </pic:spPr>
                      </pic:pic>
                    </a:graphicData>
                  </a:graphic>
                </wp:inline>
              </w:drawing>
            </w:r>
          </w:p>
          <w:p w:rsidR="0045792C" w:rsidRDefault="0045792C" w:rsidP="00835E8A">
            <w:pPr>
              <w:spacing w:before="60" w:after="60"/>
              <w:jc w:val="center"/>
            </w:pPr>
            <w:r>
              <w:rPr>
                <w:noProof/>
              </w:rPr>
              <w:drawing>
                <wp:inline distT="0" distB="0" distL="0" distR="0">
                  <wp:extent cx="468000" cy="468000"/>
                  <wp:effectExtent l="0" t="0" r="8255" b="8255"/>
                  <wp:docPr id="3" name="Grafik 3" descr="GHS-pictogram-silhouette.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HS-pictogram-silhouette.sv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8000" cy="468000"/>
                          </a:xfrm>
                          <a:prstGeom prst="rect">
                            <a:avLst/>
                          </a:prstGeom>
                          <a:noFill/>
                          <a:ln>
                            <a:noFill/>
                          </a:ln>
                        </pic:spPr>
                      </pic:pic>
                    </a:graphicData>
                  </a:graphic>
                </wp:inline>
              </w:drawing>
            </w:r>
          </w:p>
        </w:tc>
        <w:tc>
          <w:tcPr>
            <w:tcW w:w="9562" w:type="dxa"/>
            <w:tcBorders>
              <w:bottom w:val="single" w:sz="4" w:space="0" w:color="auto"/>
            </w:tcBorders>
            <w:vAlign w:val="center"/>
          </w:tcPr>
          <w:p w:rsidR="00835E8A" w:rsidRPr="00304EC1" w:rsidRDefault="00835E8A" w:rsidP="00304EC1">
            <w:pPr>
              <w:pStyle w:val="ListParagraph"/>
              <w:numPr>
                <w:ilvl w:val="0"/>
                <w:numId w:val="37"/>
              </w:numPr>
              <w:rPr>
                <w:sz w:val="20"/>
              </w:rPr>
            </w:pPr>
            <w:r w:rsidRPr="00304EC1">
              <w:rPr>
                <w:sz w:val="20"/>
              </w:rPr>
              <w:t>Flüssigkeit und Dampf extrem entzündbar. (H224)</w:t>
            </w:r>
          </w:p>
          <w:p w:rsidR="00835E8A" w:rsidRPr="00304EC1" w:rsidRDefault="00835E8A" w:rsidP="00304EC1">
            <w:pPr>
              <w:pStyle w:val="ListParagraph"/>
              <w:numPr>
                <w:ilvl w:val="0"/>
                <w:numId w:val="37"/>
              </w:numPr>
              <w:rPr>
                <w:sz w:val="20"/>
              </w:rPr>
            </w:pPr>
            <w:r w:rsidRPr="00304EC1">
              <w:rPr>
                <w:sz w:val="20"/>
              </w:rPr>
              <w:t>Gesundheitsschädlich bei Verschlucken oder Hautkontakt. (H302 + H312)</w:t>
            </w:r>
          </w:p>
          <w:p w:rsidR="00835E8A" w:rsidRPr="00304EC1" w:rsidRDefault="00835E8A" w:rsidP="00304EC1">
            <w:pPr>
              <w:pStyle w:val="ListParagraph"/>
              <w:numPr>
                <w:ilvl w:val="0"/>
                <w:numId w:val="37"/>
              </w:numPr>
              <w:rPr>
                <w:sz w:val="20"/>
              </w:rPr>
            </w:pPr>
            <w:r w:rsidRPr="00304EC1">
              <w:rPr>
                <w:sz w:val="20"/>
              </w:rPr>
              <w:t>Verursacht Hautreizungen. (H315)</w:t>
            </w:r>
          </w:p>
          <w:p w:rsidR="00835E8A" w:rsidRPr="00304EC1" w:rsidRDefault="00835E8A" w:rsidP="00304EC1">
            <w:pPr>
              <w:pStyle w:val="ListParagraph"/>
              <w:numPr>
                <w:ilvl w:val="0"/>
                <w:numId w:val="37"/>
              </w:numPr>
              <w:rPr>
                <w:sz w:val="20"/>
              </w:rPr>
            </w:pPr>
            <w:r w:rsidRPr="00304EC1">
              <w:rPr>
                <w:sz w:val="20"/>
              </w:rPr>
              <w:t>Verursacht schwere Augenreizung. (H319)</w:t>
            </w:r>
          </w:p>
          <w:p w:rsidR="00835E8A" w:rsidRPr="00304EC1" w:rsidRDefault="00835E8A" w:rsidP="00304EC1">
            <w:pPr>
              <w:pStyle w:val="ListParagraph"/>
              <w:numPr>
                <w:ilvl w:val="0"/>
                <w:numId w:val="37"/>
              </w:numPr>
              <w:rPr>
                <w:sz w:val="20"/>
              </w:rPr>
            </w:pPr>
            <w:r w:rsidRPr="00304EC1">
              <w:rPr>
                <w:sz w:val="20"/>
              </w:rPr>
              <w:t>Giftig bei Einatmen. (H331)</w:t>
            </w:r>
          </w:p>
          <w:p w:rsidR="00835E8A" w:rsidRPr="00304EC1" w:rsidRDefault="00835E8A" w:rsidP="00304EC1">
            <w:pPr>
              <w:pStyle w:val="ListParagraph"/>
              <w:numPr>
                <w:ilvl w:val="0"/>
                <w:numId w:val="37"/>
              </w:numPr>
              <w:rPr>
                <w:sz w:val="20"/>
              </w:rPr>
            </w:pPr>
            <w:r w:rsidRPr="00304EC1">
              <w:rPr>
                <w:sz w:val="20"/>
              </w:rPr>
              <w:t>Kann Schläfrigkeit und Benommenheit verursachen. (H336)</w:t>
            </w:r>
          </w:p>
          <w:p w:rsidR="00835E8A" w:rsidRPr="00304EC1" w:rsidRDefault="00835E8A" w:rsidP="00304EC1">
            <w:pPr>
              <w:pStyle w:val="ListParagraph"/>
              <w:numPr>
                <w:ilvl w:val="0"/>
                <w:numId w:val="37"/>
              </w:numPr>
              <w:rPr>
                <w:sz w:val="20"/>
              </w:rPr>
            </w:pPr>
            <w:r w:rsidRPr="00304EC1">
              <w:rPr>
                <w:sz w:val="20"/>
              </w:rPr>
              <w:t>Kann vermutlich Krebs erzeugen. (H351)</w:t>
            </w:r>
          </w:p>
          <w:p w:rsidR="00835E8A" w:rsidRPr="00304EC1" w:rsidRDefault="00835E8A" w:rsidP="00304EC1">
            <w:pPr>
              <w:pStyle w:val="ListParagraph"/>
              <w:numPr>
                <w:ilvl w:val="0"/>
                <w:numId w:val="37"/>
              </w:numPr>
              <w:rPr>
                <w:sz w:val="20"/>
              </w:rPr>
            </w:pPr>
            <w:r w:rsidRPr="00304EC1">
              <w:rPr>
                <w:sz w:val="20"/>
              </w:rPr>
              <w:t>Kann vermutlich das Kind im Mutterleib schädigen. (H361d)</w:t>
            </w:r>
          </w:p>
          <w:p w:rsidR="00835E8A" w:rsidRPr="00304EC1" w:rsidRDefault="00835E8A" w:rsidP="00304EC1">
            <w:pPr>
              <w:pStyle w:val="ListParagraph"/>
              <w:numPr>
                <w:ilvl w:val="0"/>
                <w:numId w:val="37"/>
              </w:numPr>
              <w:rPr>
                <w:sz w:val="20"/>
              </w:rPr>
            </w:pPr>
            <w:r w:rsidRPr="00304EC1">
              <w:rPr>
                <w:sz w:val="20"/>
              </w:rPr>
              <w:t>Schädigt die Organe (H370)</w:t>
            </w:r>
          </w:p>
          <w:p w:rsidR="00835E8A" w:rsidRPr="00304EC1" w:rsidRDefault="00835E8A" w:rsidP="00304EC1">
            <w:pPr>
              <w:pStyle w:val="ListParagraph"/>
              <w:numPr>
                <w:ilvl w:val="0"/>
                <w:numId w:val="37"/>
              </w:numPr>
              <w:rPr>
                <w:sz w:val="20"/>
              </w:rPr>
            </w:pPr>
            <w:r w:rsidRPr="00304EC1">
              <w:rPr>
                <w:sz w:val="20"/>
              </w:rPr>
              <w:t>Schädigt die Organe bei längerer oder wiederholter Exposition (H372)</w:t>
            </w:r>
          </w:p>
          <w:p w:rsidR="00835E8A" w:rsidRDefault="00835E8A" w:rsidP="00835E8A">
            <w:pPr>
              <w:pStyle w:val="Title"/>
              <w:rPr>
                <w:rFonts w:ascii="Arial" w:hAnsi="Arial" w:cs="Arial"/>
                <w:sz w:val="20"/>
                <w:szCs w:val="20"/>
              </w:rPr>
            </w:pPr>
          </w:p>
          <w:p w:rsidR="00835E8A" w:rsidRPr="00304EC1" w:rsidRDefault="00835E8A" w:rsidP="00304EC1">
            <w:pPr>
              <w:rPr>
                <w:sz w:val="20"/>
              </w:rPr>
            </w:pPr>
            <w:r w:rsidRPr="00304EC1">
              <w:rPr>
                <w:sz w:val="20"/>
              </w:rPr>
              <w:t>Das Verschlucken geringer Mengen kann lebensbedrohlich sein. Auch die Benetzung kleiner Hautflächen kann zum Tode führen. Das Verschlucken geringer Mengen über einen längeren Zeitraum kann lebensbedrohlich sein. Vorübergehend Kopfschmerzen, Schwindel, Übelkeit und Konzentrationsstörungen möglich. Gefahr durch Ansammlung explosionsfähiger Atmosphäre in Bodennähe! Bei Vorhandensein von Zündquellen erhöhte Explosionsgefahr! Erhöhte Entzündungsgefahr bei durchtränktem Material (z.B. Kleidung, Putzlappen).</w:t>
            </w:r>
          </w:p>
          <w:p w:rsidR="002C013C" w:rsidRPr="00092FC1" w:rsidRDefault="00835E8A" w:rsidP="00304EC1">
            <w:pPr>
              <w:rPr>
                <w:sz w:val="21"/>
                <w:szCs w:val="21"/>
              </w:rPr>
            </w:pPr>
            <w:r w:rsidRPr="00304EC1">
              <w:rPr>
                <w:rStyle w:val="Strong"/>
                <w:rFonts w:cs="Arial"/>
                <w:sz w:val="20"/>
              </w:rPr>
              <w:t>Gefahren für die Umwelt:</w:t>
            </w:r>
            <w:r w:rsidRPr="00304EC1">
              <w:rPr>
                <w:sz w:val="20"/>
              </w:rPr>
              <w:t xml:space="preserve"> Schwach wassergefährdend (WGK 1)</w:t>
            </w:r>
          </w:p>
        </w:tc>
      </w:tr>
      <w:tr w:rsidR="002C013C" w:rsidTr="000D3B37">
        <w:tc>
          <w:tcPr>
            <w:tcW w:w="1186" w:type="dxa"/>
            <w:tcBorders>
              <w:right w:val="nil"/>
            </w:tcBorders>
            <w:shd w:val="clear" w:color="auto" w:fill="0000FF"/>
          </w:tcPr>
          <w:p w:rsidR="002C013C" w:rsidRDefault="002C013C" w:rsidP="000D3B37">
            <w:pPr>
              <w:spacing w:line="360" w:lineRule="atLeast"/>
            </w:pPr>
          </w:p>
        </w:tc>
        <w:tc>
          <w:tcPr>
            <w:tcW w:w="9562" w:type="dxa"/>
            <w:tcBorders>
              <w:left w:val="nil"/>
              <w:right w:val="single" w:sz="4" w:space="0" w:color="auto"/>
            </w:tcBorders>
            <w:shd w:val="clear" w:color="auto" w:fill="0000FF"/>
          </w:tcPr>
          <w:p w:rsidR="002C013C" w:rsidRPr="0085650F" w:rsidRDefault="002C013C" w:rsidP="000D3B37">
            <w:pPr>
              <w:pStyle w:val="Heading3"/>
              <w:rPr>
                <w:caps/>
              </w:rPr>
            </w:pPr>
            <w:r>
              <w:t>Schutzmaßnahmen und Verhaltensregeln</w:t>
            </w:r>
          </w:p>
        </w:tc>
      </w:tr>
      <w:tr w:rsidR="002C013C" w:rsidTr="00E9106E">
        <w:tc>
          <w:tcPr>
            <w:tcW w:w="1186" w:type="dxa"/>
            <w:tcBorders>
              <w:bottom w:val="single" w:sz="4" w:space="0" w:color="auto"/>
            </w:tcBorders>
            <w:vAlign w:val="center"/>
          </w:tcPr>
          <w:p w:rsidR="002C013C" w:rsidRDefault="0045792C" w:rsidP="00E9106E">
            <w:pPr>
              <w:spacing w:before="60" w:after="60"/>
              <w:jc w:val="center"/>
            </w:pPr>
            <w:r>
              <w:rPr>
                <w:noProof/>
              </w:rPr>
              <w:drawing>
                <wp:inline distT="0" distB="0" distL="0" distR="0">
                  <wp:extent cx="468000" cy="468000"/>
                  <wp:effectExtent l="0" t="0" r="8255" b="8255"/>
                  <wp:docPr id="4" name="Grafik 4" descr="https://upload.wikimedia.org/wikipedia/commons/thumb/0/01/ISO_7010_M004.svg/120px-ISO_7010_M004.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upload.wikimedia.org/wikipedia/commons/thumb/0/01/ISO_7010_M004.svg/120px-ISO_7010_M004.svg.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68000" cy="468000"/>
                          </a:xfrm>
                          <a:prstGeom prst="rect">
                            <a:avLst/>
                          </a:prstGeom>
                          <a:noFill/>
                          <a:ln>
                            <a:noFill/>
                          </a:ln>
                        </pic:spPr>
                      </pic:pic>
                    </a:graphicData>
                  </a:graphic>
                </wp:inline>
              </w:drawing>
            </w:r>
          </w:p>
          <w:p w:rsidR="0045792C" w:rsidRDefault="0045792C" w:rsidP="00FC50F4">
            <w:pPr>
              <w:spacing w:before="60" w:after="60"/>
              <w:jc w:val="center"/>
            </w:pPr>
            <w:r>
              <w:rPr>
                <w:noProof/>
              </w:rPr>
              <w:drawing>
                <wp:inline distT="0" distB="0" distL="0" distR="0">
                  <wp:extent cx="468000" cy="468000"/>
                  <wp:effectExtent l="0" t="0" r="8255" b="8255"/>
                  <wp:docPr id="5" name="Grafik 5" descr="https://upload.wikimedia.org/wikipedia/commons/thumb/7/7c/ISO_7010_M009.svg/120px-ISO_7010_M009.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upload.wikimedia.org/wikipedia/commons/thumb/7/7c/ISO_7010_M009.svg/120px-ISO_7010_M009.svg.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68000" cy="468000"/>
                          </a:xfrm>
                          <a:prstGeom prst="rect">
                            <a:avLst/>
                          </a:prstGeom>
                          <a:noFill/>
                          <a:ln>
                            <a:noFill/>
                          </a:ln>
                        </pic:spPr>
                      </pic:pic>
                    </a:graphicData>
                  </a:graphic>
                </wp:inline>
              </w:drawing>
            </w:r>
          </w:p>
          <w:p w:rsidR="0045792C" w:rsidRDefault="0045792C" w:rsidP="0045792C">
            <w:pPr>
              <w:spacing w:before="60" w:after="60"/>
              <w:jc w:val="center"/>
            </w:pPr>
            <w:r>
              <w:rPr>
                <w:noProof/>
              </w:rPr>
              <w:drawing>
                <wp:inline distT="0" distB="0" distL="0" distR="0">
                  <wp:extent cx="468000" cy="468000"/>
                  <wp:effectExtent l="0" t="0" r="8255" b="8255"/>
                  <wp:docPr id="10" name="Grafik 10" descr="https://upload.wikimedia.org/wikipedia/commons/thumb/a/ad/ISO_7010_P003.svg/120px-ISO_7010_P003.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upload.wikimedia.org/wikipedia/commons/thumb/a/ad/ISO_7010_P003.svg/120px-ISO_7010_P003.svg.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8000" cy="468000"/>
                          </a:xfrm>
                          <a:prstGeom prst="rect">
                            <a:avLst/>
                          </a:prstGeom>
                          <a:noFill/>
                          <a:ln>
                            <a:noFill/>
                          </a:ln>
                        </pic:spPr>
                      </pic:pic>
                    </a:graphicData>
                  </a:graphic>
                </wp:inline>
              </w:drawing>
            </w:r>
          </w:p>
        </w:tc>
        <w:tc>
          <w:tcPr>
            <w:tcW w:w="9562" w:type="dxa"/>
            <w:tcBorders>
              <w:bottom w:val="single" w:sz="4" w:space="0" w:color="auto"/>
            </w:tcBorders>
          </w:tcPr>
          <w:p w:rsidR="0045792C" w:rsidRPr="00304EC1" w:rsidRDefault="00835E8A" w:rsidP="00304EC1">
            <w:pPr>
              <w:rPr>
                <w:sz w:val="20"/>
              </w:rPr>
            </w:pPr>
            <w:r w:rsidRPr="00304EC1">
              <w:rPr>
                <w:sz w:val="20"/>
              </w:rPr>
              <w:t>Freisetzung des Stoffs in die Umgebung vermeiden. Nur im Abzug arbeiten, Frontschieber geschlossen halten. Gefäße nicht offenstehen lassen. Beim Ab- und Umfüllen Verspritzen und Nachlauf vermeiden. In geschlossenen Behältern kann sich wegen des niedrigen Siedepunktes ein Überdruck aufbauen. Verschlüsse von Behältern nur nach Dr</w:t>
            </w:r>
            <w:r w:rsidR="00FC50F4" w:rsidRPr="00304EC1">
              <w:rPr>
                <w:sz w:val="20"/>
              </w:rPr>
              <w:t>uckausgleich vorsichtig öffnen!</w:t>
            </w:r>
          </w:p>
          <w:p w:rsidR="0045792C" w:rsidRPr="00304EC1" w:rsidRDefault="0045792C" w:rsidP="00304EC1">
            <w:pPr>
              <w:rPr>
                <w:sz w:val="20"/>
              </w:rPr>
            </w:pPr>
          </w:p>
          <w:p w:rsidR="0045792C" w:rsidRPr="00304EC1" w:rsidRDefault="00835E8A" w:rsidP="00304EC1">
            <w:pPr>
              <w:rPr>
                <w:sz w:val="20"/>
              </w:rPr>
            </w:pPr>
            <w:r w:rsidRPr="00304EC1">
              <w:rPr>
                <w:sz w:val="20"/>
              </w:rPr>
              <w:t>Vorräte so gering wie möglich halten, gegen Flamm- und Hitzeeinwirkung gesichert aufbewahren. Nur im geschlossenen Abzug mit ex-geschütztem Ventilator arbeiten. Von Zündquellen fernhalten (z.B. nicht Rauchen, keine offenen Flammen, Erden)! Explosion</w:t>
            </w:r>
            <w:r w:rsidR="0045792C" w:rsidRPr="00304EC1">
              <w:rPr>
                <w:sz w:val="20"/>
              </w:rPr>
              <w:t xml:space="preserve">sgeschützte Geräte verwenden. </w:t>
            </w:r>
          </w:p>
          <w:p w:rsidR="0045792C" w:rsidRPr="00304EC1" w:rsidRDefault="0045792C" w:rsidP="00304EC1">
            <w:pPr>
              <w:rPr>
                <w:sz w:val="20"/>
              </w:rPr>
            </w:pPr>
          </w:p>
          <w:p w:rsidR="0045792C" w:rsidRPr="00304EC1" w:rsidRDefault="00835E8A" w:rsidP="00304EC1">
            <w:pPr>
              <w:rPr>
                <w:sz w:val="20"/>
              </w:rPr>
            </w:pPr>
            <w:r w:rsidRPr="00304EC1">
              <w:rPr>
                <w:sz w:val="20"/>
              </w:rPr>
              <w:t>Nicht essen, trinken, rauchen oder schnupfen. Einatmen von Dämpfen oder Nebeln vermeiden. Berührung mit Augen, Haut und Kleidung vermeiden. Nach Arbeitsende und vor jeder Pause Hände und andere verschmutzte Körperstellen gründlich reinigen. Hautpflegemittel verwenden. Produktreste sofort von der Haut entfernen. Straßenkleidung getrennt von Arbeitskleidung aufbewahren! Labormäntel und -arb</w:t>
            </w:r>
            <w:r w:rsidR="0045792C" w:rsidRPr="00304EC1">
              <w:rPr>
                <w:sz w:val="20"/>
              </w:rPr>
              <w:t xml:space="preserve">eitskleidung im Labor lassen. </w:t>
            </w:r>
          </w:p>
          <w:p w:rsidR="0045792C" w:rsidRPr="00304EC1" w:rsidRDefault="0045792C" w:rsidP="00304EC1">
            <w:pPr>
              <w:rPr>
                <w:sz w:val="20"/>
              </w:rPr>
            </w:pPr>
          </w:p>
          <w:p w:rsidR="0045792C" w:rsidRDefault="00835E8A" w:rsidP="00304EC1">
            <w:pPr>
              <w:rPr>
                <w:sz w:val="20"/>
              </w:rPr>
            </w:pPr>
            <w:r w:rsidRPr="00304EC1">
              <w:rPr>
                <w:sz w:val="20"/>
              </w:rPr>
              <w:t>Behälter dicht geschlossen an einem kühlen, gut gelüfteten Ort lagern. Behälter nicht dem direkten Sonnenlicht aussetzen! Unter Verschluss oder nur für fachkundige Personen zugänglich aufbewahren. Beim Umfüllen in andere als Originalgebinde: Mindestens die vereinfachte Kennzeichnung mit eindeutigem chemischen Namen, Gefahrensymbol und -bezeichnung dauerhaft und gut sichtbar anbringen. Vorsicht bei Gebinden mit Restmengen, Explosionsgefahr! Im Labor nur in max. 1-Liter-Behältern für den Handgebrauc</w:t>
            </w:r>
            <w:r w:rsidR="0045792C" w:rsidRPr="00304EC1">
              <w:rPr>
                <w:sz w:val="20"/>
              </w:rPr>
              <w:t>h am Arbeitsplatz aufbewahren.</w:t>
            </w:r>
          </w:p>
          <w:p w:rsidR="00304EC1" w:rsidRDefault="00304EC1" w:rsidP="00304EC1">
            <w:pPr>
              <w:rPr>
                <w:sz w:val="20"/>
              </w:rPr>
            </w:pPr>
          </w:p>
          <w:p w:rsidR="00304EC1" w:rsidRPr="00304EC1" w:rsidRDefault="00304EC1" w:rsidP="00304EC1">
            <w:pPr>
              <w:rPr>
                <w:b/>
                <w:sz w:val="20"/>
              </w:rPr>
            </w:pPr>
            <w:r w:rsidRPr="00304EC1">
              <w:rPr>
                <w:b/>
                <w:sz w:val="20"/>
              </w:rPr>
              <w:t>Beschäftigungsbeschränkungen beachten!</w:t>
            </w:r>
          </w:p>
          <w:p w:rsidR="0045792C" w:rsidRPr="00304EC1" w:rsidRDefault="00835E8A" w:rsidP="00304EC1">
            <w:pPr>
              <w:pStyle w:val="ListParagraph"/>
              <w:numPr>
                <w:ilvl w:val="0"/>
                <w:numId w:val="38"/>
              </w:numPr>
              <w:rPr>
                <w:sz w:val="20"/>
              </w:rPr>
            </w:pPr>
            <w:r w:rsidRPr="00304EC1">
              <w:rPr>
                <w:rStyle w:val="Strong"/>
                <w:rFonts w:cs="Arial"/>
                <w:sz w:val="20"/>
              </w:rPr>
              <w:t xml:space="preserve">Augenschutz: </w:t>
            </w:r>
            <w:r w:rsidRPr="00304EC1">
              <w:rPr>
                <w:sz w:val="20"/>
              </w:rPr>
              <w:t>Im Labor grundsätzlich Gestellbri</w:t>
            </w:r>
            <w:r w:rsidR="0045792C" w:rsidRPr="00304EC1">
              <w:rPr>
                <w:sz w:val="20"/>
              </w:rPr>
              <w:t>lle mit Seitenschutz tragen.</w:t>
            </w:r>
          </w:p>
          <w:p w:rsidR="002C013C" w:rsidRPr="00835E8A" w:rsidRDefault="00835E8A" w:rsidP="00304EC1">
            <w:pPr>
              <w:pStyle w:val="ListParagraph"/>
              <w:numPr>
                <w:ilvl w:val="0"/>
                <w:numId w:val="36"/>
              </w:numPr>
            </w:pPr>
            <w:r w:rsidRPr="00304EC1">
              <w:rPr>
                <w:rStyle w:val="Strong"/>
                <w:rFonts w:cs="Arial"/>
                <w:sz w:val="20"/>
              </w:rPr>
              <w:t xml:space="preserve">Handschutz: </w:t>
            </w:r>
            <w:r w:rsidRPr="00304EC1">
              <w:rPr>
                <w:sz w:val="20"/>
              </w:rPr>
              <w:t>Achtung! Beim Umgang mit diesem Stoff unbedingt Schutzhandschuhe tragen!</w:t>
            </w:r>
          </w:p>
        </w:tc>
      </w:tr>
      <w:tr w:rsidR="000D3B37" w:rsidTr="000D3B37">
        <w:trPr>
          <w:trHeight w:val="300"/>
        </w:trPr>
        <w:tc>
          <w:tcPr>
            <w:tcW w:w="10748" w:type="dxa"/>
            <w:gridSpan w:val="2"/>
            <w:tcBorders>
              <w:bottom w:val="single" w:sz="4" w:space="0" w:color="auto"/>
            </w:tcBorders>
            <w:shd w:val="clear" w:color="auto" w:fill="0000FF"/>
            <w:vAlign w:val="center"/>
          </w:tcPr>
          <w:p w:rsidR="000D3B37" w:rsidRPr="000D3B37" w:rsidRDefault="000D3B37" w:rsidP="000D3B37">
            <w:pPr>
              <w:jc w:val="center"/>
              <w:rPr>
                <w:rFonts w:cs="Arial"/>
                <w:b/>
                <w:sz w:val="28"/>
                <w:szCs w:val="28"/>
              </w:rPr>
            </w:pPr>
            <w:r w:rsidRPr="000D3B37">
              <w:rPr>
                <w:rFonts w:cs="Arial"/>
                <w:b/>
                <w:sz w:val="28"/>
                <w:szCs w:val="28"/>
              </w:rPr>
              <w:t>Verhalten bei Störungen</w:t>
            </w:r>
          </w:p>
        </w:tc>
      </w:tr>
      <w:tr w:rsidR="002C013C" w:rsidTr="000D3B37">
        <w:tc>
          <w:tcPr>
            <w:tcW w:w="1186" w:type="dxa"/>
            <w:tcBorders>
              <w:bottom w:val="single" w:sz="4" w:space="0" w:color="auto"/>
            </w:tcBorders>
          </w:tcPr>
          <w:p w:rsidR="002C013C" w:rsidRPr="00F543C2" w:rsidRDefault="002C013C" w:rsidP="000D3B37">
            <w:pPr>
              <w:spacing w:before="60" w:after="60"/>
              <w:jc w:val="center"/>
            </w:pPr>
          </w:p>
        </w:tc>
        <w:tc>
          <w:tcPr>
            <w:tcW w:w="9562" w:type="dxa"/>
            <w:tcBorders>
              <w:bottom w:val="single" w:sz="4" w:space="0" w:color="auto"/>
            </w:tcBorders>
          </w:tcPr>
          <w:p w:rsidR="0045792C" w:rsidRPr="00304EC1" w:rsidRDefault="00835E8A" w:rsidP="00304EC1">
            <w:pPr>
              <w:rPr>
                <w:sz w:val="20"/>
              </w:rPr>
            </w:pPr>
            <w:r w:rsidRPr="00304EC1">
              <w:rPr>
                <w:sz w:val="20"/>
              </w:rPr>
              <w:t>Gefahrenbereich räumen und absperren, Vorgesetzten informieren. Bei der Beseitigung</w:t>
            </w:r>
            <w:r w:rsidR="000603D0" w:rsidRPr="00304EC1">
              <w:rPr>
                <w:sz w:val="20"/>
              </w:rPr>
              <w:t xml:space="preserve"> von ausgelaufenem/verschüttetem</w:t>
            </w:r>
            <w:r w:rsidRPr="00304EC1">
              <w:rPr>
                <w:sz w:val="20"/>
              </w:rPr>
              <w:t xml:space="preserve"> Produkt imm</w:t>
            </w:r>
            <w:r w:rsidR="00E9435F" w:rsidRPr="00304EC1">
              <w:rPr>
                <w:sz w:val="20"/>
              </w:rPr>
              <w:t>er Schutzbrille und Handschuhe</w:t>
            </w:r>
            <w:r w:rsidRPr="00304EC1">
              <w:rPr>
                <w:sz w:val="20"/>
              </w:rPr>
              <w:t xml:space="preserve"> tragen. Mit saugfähigem unbrennbaren Material (z.B. Kieselgur, Sand) aufnehmen und entsorgen! </w:t>
            </w:r>
            <w:r w:rsidR="0045792C" w:rsidRPr="00304EC1">
              <w:rPr>
                <w:sz w:val="20"/>
              </w:rPr>
              <w:t>Raum anschließend gut lüften.</w:t>
            </w:r>
          </w:p>
          <w:p w:rsidR="002C013C" w:rsidRPr="00304EC1" w:rsidRDefault="00835E8A" w:rsidP="00304EC1">
            <w:pPr>
              <w:rPr>
                <w:sz w:val="20"/>
              </w:rPr>
            </w:pPr>
            <w:r w:rsidRPr="00304EC1">
              <w:rPr>
                <w:sz w:val="20"/>
              </w:rPr>
              <w:t xml:space="preserve">Produkt ist brennbar. Entstehungsbrand: Tragbaren Feuerlöscher </w:t>
            </w:r>
            <w:r w:rsidR="000603D0" w:rsidRPr="00304EC1">
              <w:rPr>
                <w:sz w:val="20"/>
              </w:rPr>
              <w:t xml:space="preserve">mit Kohlendioxid </w:t>
            </w:r>
            <w:r w:rsidRPr="00304EC1">
              <w:rPr>
                <w:sz w:val="20"/>
              </w:rPr>
              <w:t>einsetzen, mindestens für Brandklasse "B". Nicht zu verwenden: Wasser im Vollstrahl! Umgebungsluftunabhängiges Atemschutzgerät tragen. Berstgefahr bei starker Erwärmung! Alarm-, Flucht- und Rettungspläne beachten. Feuerwehr alarmieren. Das Eindringen in Boden, Gewässer und Kanalisation muss verhindert werden.</w:t>
            </w:r>
          </w:p>
        </w:tc>
      </w:tr>
    </w:tbl>
    <w:tbl>
      <w:tblPr>
        <w:tblpPr w:leftFromText="141" w:rightFromText="141" w:vertAnchor="text" w:horzAnchor="margin" w:tblpY="6859"/>
        <w:tblW w:w="10912" w:type="dxa"/>
        <w:tblLayout w:type="fixed"/>
        <w:tblCellMar>
          <w:left w:w="70" w:type="dxa"/>
          <w:right w:w="70" w:type="dxa"/>
        </w:tblCellMar>
        <w:tblLook w:val="00A0" w:firstRow="1" w:lastRow="0" w:firstColumn="1" w:lastColumn="0" w:noHBand="0" w:noVBand="0"/>
      </w:tblPr>
      <w:tblGrid>
        <w:gridCol w:w="5211"/>
        <w:gridCol w:w="5701"/>
      </w:tblGrid>
      <w:tr w:rsidR="000603D0" w:rsidTr="000603D0">
        <w:tc>
          <w:tcPr>
            <w:tcW w:w="5211" w:type="dxa"/>
          </w:tcPr>
          <w:p w:rsidR="000603D0" w:rsidRDefault="000603D0" w:rsidP="000603D0">
            <w:r>
              <w:lastRenderedPageBreak/>
              <w:t xml:space="preserve">                  …………………………….</w:t>
            </w:r>
          </w:p>
          <w:p w:rsidR="000603D0" w:rsidRDefault="000603D0" w:rsidP="000603D0">
            <w:r>
              <w:t xml:space="preserve">                 Datum</w:t>
            </w:r>
          </w:p>
          <w:p w:rsidR="000603D0" w:rsidRDefault="000603D0" w:rsidP="000603D0">
            <w:r>
              <w:t xml:space="preserve"> </w:t>
            </w:r>
          </w:p>
        </w:tc>
        <w:tc>
          <w:tcPr>
            <w:tcW w:w="5701" w:type="dxa"/>
          </w:tcPr>
          <w:p w:rsidR="000603D0" w:rsidRDefault="000603D0" w:rsidP="000603D0">
            <w:r>
              <w:t xml:space="preserve">             ……………………………………….</w:t>
            </w:r>
          </w:p>
          <w:p w:rsidR="000603D0" w:rsidRDefault="000603D0" w:rsidP="000603D0">
            <w:r>
              <w:t xml:space="preserve">             Unterschrift Verantwortlicher</w:t>
            </w:r>
          </w:p>
        </w:tc>
      </w:tr>
    </w:tbl>
    <w:tbl>
      <w:tblPr>
        <w:tblpPr w:leftFromText="141" w:rightFromText="141" w:vertAnchor="page" w:horzAnchor="margin" w:tblpY="736"/>
        <w:tblW w:w="10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86"/>
        <w:gridCol w:w="9562"/>
      </w:tblGrid>
      <w:tr w:rsidR="00C2218D" w:rsidTr="00C2218D">
        <w:trPr>
          <w:trHeight w:val="300"/>
        </w:trPr>
        <w:tc>
          <w:tcPr>
            <w:tcW w:w="10748" w:type="dxa"/>
            <w:gridSpan w:val="2"/>
            <w:tcBorders>
              <w:bottom w:val="single" w:sz="4" w:space="0" w:color="auto"/>
            </w:tcBorders>
            <w:shd w:val="clear" w:color="auto" w:fill="0000FF"/>
          </w:tcPr>
          <w:p w:rsidR="00C2218D" w:rsidRPr="00304EC1" w:rsidRDefault="00C2218D" w:rsidP="00C2218D">
            <w:pPr>
              <w:jc w:val="center"/>
              <w:rPr>
                <w:rFonts w:ascii="Univers (W1)" w:hAnsi="Univers (W1)"/>
                <w:b/>
                <w:sz w:val="28"/>
                <w:szCs w:val="28"/>
              </w:rPr>
            </w:pPr>
            <w:r w:rsidRPr="00304EC1">
              <w:rPr>
                <w:rFonts w:ascii="Univers (W1)" w:hAnsi="Univers (W1)"/>
                <w:b/>
                <w:sz w:val="28"/>
                <w:szCs w:val="28"/>
              </w:rPr>
              <w:t>Verhalten bei Unfällen, Erste Hilfe</w:t>
            </w:r>
          </w:p>
        </w:tc>
      </w:tr>
      <w:tr w:rsidR="00C2218D" w:rsidTr="00C2218D">
        <w:tc>
          <w:tcPr>
            <w:tcW w:w="1186" w:type="dxa"/>
            <w:tcBorders>
              <w:bottom w:val="single" w:sz="4" w:space="0" w:color="auto"/>
            </w:tcBorders>
            <w:vAlign w:val="center"/>
          </w:tcPr>
          <w:p w:rsidR="00C2218D" w:rsidRPr="00304EC1" w:rsidRDefault="00C2218D" w:rsidP="00C2218D">
            <w:pPr>
              <w:spacing w:before="60" w:after="60"/>
              <w:jc w:val="center"/>
            </w:pPr>
            <w:r w:rsidRPr="00304EC1">
              <w:rPr>
                <w:noProof/>
              </w:rPr>
              <w:drawing>
                <wp:inline distT="0" distB="0" distL="0" distR="0" wp14:anchorId="18FF3590" wp14:editId="11B68CEA">
                  <wp:extent cx="468000" cy="468000"/>
                  <wp:effectExtent l="0" t="0" r="8255" b="8255"/>
                  <wp:docPr id="287"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68000" cy="468000"/>
                          </a:xfrm>
                          <a:prstGeom prst="rect">
                            <a:avLst/>
                          </a:prstGeom>
                          <a:noFill/>
                          <a:ln>
                            <a:noFill/>
                          </a:ln>
                        </pic:spPr>
                      </pic:pic>
                    </a:graphicData>
                  </a:graphic>
                </wp:inline>
              </w:drawing>
            </w:r>
          </w:p>
        </w:tc>
        <w:tc>
          <w:tcPr>
            <w:tcW w:w="9562" w:type="dxa"/>
            <w:tcBorders>
              <w:bottom w:val="single" w:sz="4" w:space="0" w:color="auto"/>
            </w:tcBorders>
          </w:tcPr>
          <w:p w:rsidR="00C2218D" w:rsidRPr="00304EC1" w:rsidRDefault="00C2218D" w:rsidP="00304EC1">
            <w:pPr>
              <w:rPr>
                <w:sz w:val="20"/>
              </w:rPr>
            </w:pPr>
            <w:r w:rsidRPr="00304EC1">
              <w:rPr>
                <w:rStyle w:val="Strong"/>
                <w:rFonts w:cs="Arial"/>
                <w:sz w:val="20"/>
              </w:rPr>
              <w:t xml:space="preserve">Bei jeder Erste-Hilfe-Maßnahme: </w:t>
            </w:r>
            <w:r w:rsidRPr="00304EC1">
              <w:rPr>
                <w:sz w:val="20"/>
              </w:rPr>
              <w:t xml:space="preserve">Auf Selbstschutz achten. Lebensrettende Sofortmaßnahmen, wie "Stabile Seitenlage", "Herz-Lungen-Wiederbelebung", "Schockbekämpfung" situationsabhängig durchführen. Wunden keimfrei bedecken. Für Körperruhe sorgen, vor Wärmeverlust schützen. Ärztliche bzw. Augenärztliche Behandlung. </w:t>
            </w:r>
          </w:p>
          <w:p w:rsidR="00C2218D" w:rsidRPr="00304EC1" w:rsidRDefault="00C2218D" w:rsidP="00304EC1">
            <w:pPr>
              <w:pStyle w:val="ListParagraph"/>
              <w:numPr>
                <w:ilvl w:val="0"/>
                <w:numId w:val="35"/>
              </w:numPr>
              <w:rPr>
                <w:sz w:val="20"/>
              </w:rPr>
            </w:pPr>
            <w:r w:rsidRPr="00304EC1">
              <w:rPr>
                <w:rStyle w:val="Strong"/>
                <w:rFonts w:cs="Arial"/>
                <w:sz w:val="20"/>
              </w:rPr>
              <w:t xml:space="preserve">Nach Augenkontakt: </w:t>
            </w:r>
            <w:r w:rsidRPr="00304EC1">
              <w:rPr>
                <w:sz w:val="20"/>
              </w:rPr>
              <w:t xml:space="preserve">Sofort unter Schutz des unverletzten Auges ausgiebig (ca. 10 Minuten) bei geöffneten Lidern mit Wasser spülen. Bei Augenverletzungen steriler Schutzverband. Nach Augenkontakt immer augenärztliche Behandlung. </w:t>
            </w:r>
          </w:p>
          <w:p w:rsidR="00C2218D" w:rsidRPr="00304EC1" w:rsidRDefault="00C2218D" w:rsidP="00304EC1">
            <w:pPr>
              <w:pStyle w:val="ListParagraph"/>
              <w:numPr>
                <w:ilvl w:val="0"/>
                <w:numId w:val="35"/>
              </w:numPr>
              <w:rPr>
                <w:sz w:val="20"/>
              </w:rPr>
            </w:pPr>
            <w:r w:rsidRPr="00304EC1">
              <w:rPr>
                <w:rStyle w:val="Strong"/>
                <w:rFonts w:cs="Arial"/>
                <w:sz w:val="20"/>
              </w:rPr>
              <w:t xml:space="preserve">Nach Hautkontakt: </w:t>
            </w:r>
            <w:r w:rsidRPr="00304EC1">
              <w:rPr>
                <w:sz w:val="20"/>
              </w:rPr>
              <w:t>Haut mit viel Wasser spülen.</w:t>
            </w:r>
          </w:p>
          <w:p w:rsidR="00C2218D" w:rsidRPr="00304EC1" w:rsidRDefault="00C2218D" w:rsidP="00304EC1">
            <w:pPr>
              <w:pStyle w:val="ListParagraph"/>
              <w:numPr>
                <w:ilvl w:val="0"/>
                <w:numId w:val="35"/>
              </w:numPr>
              <w:rPr>
                <w:sz w:val="20"/>
              </w:rPr>
            </w:pPr>
            <w:r w:rsidRPr="00304EC1">
              <w:rPr>
                <w:rStyle w:val="Strong"/>
                <w:rFonts w:cs="Arial"/>
                <w:sz w:val="20"/>
              </w:rPr>
              <w:t xml:space="preserve">Nach Einatmen: </w:t>
            </w:r>
            <w:r w:rsidRPr="00304EC1">
              <w:rPr>
                <w:sz w:val="20"/>
              </w:rPr>
              <w:t xml:space="preserve">Verletzten unter Selbstschutz aus dem Gefahrenbereich bringen. Verletzten unter Selbstschutz aus dem Gefahrenbereich bringen (Achtung: der Verletzte sollte - wenn möglich - getragen oder gefahren werden, Lagerung mit erhöhtem Oberkörper). Bei Atemnot Sauerstoff inhalieren lassen. Bei Atemstillstand künstliche Beatmung: Beatmungshilfen benutzen. Sofort ein Kortisonspray einatmen lassen. Dosierung, Art der Anwendung und weitere Behandlung nach betriebsärztlicher Anordnung. </w:t>
            </w:r>
          </w:p>
          <w:p w:rsidR="00C2218D" w:rsidRPr="00304EC1" w:rsidRDefault="00C2218D" w:rsidP="00304EC1">
            <w:pPr>
              <w:pStyle w:val="ListParagraph"/>
              <w:numPr>
                <w:ilvl w:val="0"/>
                <w:numId w:val="35"/>
              </w:numPr>
              <w:rPr>
                <w:sz w:val="20"/>
              </w:rPr>
            </w:pPr>
            <w:r w:rsidRPr="00304EC1">
              <w:rPr>
                <w:rStyle w:val="Strong"/>
                <w:rFonts w:cs="Arial"/>
                <w:sz w:val="20"/>
              </w:rPr>
              <w:t xml:space="preserve">Nach Verschlucken: </w:t>
            </w:r>
            <w:r w:rsidRPr="00304EC1">
              <w:rPr>
                <w:sz w:val="20"/>
              </w:rPr>
              <w:t>Sofortiges kräftiges Ausspülen des Mundes.</w:t>
            </w:r>
          </w:p>
          <w:p w:rsidR="00C2218D" w:rsidRPr="00304EC1" w:rsidRDefault="00C2218D" w:rsidP="00304EC1">
            <w:pPr>
              <w:pStyle w:val="ListParagraph"/>
              <w:numPr>
                <w:ilvl w:val="0"/>
                <w:numId w:val="35"/>
              </w:numPr>
              <w:rPr>
                <w:sz w:val="20"/>
              </w:rPr>
            </w:pPr>
            <w:r w:rsidRPr="00304EC1">
              <w:rPr>
                <w:b/>
                <w:sz w:val="20"/>
              </w:rPr>
              <w:t>Nach Kleidungskontakt</w:t>
            </w:r>
            <w:r w:rsidRPr="00304EC1">
              <w:rPr>
                <w:sz w:val="20"/>
              </w:rPr>
              <w:t>: Verunreinigte Kleidung, auch Unterwäsche und Schuhe, sofort ausziehen. (auf Brandgefährdung achten).</w:t>
            </w:r>
          </w:p>
          <w:p w:rsidR="00C2218D" w:rsidRPr="00304EC1" w:rsidRDefault="00C2218D" w:rsidP="00C2218D">
            <w:pPr>
              <w:rPr>
                <w:sz w:val="20"/>
              </w:rPr>
            </w:pPr>
          </w:p>
          <w:p w:rsidR="00C2218D" w:rsidRPr="00304EC1" w:rsidRDefault="00C2218D" w:rsidP="00C2218D">
            <w:pPr>
              <w:jc w:val="both"/>
              <w:rPr>
                <w:sz w:val="21"/>
                <w:szCs w:val="21"/>
              </w:rPr>
            </w:pPr>
            <w:r w:rsidRPr="00304EC1">
              <w:rPr>
                <w:rFonts w:cs="Arial"/>
                <w:b/>
                <w:szCs w:val="24"/>
              </w:rPr>
              <w:t xml:space="preserve">Notruf: 112  </w:t>
            </w:r>
            <w:r w:rsidRPr="00304EC1">
              <w:rPr>
                <w:rFonts w:cs="Arial"/>
                <w:sz w:val="20"/>
              </w:rPr>
              <w:t xml:space="preserve">              Ersthelfer:  Dr. Matthias Stolte</w:t>
            </w:r>
          </w:p>
        </w:tc>
      </w:tr>
      <w:tr w:rsidR="00C2218D" w:rsidTr="00C2218D">
        <w:trPr>
          <w:trHeight w:val="300"/>
        </w:trPr>
        <w:tc>
          <w:tcPr>
            <w:tcW w:w="10748" w:type="dxa"/>
            <w:gridSpan w:val="2"/>
            <w:tcBorders>
              <w:bottom w:val="single" w:sz="4" w:space="0" w:color="auto"/>
            </w:tcBorders>
            <w:shd w:val="clear" w:color="auto" w:fill="0000FF"/>
          </w:tcPr>
          <w:p w:rsidR="00C2218D" w:rsidRPr="000D3B37" w:rsidRDefault="00C2218D" w:rsidP="00C2218D">
            <w:pPr>
              <w:jc w:val="center"/>
              <w:rPr>
                <w:b/>
                <w:sz w:val="28"/>
                <w:szCs w:val="28"/>
              </w:rPr>
            </w:pPr>
            <w:r w:rsidRPr="000D3B37">
              <w:rPr>
                <w:b/>
                <w:sz w:val="28"/>
                <w:szCs w:val="28"/>
              </w:rPr>
              <w:t>Instandhaltung, Entsorgung</w:t>
            </w:r>
          </w:p>
        </w:tc>
      </w:tr>
      <w:tr w:rsidR="00C2218D" w:rsidTr="00C2218D">
        <w:tc>
          <w:tcPr>
            <w:tcW w:w="1186" w:type="dxa"/>
            <w:tcBorders>
              <w:bottom w:val="single" w:sz="4" w:space="0" w:color="auto"/>
            </w:tcBorders>
          </w:tcPr>
          <w:p w:rsidR="00C2218D" w:rsidRDefault="00C2218D" w:rsidP="00C2218D">
            <w:pPr>
              <w:spacing w:before="60" w:after="60"/>
              <w:jc w:val="center"/>
            </w:pPr>
          </w:p>
        </w:tc>
        <w:tc>
          <w:tcPr>
            <w:tcW w:w="9562" w:type="dxa"/>
            <w:tcBorders>
              <w:bottom w:val="single" w:sz="4" w:space="0" w:color="auto"/>
            </w:tcBorders>
          </w:tcPr>
          <w:p w:rsidR="00C2218D" w:rsidRPr="00304EC1" w:rsidRDefault="00C2218D" w:rsidP="00304EC1">
            <w:pPr>
              <w:rPr>
                <w:sz w:val="20"/>
              </w:rPr>
            </w:pPr>
            <w:r w:rsidRPr="00304EC1">
              <w:rPr>
                <w:sz w:val="20"/>
              </w:rPr>
              <w:t>Nicht in Ausguss oder Mülltonne schütten! Durchtränktes Material (z.B. Putzlappen) in unbrennbaren, verschließbaren Entsorgungsbehältern sammeln. Produktreste sind Sondermüll und werden getrennt gesammelt.</w:t>
            </w:r>
          </w:p>
        </w:tc>
      </w:tr>
    </w:tbl>
    <w:p w:rsidR="00287CD6" w:rsidRDefault="00287CD6" w:rsidP="000603D0">
      <w:r>
        <w:rPr>
          <w:noProof/>
        </w:rPr>
        <w:drawing>
          <wp:anchor distT="0" distB="0" distL="114300" distR="114300" simplePos="0" relativeHeight="251661824" behindDoc="1" locked="0" layoutInCell="1" allowOverlap="1" wp14:anchorId="0991CC59" wp14:editId="39592DD3">
            <wp:simplePos x="0" y="0"/>
            <wp:positionH relativeFrom="column">
              <wp:posOffset>4402455</wp:posOffset>
            </wp:positionH>
            <wp:positionV relativeFrom="paragraph">
              <wp:posOffset>4011930</wp:posOffset>
            </wp:positionV>
            <wp:extent cx="1485900" cy="276225"/>
            <wp:effectExtent l="0" t="0" r="0" b="9525"/>
            <wp:wrapTight wrapText="bothSides">
              <wp:wrapPolygon edited="0">
                <wp:start x="0" y="0"/>
                <wp:lineTo x="0" y="20855"/>
                <wp:lineTo x="21323" y="20855"/>
                <wp:lineTo x="21323" y="0"/>
                <wp:lineTo x="0" y="0"/>
              </wp:wrapPolygon>
            </wp:wrapTight>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85900" cy="276225"/>
                    </a:xfrm>
                    <a:prstGeom prst="rect">
                      <a:avLst/>
                    </a:prstGeom>
                    <a:noFill/>
                  </pic:spPr>
                </pic:pic>
              </a:graphicData>
            </a:graphic>
            <wp14:sizeRelH relativeFrom="page">
              <wp14:pctWidth>0</wp14:pctWidth>
            </wp14:sizeRelH>
            <wp14:sizeRelV relativeFrom="page">
              <wp14:pctHeight>0</wp14:pctHeight>
            </wp14:sizeRelV>
          </wp:anchor>
        </w:drawing>
      </w:r>
      <w:r w:rsidR="00C2218D" w:rsidRPr="000F7AB7">
        <w:rPr>
          <w:b/>
          <w:noProof/>
        </w:rPr>
        <mc:AlternateContent>
          <mc:Choice Requires="wps">
            <w:drawing>
              <wp:anchor distT="0" distB="0" distL="114300" distR="114300" simplePos="0" relativeHeight="251660800" behindDoc="0" locked="0" layoutInCell="0" allowOverlap="1" wp14:anchorId="3EADDAEA" wp14:editId="2EB405EC">
                <wp:simplePos x="0" y="0"/>
                <wp:positionH relativeFrom="margin">
                  <wp:posOffset>-74295</wp:posOffset>
                </wp:positionH>
                <wp:positionV relativeFrom="paragraph">
                  <wp:posOffset>30480</wp:posOffset>
                </wp:positionV>
                <wp:extent cx="6962775" cy="5362575"/>
                <wp:effectExtent l="38100" t="38100" r="66675" b="66675"/>
                <wp:wrapNone/>
                <wp:docPr id="1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62775" cy="5362575"/>
                        </a:xfrm>
                        <a:prstGeom prst="rect">
                          <a:avLst/>
                        </a:prstGeom>
                        <a:noFill/>
                        <a:ln w="88900">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C97C6E" id="Rectangle 3" o:spid="_x0000_s1026" style="position:absolute;margin-left:-5.85pt;margin-top:2.4pt;width:548.25pt;height:422.2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" o:allowincell="f" filled="f" strokecolor="blue" strokeweight="7pt">
                <w10:wrap anchorx="margin"/>
              </v:rect>
            </w:pict>
          </mc:Fallback>
        </mc:AlternateContent>
      </w:r>
    </w:p>
    <w:p w:rsidR="00287CD6" w:rsidRPr="0005278F" w:rsidRDefault="00287CD6" w:rsidP="000603D0">
      <w:pPr>
        <w:rPr>
          <w:sz w:val="20"/>
        </w:rPr>
      </w:pPr>
      <w:bookmarkStart w:id="0" w:name="_GoBack"/>
      <w:r w:rsidRPr="0005278F">
        <w:rPr>
          <w:sz w:val="20"/>
        </w:rPr>
        <w:t>02.05.2017</w:t>
      </w:r>
    </w:p>
    <w:bookmarkEnd w:id="0"/>
    <w:p w:rsidR="00287CD6" w:rsidRDefault="00287CD6" w:rsidP="000603D0"/>
    <w:p w:rsidR="00287CD6" w:rsidRDefault="00287CD6" w:rsidP="000603D0"/>
    <w:sectPr w:rsidR="00287CD6">
      <w:pgSz w:w="11906" w:h="16838" w:code="9"/>
      <w:pgMar w:top="567" w:right="567" w:bottom="794"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4180" w:rsidRDefault="00714180">
      <w:r>
        <w:separator/>
      </w:r>
    </w:p>
  </w:endnote>
  <w:endnote w:type="continuationSeparator" w:id="0">
    <w:p w:rsidR="00714180" w:rsidRDefault="00714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4180" w:rsidRDefault="00714180">
      <w:r>
        <w:separator/>
      </w:r>
    </w:p>
  </w:footnote>
  <w:footnote w:type="continuationSeparator" w:id="0">
    <w:p w:rsidR="00714180" w:rsidRDefault="00714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35E1A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DA65F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6FA6EC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3CFEA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A464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619D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C0273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7C705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B0EBE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AE04EA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89692B"/>
    <w:multiLevelType w:val="hybridMultilevel"/>
    <w:tmpl w:val="EC0C47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3992534"/>
    <w:multiLevelType w:val="hybridMultilevel"/>
    <w:tmpl w:val="AAF60978"/>
    <w:lvl w:ilvl="0" w:tplc="BE1E1104">
      <w:start w:val="1"/>
      <w:numFmt w:val="bullet"/>
      <w:lvlText w:val=""/>
      <w:lvlJc w:val="left"/>
      <w:pPr>
        <w:ind w:left="720" w:hanging="360"/>
      </w:pPr>
      <w:rPr>
        <w:rFonts w:ascii="Symbol" w:hAnsi="Symbol"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EE817AA"/>
    <w:multiLevelType w:val="hybridMultilevel"/>
    <w:tmpl w:val="00286CDC"/>
    <w:lvl w:ilvl="0" w:tplc="BE1E1104">
      <w:start w:val="1"/>
      <w:numFmt w:val="bullet"/>
      <w:lvlText w:val=""/>
      <w:lvlJc w:val="left"/>
      <w:pPr>
        <w:ind w:left="720" w:hanging="360"/>
      </w:pPr>
      <w:rPr>
        <w:rFonts w:ascii="Symbol" w:hAnsi="Symbol"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F850AC8"/>
    <w:multiLevelType w:val="hybridMultilevel"/>
    <w:tmpl w:val="BBF892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1842080"/>
    <w:multiLevelType w:val="hybridMultilevel"/>
    <w:tmpl w:val="27BA5078"/>
    <w:lvl w:ilvl="0" w:tplc="D64EFCBE">
      <w:start w:val="1"/>
      <w:numFmt w:val="bullet"/>
      <w:lvlText w:val=""/>
      <w:lvlJc w:val="left"/>
      <w:pPr>
        <w:tabs>
          <w:tab w:val="num" w:pos="680"/>
        </w:tabs>
        <w:ind w:left="680" w:hanging="396"/>
      </w:pPr>
      <w:rPr>
        <w:rFonts w:ascii="Symbol" w:hAnsi="Symbol" w:hint="default"/>
      </w:rPr>
    </w:lvl>
    <w:lvl w:ilvl="1" w:tplc="A26A64E6" w:tentative="1">
      <w:start w:val="1"/>
      <w:numFmt w:val="bullet"/>
      <w:lvlText w:val="o"/>
      <w:lvlJc w:val="left"/>
      <w:pPr>
        <w:tabs>
          <w:tab w:val="num" w:pos="1440"/>
        </w:tabs>
        <w:ind w:left="1440" w:hanging="360"/>
      </w:pPr>
      <w:rPr>
        <w:rFonts w:ascii="Courier New" w:hAnsi="Courier New" w:cs="Courier New" w:hint="default"/>
      </w:rPr>
    </w:lvl>
    <w:lvl w:ilvl="2" w:tplc="34249D3A" w:tentative="1">
      <w:start w:val="1"/>
      <w:numFmt w:val="bullet"/>
      <w:lvlText w:val=""/>
      <w:lvlJc w:val="left"/>
      <w:pPr>
        <w:tabs>
          <w:tab w:val="num" w:pos="2160"/>
        </w:tabs>
        <w:ind w:left="2160" w:hanging="360"/>
      </w:pPr>
      <w:rPr>
        <w:rFonts w:ascii="Wingdings" w:hAnsi="Wingdings" w:hint="default"/>
      </w:rPr>
    </w:lvl>
    <w:lvl w:ilvl="3" w:tplc="245AEDFE" w:tentative="1">
      <w:start w:val="1"/>
      <w:numFmt w:val="bullet"/>
      <w:lvlText w:val=""/>
      <w:lvlJc w:val="left"/>
      <w:pPr>
        <w:tabs>
          <w:tab w:val="num" w:pos="2880"/>
        </w:tabs>
        <w:ind w:left="2880" w:hanging="360"/>
      </w:pPr>
      <w:rPr>
        <w:rFonts w:ascii="Symbol" w:hAnsi="Symbol" w:hint="default"/>
      </w:rPr>
    </w:lvl>
    <w:lvl w:ilvl="4" w:tplc="E0827BEA" w:tentative="1">
      <w:start w:val="1"/>
      <w:numFmt w:val="bullet"/>
      <w:lvlText w:val="o"/>
      <w:lvlJc w:val="left"/>
      <w:pPr>
        <w:tabs>
          <w:tab w:val="num" w:pos="3600"/>
        </w:tabs>
        <w:ind w:left="3600" w:hanging="360"/>
      </w:pPr>
      <w:rPr>
        <w:rFonts w:ascii="Courier New" w:hAnsi="Courier New" w:cs="Courier New" w:hint="default"/>
      </w:rPr>
    </w:lvl>
    <w:lvl w:ilvl="5" w:tplc="386619BA" w:tentative="1">
      <w:start w:val="1"/>
      <w:numFmt w:val="bullet"/>
      <w:lvlText w:val=""/>
      <w:lvlJc w:val="left"/>
      <w:pPr>
        <w:tabs>
          <w:tab w:val="num" w:pos="4320"/>
        </w:tabs>
        <w:ind w:left="4320" w:hanging="360"/>
      </w:pPr>
      <w:rPr>
        <w:rFonts w:ascii="Wingdings" w:hAnsi="Wingdings" w:hint="default"/>
      </w:rPr>
    </w:lvl>
    <w:lvl w:ilvl="6" w:tplc="7AD6F812" w:tentative="1">
      <w:start w:val="1"/>
      <w:numFmt w:val="bullet"/>
      <w:lvlText w:val=""/>
      <w:lvlJc w:val="left"/>
      <w:pPr>
        <w:tabs>
          <w:tab w:val="num" w:pos="5040"/>
        </w:tabs>
        <w:ind w:left="5040" w:hanging="360"/>
      </w:pPr>
      <w:rPr>
        <w:rFonts w:ascii="Symbol" w:hAnsi="Symbol" w:hint="default"/>
      </w:rPr>
    </w:lvl>
    <w:lvl w:ilvl="7" w:tplc="8B20B20E" w:tentative="1">
      <w:start w:val="1"/>
      <w:numFmt w:val="bullet"/>
      <w:lvlText w:val="o"/>
      <w:lvlJc w:val="left"/>
      <w:pPr>
        <w:tabs>
          <w:tab w:val="num" w:pos="5760"/>
        </w:tabs>
        <w:ind w:left="5760" w:hanging="360"/>
      </w:pPr>
      <w:rPr>
        <w:rFonts w:ascii="Courier New" w:hAnsi="Courier New" w:cs="Courier New" w:hint="default"/>
      </w:rPr>
    </w:lvl>
    <w:lvl w:ilvl="8" w:tplc="46B4E53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2766CE8"/>
    <w:multiLevelType w:val="hybridMultilevel"/>
    <w:tmpl w:val="ACFCDF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13857D5D"/>
    <w:multiLevelType w:val="hybridMultilevel"/>
    <w:tmpl w:val="69961344"/>
    <w:lvl w:ilvl="0" w:tplc="EC0AEEC8">
      <w:start w:val="1"/>
      <w:numFmt w:val="bullet"/>
      <w:lvlText w:val=""/>
      <w:lvlJc w:val="left"/>
      <w:pPr>
        <w:tabs>
          <w:tab w:val="num" w:pos="360"/>
        </w:tabs>
        <w:ind w:left="360" w:hanging="360"/>
      </w:pPr>
      <w:rPr>
        <w:rFonts w:ascii="Symbol" w:hAnsi="Symbol" w:hint="default"/>
      </w:rPr>
    </w:lvl>
    <w:lvl w:ilvl="1" w:tplc="1996F1FC" w:tentative="1">
      <w:start w:val="1"/>
      <w:numFmt w:val="bullet"/>
      <w:lvlText w:val="o"/>
      <w:lvlJc w:val="left"/>
      <w:pPr>
        <w:tabs>
          <w:tab w:val="num" w:pos="1080"/>
        </w:tabs>
        <w:ind w:left="1080" w:hanging="360"/>
      </w:pPr>
      <w:rPr>
        <w:rFonts w:ascii="Courier New" w:hAnsi="Courier New" w:hint="default"/>
      </w:rPr>
    </w:lvl>
    <w:lvl w:ilvl="2" w:tplc="D98A10E6" w:tentative="1">
      <w:start w:val="1"/>
      <w:numFmt w:val="bullet"/>
      <w:lvlText w:val=""/>
      <w:lvlJc w:val="left"/>
      <w:pPr>
        <w:tabs>
          <w:tab w:val="num" w:pos="1800"/>
        </w:tabs>
        <w:ind w:left="1800" w:hanging="360"/>
      </w:pPr>
      <w:rPr>
        <w:rFonts w:ascii="Wingdings" w:hAnsi="Wingdings" w:hint="default"/>
      </w:rPr>
    </w:lvl>
    <w:lvl w:ilvl="3" w:tplc="C6FEACCE" w:tentative="1">
      <w:start w:val="1"/>
      <w:numFmt w:val="bullet"/>
      <w:lvlText w:val=""/>
      <w:lvlJc w:val="left"/>
      <w:pPr>
        <w:tabs>
          <w:tab w:val="num" w:pos="2520"/>
        </w:tabs>
        <w:ind w:left="2520" w:hanging="360"/>
      </w:pPr>
      <w:rPr>
        <w:rFonts w:ascii="Symbol" w:hAnsi="Symbol" w:hint="default"/>
      </w:rPr>
    </w:lvl>
    <w:lvl w:ilvl="4" w:tplc="02E8FDBC" w:tentative="1">
      <w:start w:val="1"/>
      <w:numFmt w:val="bullet"/>
      <w:lvlText w:val="o"/>
      <w:lvlJc w:val="left"/>
      <w:pPr>
        <w:tabs>
          <w:tab w:val="num" w:pos="3240"/>
        </w:tabs>
        <w:ind w:left="3240" w:hanging="360"/>
      </w:pPr>
      <w:rPr>
        <w:rFonts w:ascii="Courier New" w:hAnsi="Courier New" w:hint="default"/>
      </w:rPr>
    </w:lvl>
    <w:lvl w:ilvl="5" w:tplc="B644BB8E" w:tentative="1">
      <w:start w:val="1"/>
      <w:numFmt w:val="bullet"/>
      <w:lvlText w:val=""/>
      <w:lvlJc w:val="left"/>
      <w:pPr>
        <w:tabs>
          <w:tab w:val="num" w:pos="3960"/>
        </w:tabs>
        <w:ind w:left="3960" w:hanging="360"/>
      </w:pPr>
      <w:rPr>
        <w:rFonts w:ascii="Wingdings" w:hAnsi="Wingdings" w:hint="default"/>
      </w:rPr>
    </w:lvl>
    <w:lvl w:ilvl="6" w:tplc="E2905292" w:tentative="1">
      <w:start w:val="1"/>
      <w:numFmt w:val="bullet"/>
      <w:lvlText w:val=""/>
      <w:lvlJc w:val="left"/>
      <w:pPr>
        <w:tabs>
          <w:tab w:val="num" w:pos="4680"/>
        </w:tabs>
        <w:ind w:left="4680" w:hanging="360"/>
      </w:pPr>
      <w:rPr>
        <w:rFonts w:ascii="Symbol" w:hAnsi="Symbol" w:hint="default"/>
      </w:rPr>
    </w:lvl>
    <w:lvl w:ilvl="7" w:tplc="3C9EFDD8" w:tentative="1">
      <w:start w:val="1"/>
      <w:numFmt w:val="bullet"/>
      <w:lvlText w:val="o"/>
      <w:lvlJc w:val="left"/>
      <w:pPr>
        <w:tabs>
          <w:tab w:val="num" w:pos="5400"/>
        </w:tabs>
        <w:ind w:left="5400" w:hanging="360"/>
      </w:pPr>
      <w:rPr>
        <w:rFonts w:ascii="Courier New" w:hAnsi="Courier New" w:hint="default"/>
      </w:rPr>
    </w:lvl>
    <w:lvl w:ilvl="8" w:tplc="FDC643B0"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56873BB"/>
    <w:multiLevelType w:val="hybridMultilevel"/>
    <w:tmpl w:val="202214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21277BC2"/>
    <w:multiLevelType w:val="hybridMultilevel"/>
    <w:tmpl w:val="2AAA3060"/>
    <w:lvl w:ilvl="0" w:tplc="C4B267A0">
      <w:start w:val="1"/>
      <w:numFmt w:val="bullet"/>
      <w:lvlText w:val=""/>
      <w:lvlJc w:val="left"/>
      <w:pPr>
        <w:tabs>
          <w:tab w:val="num" w:pos="454"/>
        </w:tabs>
        <w:ind w:left="454" w:hanging="454"/>
      </w:pPr>
      <w:rPr>
        <w:rFonts w:ascii="Symbol" w:hAnsi="Symbol" w:hint="default"/>
        <w:color w:val="000000"/>
        <w:sz w:val="24"/>
        <w:u w:color="000000"/>
      </w:rPr>
    </w:lvl>
    <w:lvl w:ilvl="1" w:tplc="DD26B392">
      <w:start w:val="1"/>
      <w:numFmt w:val="decimal"/>
      <w:lvlText w:val="%2."/>
      <w:lvlJc w:val="left"/>
      <w:pPr>
        <w:tabs>
          <w:tab w:val="num" w:pos="1440"/>
        </w:tabs>
        <w:ind w:left="1440" w:hanging="360"/>
      </w:pPr>
    </w:lvl>
    <w:lvl w:ilvl="2" w:tplc="8F4A99CC">
      <w:start w:val="1"/>
      <w:numFmt w:val="decimal"/>
      <w:lvlText w:val="%3."/>
      <w:lvlJc w:val="left"/>
      <w:pPr>
        <w:tabs>
          <w:tab w:val="num" w:pos="2160"/>
        </w:tabs>
        <w:ind w:left="2160" w:hanging="360"/>
      </w:pPr>
    </w:lvl>
    <w:lvl w:ilvl="3" w:tplc="D0747CE0">
      <w:start w:val="1"/>
      <w:numFmt w:val="decimal"/>
      <w:lvlText w:val="%4."/>
      <w:lvlJc w:val="left"/>
      <w:pPr>
        <w:tabs>
          <w:tab w:val="num" w:pos="2880"/>
        </w:tabs>
        <w:ind w:left="2880" w:hanging="360"/>
      </w:pPr>
    </w:lvl>
    <w:lvl w:ilvl="4" w:tplc="1102CE3C">
      <w:start w:val="1"/>
      <w:numFmt w:val="decimal"/>
      <w:lvlText w:val="%5."/>
      <w:lvlJc w:val="left"/>
      <w:pPr>
        <w:tabs>
          <w:tab w:val="num" w:pos="3600"/>
        </w:tabs>
        <w:ind w:left="3600" w:hanging="360"/>
      </w:pPr>
    </w:lvl>
    <w:lvl w:ilvl="5" w:tplc="55D2D8BC">
      <w:start w:val="1"/>
      <w:numFmt w:val="decimal"/>
      <w:lvlText w:val="%6."/>
      <w:lvlJc w:val="left"/>
      <w:pPr>
        <w:tabs>
          <w:tab w:val="num" w:pos="4320"/>
        </w:tabs>
        <w:ind w:left="4320" w:hanging="360"/>
      </w:pPr>
    </w:lvl>
    <w:lvl w:ilvl="6" w:tplc="4CBC399A">
      <w:start w:val="1"/>
      <w:numFmt w:val="decimal"/>
      <w:lvlText w:val="%7."/>
      <w:lvlJc w:val="left"/>
      <w:pPr>
        <w:tabs>
          <w:tab w:val="num" w:pos="5040"/>
        </w:tabs>
        <w:ind w:left="5040" w:hanging="360"/>
      </w:pPr>
    </w:lvl>
    <w:lvl w:ilvl="7" w:tplc="3F7A8D38">
      <w:start w:val="1"/>
      <w:numFmt w:val="decimal"/>
      <w:lvlText w:val="%8."/>
      <w:lvlJc w:val="left"/>
      <w:pPr>
        <w:tabs>
          <w:tab w:val="num" w:pos="5760"/>
        </w:tabs>
        <w:ind w:left="5760" w:hanging="360"/>
      </w:pPr>
    </w:lvl>
    <w:lvl w:ilvl="8" w:tplc="1DCC8B8C">
      <w:start w:val="1"/>
      <w:numFmt w:val="decimal"/>
      <w:lvlText w:val="%9."/>
      <w:lvlJc w:val="left"/>
      <w:pPr>
        <w:tabs>
          <w:tab w:val="num" w:pos="6480"/>
        </w:tabs>
        <w:ind w:left="6480" w:hanging="360"/>
      </w:pPr>
    </w:lvl>
  </w:abstractNum>
  <w:abstractNum w:abstractNumId="19" w15:restartNumberingAfterBreak="0">
    <w:nsid w:val="23AE7D51"/>
    <w:multiLevelType w:val="hybridMultilevel"/>
    <w:tmpl w:val="E2186EF8"/>
    <w:lvl w:ilvl="0" w:tplc="04070001">
      <w:start w:val="1"/>
      <w:numFmt w:val="bullet"/>
      <w:lvlText w:val=""/>
      <w:lvlJc w:val="left"/>
      <w:pPr>
        <w:ind w:left="952" w:hanging="360"/>
      </w:pPr>
      <w:rPr>
        <w:rFonts w:ascii="Symbol" w:hAnsi="Symbol" w:hint="default"/>
      </w:rPr>
    </w:lvl>
    <w:lvl w:ilvl="1" w:tplc="04070003" w:tentative="1">
      <w:start w:val="1"/>
      <w:numFmt w:val="bullet"/>
      <w:lvlText w:val="o"/>
      <w:lvlJc w:val="left"/>
      <w:pPr>
        <w:ind w:left="1672" w:hanging="360"/>
      </w:pPr>
      <w:rPr>
        <w:rFonts w:ascii="Courier New" w:hAnsi="Courier New" w:cs="Courier New" w:hint="default"/>
      </w:rPr>
    </w:lvl>
    <w:lvl w:ilvl="2" w:tplc="04070005" w:tentative="1">
      <w:start w:val="1"/>
      <w:numFmt w:val="bullet"/>
      <w:lvlText w:val=""/>
      <w:lvlJc w:val="left"/>
      <w:pPr>
        <w:ind w:left="2392" w:hanging="360"/>
      </w:pPr>
      <w:rPr>
        <w:rFonts w:ascii="Wingdings" w:hAnsi="Wingdings" w:hint="default"/>
      </w:rPr>
    </w:lvl>
    <w:lvl w:ilvl="3" w:tplc="04070001" w:tentative="1">
      <w:start w:val="1"/>
      <w:numFmt w:val="bullet"/>
      <w:lvlText w:val=""/>
      <w:lvlJc w:val="left"/>
      <w:pPr>
        <w:ind w:left="3112" w:hanging="360"/>
      </w:pPr>
      <w:rPr>
        <w:rFonts w:ascii="Symbol" w:hAnsi="Symbol" w:hint="default"/>
      </w:rPr>
    </w:lvl>
    <w:lvl w:ilvl="4" w:tplc="04070003" w:tentative="1">
      <w:start w:val="1"/>
      <w:numFmt w:val="bullet"/>
      <w:lvlText w:val="o"/>
      <w:lvlJc w:val="left"/>
      <w:pPr>
        <w:ind w:left="3832" w:hanging="360"/>
      </w:pPr>
      <w:rPr>
        <w:rFonts w:ascii="Courier New" w:hAnsi="Courier New" w:cs="Courier New" w:hint="default"/>
      </w:rPr>
    </w:lvl>
    <w:lvl w:ilvl="5" w:tplc="04070005" w:tentative="1">
      <w:start w:val="1"/>
      <w:numFmt w:val="bullet"/>
      <w:lvlText w:val=""/>
      <w:lvlJc w:val="left"/>
      <w:pPr>
        <w:ind w:left="4552" w:hanging="360"/>
      </w:pPr>
      <w:rPr>
        <w:rFonts w:ascii="Wingdings" w:hAnsi="Wingdings" w:hint="default"/>
      </w:rPr>
    </w:lvl>
    <w:lvl w:ilvl="6" w:tplc="04070001" w:tentative="1">
      <w:start w:val="1"/>
      <w:numFmt w:val="bullet"/>
      <w:lvlText w:val=""/>
      <w:lvlJc w:val="left"/>
      <w:pPr>
        <w:ind w:left="5272" w:hanging="360"/>
      </w:pPr>
      <w:rPr>
        <w:rFonts w:ascii="Symbol" w:hAnsi="Symbol" w:hint="default"/>
      </w:rPr>
    </w:lvl>
    <w:lvl w:ilvl="7" w:tplc="04070003" w:tentative="1">
      <w:start w:val="1"/>
      <w:numFmt w:val="bullet"/>
      <w:lvlText w:val="o"/>
      <w:lvlJc w:val="left"/>
      <w:pPr>
        <w:ind w:left="5992" w:hanging="360"/>
      </w:pPr>
      <w:rPr>
        <w:rFonts w:ascii="Courier New" w:hAnsi="Courier New" w:cs="Courier New" w:hint="default"/>
      </w:rPr>
    </w:lvl>
    <w:lvl w:ilvl="8" w:tplc="04070005" w:tentative="1">
      <w:start w:val="1"/>
      <w:numFmt w:val="bullet"/>
      <w:lvlText w:val=""/>
      <w:lvlJc w:val="left"/>
      <w:pPr>
        <w:ind w:left="6712" w:hanging="360"/>
      </w:pPr>
      <w:rPr>
        <w:rFonts w:ascii="Wingdings" w:hAnsi="Wingdings" w:hint="default"/>
      </w:rPr>
    </w:lvl>
  </w:abstractNum>
  <w:abstractNum w:abstractNumId="20" w15:restartNumberingAfterBreak="0">
    <w:nsid w:val="263F04DE"/>
    <w:multiLevelType w:val="hybridMultilevel"/>
    <w:tmpl w:val="FBB01D46"/>
    <w:lvl w:ilvl="0" w:tplc="9166A472">
      <w:start w:val="1"/>
      <w:numFmt w:val="bullet"/>
      <w:lvlText w:val=""/>
      <w:lvlJc w:val="left"/>
      <w:pPr>
        <w:tabs>
          <w:tab w:val="num" w:pos="454"/>
        </w:tabs>
        <w:ind w:left="454" w:hanging="454"/>
      </w:pPr>
      <w:rPr>
        <w:rFonts w:ascii="Symbol" w:hAnsi="Symbol" w:hint="default"/>
        <w:color w:val="000000"/>
        <w:sz w:val="24"/>
      </w:rPr>
    </w:lvl>
    <w:lvl w:ilvl="1" w:tplc="23BC6A34" w:tentative="1">
      <w:start w:val="1"/>
      <w:numFmt w:val="bullet"/>
      <w:lvlText w:val="o"/>
      <w:lvlJc w:val="left"/>
      <w:pPr>
        <w:tabs>
          <w:tab w:val="num" w:pos="1440"/>
        </w:tabs>
        <w:ind w:left="1440" w:hanging="360"/>
      </w:pPr>
      <w:rPr>
        <w:rFonts w:ascii="Courier New" w:hAnsi="Courier New" w:hint="default"/>
      </w:rPr>
    </w:lvl>
    <w:lvl w:ilvl="2" w:tplc="B5286040" w:tentative="1">
      <w:start w:val="1"/>
      <w:numFmt w:val="bullet"/>
      <w:lvlText w:val=""/>
      <w:lvlJc w:val="left"/>
      <w:pPr>
        <w:tabs>
          <w:tab w:val="num" w:pos="2160"/>
        </w:tabs>
        <w:ind w:left="2160" w:hanging="360"/>
      </w:pPr>
      <w:rPr>
        <w:rFonts w:ascii="Wingdings" w:hAnsi="Wingdings" w:hint="default"/>
      </w:rPr>
    </w:lvl>
    <w:lvl w:ilvl="3" w:tplc="DB421FC2" w:tentative="1">
      <w:start w:val="1"/>
      <w:numFmt w:val="bullet"/>
      <w:lvlText w:val=""/>
      <w:lvlJc w:val="left"/>
      <w:pPr>
        <w:tabs>
          <w:tab w:val="num" w:pos="2880"/>
        </w:tabs>
        <w:ind w:left="2880" w:hanging="360"/>
      </w:pPr>
      <w:rPr>
        <w:rFonts w:ascii="Symbol" w:hAnsi="Symbol" w:hint="default"/>
      </w:rPr>
    </w:lvl>
    <w:lvl w:ilvl="4" w:tplc="C4B26BC6" w:tentative="1">
      <w:start w:val="1"/>
      <w:numFmt w:val="bullet"/>
      <w:lvlText w:val="o"/>
      <w:lvlJc w:val="left"/>
      <w:pPr>
        <w:tabs>
          <w:tab w:val="num" w:pos="3600"/>
        </w:tabs>
        <w:ind w:left="3600" w:hanging="360"/>
      </w:pPr>
      <w:rPr>
        <w:rFonts w:ascii="Courier New" w:hAnsi="Courier New" w:hint="default"/>
      </w:rPr>
    </w:lvl>
    <w:lvl w:ilvl="5" w:tplc="E3747B4A" w:tentative="1">
      <w:start w:val="1"/>
      <w:numFmt w:val="bullet"/>
      <w:lvlText w:val=""/>
      <w:lvlJc w:val="left"/>
      <w:pPr>
        <w:tabs>
          <w:tab w:val="num" w:pos="4320"/>
        </w:tabs>
        <w:ind w:left="4320" w:hanging="360"/>
      </w:pPr>
      <w:rPr>
        <w:rFonts w:ascii="Wingdings" w:hAnsi="Wingdings" w:hint="default"/>
      </w:rPr>
    </w:lvl>
    <w:lvl w:ilvl="6" w:tplc="31725394" w:tentative="1">
      <w:start w:val="1"/>
      <w:numFmt w:val="bullet"/>
      <w:lvlText w:val=""/>
      <w:lvlJc w:val="left"/>
      <w:pPr>
        <w:tabs>
          <w:tab w:val="num" w:pos="5040"/>
        </w:tabs>
        <w:ind w:left="5040" w:hanging="360"/>
      </w:pPr>
      <w:rPr>
        <w:rFonts w:ascii="Symbol" w:hAnsi="Symbol" w:hint="default"/>
      </w:rPr>
    </w:lvl>
    <w:lvl w:ilvl="7" w:tplc="EE747F3E" w:tentative="1">
      <w:start w:val="1"/>
      <w:numFmt w:val="bullet"/>
      <w:lvlText w:val="o"/>
      <w:lvlJc w:val="left"/>
      <w:pPr>
        <w:tabs>
          <w:tab w:val="num" w:pos="5760"/>
        </w:tabs>
        <w:ind w:left="5760" w:hanging="360"/>
      </w:pPr>
      <w:rPr>
        <w:rFonts w:ascii="Courier New" w:hAnsi="Courier New" w:hint="default"/>
      </w:rPr>
    </w:lvl>
    <w:lvl w:ilvl="8" w:tplc="CE7865E2"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82C6C82"/>
    <w:multiLevelType w:val="hybridMultilevel"/>
    <w:tmpl w:val="0006485A"/>
    <w:lvl w:ilvl="0" w:tplc="A148EF94">
      <w:start w:val="1"/>
      <w:numFmt w:val="bullet"/>
      <w:lvlText w:val=""/>
      <w:lvlJc w:val="left"/>
      <w:pPr>
        <w:tabs>
          <w:tab w:val="num" w:pos="454"/>
        </w:tabs>
        <w:ind w:left="454" w:hanging="454"/>
      </w:pPr>
      <w:rPr>
        <w:rFonts w:ascii="Symbol" w:hAnsi="Symbol" w:hint="default"/>
        <w:color w:val="000000"/>
        <w:sz w:val="24"/>
      </w:rPr>
    </w:lvl>
    <w:lvl w:ilvl="1" w:tplc="98E075E4" w:tentative="1">
      <w:start w:val="1"/>
      <w:numFmt w:val="bullet"/>
      <w:lvlText w:val="o"/>
      <w:lvlJc w:val="left"/>
      <w:pPr>
        <w:tabs>
          <w:tab w:val="num" w:pos="1440"/>
        </w:tabs>
        <w:ind w:left="1440" w:hanging="360"/>
      </w:pPr>
      <w:rPr>
        <w:rFonts w:ascii="Courier New" w:hAnsi="Courier New" w:hint="default"/>
      </w:rPr>
    </w:lvl>
    <w:lvl w:ilvl="2" w:tplc="35661290" w:tentative="1">
      <w:start w:val="1"/>
      <w:numFmt w:val="bullet"/>
      <w:lvlText w:val=""/>
      <w:lvlJc w:val="left"/>
      <w:pPr>
        <w:tabs>
          <w:tab w:val="num" w:pos="2160"/>
        </w:tabs>
        <w:ind w:left="2160" w:hanging="360"/>
      </w:pPr>
      <w:rPr>
        <w:rFonts w:ascii="Wingdings" w:hAnsi="Wingdings" w:hint="default"/>
      </w:rPr>
    </w:lvl>
    <w:lvl w:ilvl="3" w:tplc="5C186C08" w:tentative="1">
      <w:start w:val="1"/>
      <w:numFmt w:val="bullet"/>
      <w:lvlText w:val=""/>
      <w:lvlJc w:val="left"/>
      <w:pPr>
        <w:tabs>
          <w:tab w:val="num" w:pos="2880"/>
        </w:tabs>
        <w:ind w:left="2880" w:hanging="360"/>
      </w:pPr>
      <w:rPr>
        <w:rFonts w:ascii="Symbol" w:hAnsi="Symbol" w:hint="default"/>
      </w:rPr>
    </w:lvl>
    <w:lvl w:ilvl="4" w:tplc="C9A0A7E2" w:tentative="1">
      <w:start w:val="1"/>
      <w:numFmt w:val="bullet"/>
      <w:lvlText w:val="o"/>
      <w:lvlJc w:val="left"/>
      <w:pPr>
        <w:tabs>
          <w:tab w:val="num" w:pos="3600"/>
        </w:tabs>
        <w:ind w:left="3600" w:hanging="360"/>
      </w:pPr>
      <w:rPr>
        <w:rFonts w:ascii="Courier New" w:hAnsi="Courier New" w:hint="default"/>
      </w:rPr>
    </w:lvl>
    <w:lvl w:ilvl="5" w:tplc="F27C1532" w:tentative="1">
      <w:start w:val="1"/>
      <w:numFmt w:val="bullet"/>
      <w:lvlText w:val=""/>
      <w:lvlJc w:val="left"/>
      <w:pPr>
        <w:tabs>
          <w:tab w:val="num" w:pos="4320"/>
        </w:tabs>
        <w:ind w:left="4320" w:hanging="360"/>
      </w:pPr>
      <w:rPr>
        <w:rFonts w:ascii="Wingdings" w:hAnsi="Wingdings" w:hint="default"/>
      </w:rPr>
    </w:lvl>
    <w:lvl w:ilvl="6" w:tplc="604E24AC" w:tentative="1">
      <w:start w:val="1"/>
      <w:numFmt w:val="bullet"/>
      <w:lvlText w:val=""/>
      <w:lvlJc w:val="left"/>
      <w:pPr>
        <w:tabs>
          <w:tab w:val="num" w:pos="5040"/>
        </w:tabs>
        <w:ind w:left="5040" w:hanging="360"/>
      </w:pPr>
      <w:rPr>
        <w:rFonts w:ascii="Symbol" w:hAnsi="Symbol" w:hint="default"/>
      </w:rPr>
    </w:lvl>
    <w:lvl w:ilvl="7" w:tplc="302A0A10" w:tentative="1">
      <w:start w:val="1"/>
      <w:numFmt w:val="bullet"/>
      <w:lvlText w:val="o"/>
      <w:lvlJc w:val="left"/>
      <w:pPr>
        <w:tabs>
          <w:tab w:val="num" w:pos="5760"/>
        </w:tabs>
        <w:ind w:left="5760" w:hanging="360"/>
      </w:pPr>
      <w:rPr>
        <w:rFonts w:ascii="Courier New" w:hAnsi="Courier New" w:hint="default"/>
      </w:rPr>
    </w:lvl>
    <w:lvl w:ilvl="8" w:tplc="445CFFE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87C4685"/>
    <w:multiLevelType w:val="hybridMultilevel"/>
    <w:tmpl w:val="2828E876"/>
    <w:lvl w:ilvl="0" w:tplc="D1B46A40">
      <w:start w:val="1"/>
      <w:numFmt w:val="bullet"/>
      <w:lvlText w:val=""/>
      <w:lvlJc w:val="left"/>
      <w:pPr>
        <w:tabs>
          <w:tab w:val="num" w:pos="454"/>
        </w:tabs>
        <w:ind w:left="454" w:hanging="454"/>
      </w:pPr>
      <w:rPr>
        <w:rFonts w:ascii="Symbol" w:hAnsi="Symbol" w:hint="default"/>
        <w:color w:val="000000"/>
        <w:sz w:val="24"/>
      </w:rPr>
    </w:lvl>
    <w:lvl w:ilvl="1" w:tplc="B1A6A252" w:tentative="1">
      <w:start w:val="1"/>
      <w:numFmt w:val="bullet"/>
      <w:lvlText w:val="o"/>
      <w:lvlJc w:val="left"/>
      <w:pPr>
        <w:tabs>
          <w:tab w:val="num" w:pos="1440"/>
        </w:tabs>
        <w:ind w:left="1440" w:hanging="360"/>
      </w:pPr>
      <w:rPr>
        <w:rFonts w:ascii="Courier New" w:hAnsi="Courier New" w:hint="default"/>
      </w:rPr>
    </w:lvl>
    <w:lvl w:ilvl="2" w:tplc="D49620F2" w:tentative="1">
      <w:start w:val="1"/>
      <w:numFmt w:val="bullet"/>
      <w:lvlText w:val=""/>
      <w:lvlJc w:val="left"/>
      <w:pPr>
        <w:tabs>
          <w:tab w:val="num" w:pos="2160"/>
        </w:tabs>
        <w:ind w:left="2160" w:hanging="360"/>
      </w:pPr>
      <w:rPr>
        <w:rFonts w:ascii="Wingdings" w:hAnsi="Wingdings" w:hint="default"/>
      </w:rPr>
    </w:lvl>
    <w:lvl w:ilvl="3" w:tplc="6A1AD5B6" w:tentative="1">
      <w:start w:val="1"/>
      <w:numFmt w:val="bullet"/>
      <w:lvlText w:val=""/>
      <w:lvlJc w:val="left"/>
      <w:pPr>
        <w:tabs>
          <w:tab w:val="num" w:pos="2880"/>
        </w:tabs>
        <w:ind w:left="2880" w:hanging="360"/>
      </w:pPr>
      <w:rPr>
        <w:rFonts w:ascii="Symbol" w:hAnsi="Symbol" w:hint="default"/>
      </w:rPr>
    </w:lvl>
    <w:lvl w:ilvl="4" w:tplc="53D81C88" w:tentative="1">
      <w:start w:val="1"/>
      <w:numFmt w:val="bullet"/>
      <w:lvlText w:val="o"/>
      <w:lvlJc w:val="left"/>
      <w:pPr>
        <w:tabs>
          <w:tab w:val="num" w:pos="3600"/>
        </w:tabs>
        <w:ind w:left="3600" w:hanging="360"/>
      </w:pPr>
      <w:rPr>
        <w:rFonts w:ascii="Courier New" w:hAnsi="Courier New" w:hint="default"/>
      </w:rPr>
    </w:lvl>
    <w:lvl w:ilvl="5" w:tplc="13A03C42" w:tentative="1">
      <w:start w:val="1"/>
      <w:numFmt w:val="bullet"/>
      <w:lvlText w:val=""/>
      <w:lvlJc w:val="left"/>
      <w:pPr>
        <w:tabs>
          <w:tab w:val="num" w:pos="4320"/>
        </w:tabs>
        <w:ind w:left="4320" w:hanging="360"/>
      </w:pPr>
      <w:rPr>
        <w:rFonts w:ascii="Wingdings" w:hAnsi="Wingdings" w:hint="default"/>
      </w:rPr>
    </w:lvl>
    <w:lvl w:ilvl="6" w:tplc="FED607AC" w:tentative="1">
      <w:start w:val="1"/>
      <w:numFmt w:val="bullet"/>
      <w:lvlText w:val=""/>
      <w:lvlJc w:val="left"/>
      <w:pPr>
        <w:tabs>
          <w:tab w:val="num" w:pos="5040"/>
        </w:tabs>
        <w:ind w:left="5040" w:hanging="360"/>
      </w:pPr>
      <w:rPr>
        <w:rFonts w:ascii="Symbol" w:hAnsi="Symbol" w:hint="default"/>
      </w:rPr>
    </w:lvl>
    <w:lvl w:ilvl="7" w:tplc="B32AD224" w:tentative="1">
      <w:start w:val="1"/>
      <w:numFmt w:val="bullet"/>
      <w:lvlText w:val="o"/>
      <w:lvlJc w:val="left"/>
      <w:pPr>
        <w:tabs>
          <w:tab w:val="num" w:pos="5760"/>
        </w:tabs>
        <w:ind w:left="5760" w:hanging="360"/>
      </w:pPr>
      <w:rPr>
        <w:rFonts w:ascii="Courier New" w:hAnsi="Courier New" w:hint="default"/>
      </w:rPr>
    </w:lvl>
    <w:lvl w:ilvl="8" w:tplc="4CD6125A"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9CD638F"/>
    <w:multiLevelType w:val="hybridMultilevel"/>
    <w:tmpl w:val="C6902DC2"/>
    <w:lvl w:ilvl="0" w:tplc="B144EEA2">
      <w:start w:val="1"/>
      <w:numFmt w:val="bullet"/>
      <w:lvlText w:val=""/>
      <w:lvlJc w:val="left"/>
      <w:pPr>
        <w:tabs>
          <w:tab w:val="num" w:pos="454"/>
        </w:tabs>
        <w:ind w:left="454" w:hanging="454"/>
      </w:pPr>
      <w:rPr>
        <w:rFonts w:ascii="Symbol" w:hAnsi="Symbol" w:hint="default"/>
        <w:color w:val="000000"/>
        <w:sz w:val="24"/>
      </w:rPr>
    </w:lvl>
    <w:lvl w:ilvl="1" w:tplc="4E1AA6AE" w:tentative="1">
      <w:start w:val="1"/>
      <w:numFmt w:val="bullet"/>
      <w:lvlText w:val="o"/>
      <w:lvlJc w:val="left"/>
      <w:pPr>
        <w:tabs>
          <w:tab w:val="num" w:pos="1440"/>
        </w:tabs>
        <w:ind w:left="1440" w:hanging="360"/>
      </w:pPr>
      <w:rPr>
        <w:rFonts w:ascii="Courier New" w:hAnsi="Courier New" w:hint="default"/>
      </w:rPr>
    </w:lvl>
    <w:lvl w:ilvl="2" w:tplc="F5B4A334" w:tentative="1">
      <w:start w:val="1"/>
      <w:numFmt w:val="bullet"/>
      <w:lvlText w:val=""/>
      <w:lvlJc w:val="left"/>
      <w:pPr>
        <w:tabs>
          <w:tab w:val="num" w:pos="2160"/>
        </w:tabs>
        <w:ind w:left="2160" w:hanging="360"/>
      </w:pPr>
      <w:rPr>
        <w:rFonts w:ascii="Wingdings" w:hAnsi="Wingdings" w:hint="default"/>
      </w:rPr>
    </w:lvl>
    <w:lvl w:ilvl="3" w:tplc="6C4E6742" w:tentative="1">
      <w:start w:val="1"/>
      <w:numFmt w:val="bullet"/>
      <w:lvlText w:val=""/>
      <w:lvlJc w:val="left"/>
      <w:pPr>
        <w:tabs>
          <w:tab w:val="num" w:pos="2880"/>
        </w:tabs>
        <w:ind w:left="2880" w:hanging="360"/>
      </w:pPr>
      <w:rPr>
        <w:rFonts w:ascii="Symbol" w:hAnsi="Symbol" w:hint="default"/>
      </w:rPr>
    </w:lvl>
    <w:lvl w:ilvl="4" w:tplc="AF467FC0" w:tentative="1">
      <w:start w:val="1"/>
      <w:numFmt w:val="bullet"/>
      <w:lvlText w:val="o"/>
      <w:lvlJc w:val="left"/>
      <w:pPr>
        <w:tabs>
          <w:tab w:val="num" w:pos="3600"/>
        </w:tabs>
        <w:ind w:left="3600" w:hanging="360"/>
      </w:pPr>
      <w:rPr>
        <w:rFonts w:ascii="Courier New" w:hAnsi="Courier New" w:hint="default"/>
      </w:rPr>
    </w:lvl>
    <w:lvl w:ilvl="5" w:tplc="5676867A" w:tentative="1">
      <w:start w:val="1"/>
      <w:numFmt w:val="bullet"/>
      <w:lvlText w:val=""/>
      <w:lvlJc w:val="left"/>
      <w:pPr>
        <w:tabs>
          <w:tab w:val="num" w:pos="4320"/>
        </w:tabs>
        <w:ind w:left="4320" w:hanging="360"/>
      </w:pPr>
      <w:rPr>
        <w:rFonts w:ascii="Wingdings" w:hAnsi="Wingdings" w:hint="default"/>
      </w:rPr>
    </w:lvl>
    <w:lvl w:ilvl="6" w:tplc="785839B8" w:tentative="1">
      <w:start w:val="1"/>
      <w:numFmt w:val="bullet"/>
      <w:lvlText w:val=""/>
      <w:lvlJc w:val="left"/>
      <w:pPr>
        <w:tabs>
          <w:tab w:val="num" w:pos="5040"/>
        </w:tabs>
        <w:ind w:left="5040" w:hanging="360"/>
      </w:pPr>
      <w:rPr>
        <w:rFonts w:ascii="Symbol" w:hAnsi="Symbol" w:hint="default"/>
      </w:rPr>
    </w:lvl>
    <w:lvl w:ilvl="7" w:tplc="CE60DE88" w:tentative="1">
      <w:start w:val="1"/>
      <w:numFmt w:val="bullet"/>
      <w:lvlText w:val="o"/>
      <w:lvlJc w:val="left"/>
      <w:pPr>
        <w:tabs>
          <w:tab w:val="num" w:pos="5760"/>
        </w:tabs>
        <w:ind w:left="5760" w:hanging="360"/>
      </w:pPr>
      <w:rPr>
        <w:rFonts w:ascii="Courier New" w:hAnsi="Courier New" w:hint="default"/>
      </w:rPr>
    </w:lvl>
    <w:lvl w:ilvl="8" w:tplc="C2560764"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EFD6AF8"/>
    <w:multiLevelType w:val="hybridMultilevel"/>
    <w:tmpl w:val="E328EF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2FAC105E"/>
    <w:multiLevelType w:val="hybridMultilevel"/>
    <w:tmpl w:val="416AD0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31B517C8"/>
    <w:multiLevelType w:val="hybridMultilevel"/>
    <w:tmpl w:val="1D4E9DD4"/>
    <w:lvl w:ilvl="0" w:tplc="3B08352C">
      <w:start w:val="1"/>
      <w:numFmt w:val="bullet"/>
      <w:lvlText w:val=""/>
      <w:lvlJc w:val="left"/>
      <w:pPr>
        <w:tabs>
          <w:tab w:val="num" w:pos="360"/>
        </w:tabs>
        <w:ind w:left="360" w:hanging="360"/>
      </w:pPr>
      <w:rPr>
        <w:rFonts w:ascii="Symbol" w:hAnsi="Symbol" w:hint="default"/>
      </w:rPr>
    </w:lvl>
    <w:lvl w:ilvl="1" w:tplc="697050C2" w:tentative="1">
      <w:start w:val="1"/>
      <w:numFmt w:val="bullet"/>
      <w:lvlText w:val="o"/>
      <w:lvlJc w:val="left"/>
      <w:pPr>
        <w:tabs>
          <w:tab w:val="num" w:pos="1080"/>
        </w:tabs>
        <w:ind w:left="1080" w:hanging="360"/>
      </w:pPr>
      <w:rPr>
        <w:rFonts w:ascii="Courier New" w:hAnsi="Courier New" w:hint="default"/>
      </w:rPr>
    </w:lvl>
    <w:lvl w:ilvl="2" w:tplc="85DE199E" w:tentative="1">
      <w:start w:val="1"/>
      <w:numFmt w:val="bullet"/>
      <w:lvlText w:val=""/>
      <w:lvlJc w:val="left"/>
      <w:pPr>
        <w:tabs>
          <w:tab w:val="num" w:pos="1800"/>
        </w:tabs>
        <w:ind w:left="1800" w:hanging="360"/>
      </w:pPr>
      <w:rPr>
        <w:rFonts w:ascii="Wingdings" w:hAnsi="Wingdings" w:hint="default"/>
      </w:rPr>
    </w:lvl>
    <w:lvl w:ilvl="3" w:tplc="035899BA" w:tentative="1">
      <w:start w:val="1"/>
      <w:numFmt w:val="bullet"/>
      <w:lvlText w:val=""/>
      <w:lvlJc w:val="left"/>
      <w:pPr>
        <w:tabs>
          <w:tab w:val="num" w:pos="2520"/>
        </w:tabs>
        <w:ind w:left="2520" w:hanging="360"/>
      </w:pPr>
      <w:rPr>
        <w:rFonts w:ascii="Symbol" w:hAnsi="Symbol" w:hint="default"/>
      </w:rPr>
    </w:lvl>
    <w:lvl w:ilvl="4" w:tplc="F09A071E" w:tentative="1">
      <w:start w:val="1"/>
      <w:numFmt w:val="bullet"/>
      <w:lvlText w:val="o"/>
      <w:lvlJc w:val="left"/>
      <w:pPr>
        <w:tabs>
          <w:tab w:val="num" w:pos="3240"/>
        </w:tabs>
        <w:ind w:left="3240" w:hanging="360"/>
      </w:pPr>
      <w:rPr>
        <w:rFonts w:ascii="Courier New" w:hAnsi="Courier New" w:hint="default"/>
      </w:rPr>
    </w:lvl>
    <w:lvl w:ilvl="5" w:tplc="67E88F0E" w:tentative="1">
      <w:start w:val="1"/>
      <w:numFmt w:val="bullet"/>
      <w:lvlText w:val=""/>
      <w:lvlJc w:val="left"/>
      <w:pPr>
        <w:tabs>
          <w:tab w:val="num" w:pos="3960"/>
        </w:tabs>
        <w:ind w:left="3960" w:hanging="360"/>
      </w:pPr>
      <w:rPr>
        <w:rFonts w:ascii="Wingdings" w:hAnsi="Wingdings" w:hint="default"/>
      </w:rPr>
    </w:lvl>
    <w:lvl w:ilvl="6" w:tplc="A53EE890" w:tentative="1">
      <w:start w:val="1"/>
      <w:numFmt w:val="bullet"/>
      <w:lvlText w:val=""/>
      <w:lvlJc w:val="left"/>
      <w:pPr>
        <w:tabs>
          <w:tab w:val="num" w:pos="4680"/>
        </w:tabs>
        <w:ind w:left="4680" w:hanging="360"/>
      </w:pPr>
      <w:rPr>
        <w:rFonts w:ascii="Symbol" w:hAnsi="Symbol" w:hint="default"/>
      </w:rPr>
    </w:lvl>
    <w:lvl w:ilvl="7" w:tplc="9BEE967C" w:tentative="1">
      <w:start w:val="1"/>
      <w:numFmt w:val="bullet"/>
      <w:lvlText w:val="o"/>
      <w:lvlJc w:val="left"/>
      <w:pPr>
        <w:tabs>
          <w:tab w:val="num" w:pos="5400"/>
        </w:tabs>
        <w:ind w:left="5400" w:hanging="360"/>
      </w:pPr>
      <w:rPr>
        <w:rFonts w:ascii="Courier New" w:hAnsi="Courier New" w:hint="default"/>
      </w:rPr>
    </w:lvl>
    <w:lvl w:ilvl="8" w:tplc="88B044B4"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366C01B8"/>
    <w:multiLevelType w:val="hybridMultilevel"/>
    <w:tmpl w:val="3A4CC57C"/>
    <w:lvl w:ilvl="0" w:tplc="BCD0FFFC">
      <w:start w:val="1"/>
      <w:numFmt w:val="bullet"/>
      <w:lvlText w:val=""/>
      <w:lvlJc w:val="left"/>
      <w:pPr>
        <w:tabs>
          <w:tab w:val="num" w:pos="360"/>
        </w:tabs>
        <w:ind w:left="360" w:hanging="360"/>
      </w:pPr>
      <w:rPr>
        <w:rFonts w:ascii="Symbol" w:hAnsi="Symbol" w:hint="default"/>
      </w:rPr>
    </w:lvl>
    <w:lvl w:ilvl="1" w:tplc="2CCAB570" w:tentative="1">
      <w:start w:val="1"/>
      <w:numFmt w:val="bullet"/>
      <w:lvlText w:val="o"/>
      <w:lvlJc w:val="left"/>
      <w:pPr>
        <w:tabs>
          <w:tab w:val="num" w:pos="1080"/>
        </w:tabs>
        <w:ind w:left="1080" w:hanging="360"/>
      </w:pPr>
      <w:rPr>
        <w:rFonts w:ascii="Courier New" w:hAnsi="Courier New" w:hint="default"/>
      </w:rPr>
    </w:lvl>
    <w:lvl w:ilvl="2" w:tplc="315E5F70" w:tentative="1">
      <w:start w:val="1"/>
      <w:numFmt w:val="bullet"/>
      <w:lvlText w:val=""/>
      <w:lvlJc w:val="left"/>
      <w:pPr>
        <w:tabs>
          <w:tab w:val="num" w:pos="1800"/>
        </w:tabs>
        <w:ind w:left="1800" w:hanging="360"/>
      </w:pPr>
      <w:rPr>
        <w:rFonts w:ascii="Wingdings" w:hAnsi="Wingdings" w:hint="default"/>
      </w:rPr>
    </w:lvl>
    <w:lvl w:ilvl="3" w:tplc="D92AA750" w:tentative="1">
      <w:start w:val="1"/>
      <w:numFmt w:val="bullet"/>
      <w:lvlText w:val=""/>
      <w:lvlJc w:val="left"/>
      <w:pPr>
        <w:tabs>
          <w:tab w:val="num" w:pos="2520"/>
        </w:tabs>
        <w:ind w:left="2520" w:hanging="360"/>
      </w:pPr>
      <w:rPr>
        <w:rFonts w:ascii="Symbol" w:hAnsi="Symbol" w:hint="default"/>
      </w:rPr>
    </w:lvl>
    <w:lvl w:ilvl="4" w:tplc="5B9A818A" w:tentative="1">
      <w:start w:val="1"/>
      <w:numFmt w:val="bullet"/>
      <w:lvlText w:val="o"/>
      <w:lvlJc w:val="left"/>
      <w:pPr>
        <w:tabs>
          <w:tab w:val="num" w:pos="3240"/>
        </w:tabs>
        <w:ind w:left="3240" w:hanging="360"/>
      </w:pPr>
      <w:rPr>
        <w:rFonts w:ascii="Courier New" w:hAnsi="Courier New" w:hint="default"/>
      </w:rPr>
    </w:lvl>
    <w:lvl w:ilvl="5" w:tplc="173EFFA0" w:tentative="1">
      <w:start w:val="1"/>
      <w:numFmt w:val="bullet"/>
      <w:lvlText w:val=""/>
      <w:lvlJc w:val="left"/>
      <w:pPr>
        <w:tabs>
          <w:tab w:val="num" w:pos="3960"/>
        </w:tabs>
        <w:ind w:left="3960" w:hanging="360"/>
      </w:pPr>
      <w:rPr>
        <w:rFonts w:ascii="Wingdings" w:hAnsi="Wingdings" w:hint="default"/>
      </w:rPr>
    </w:lvl>
    <w:lvl w:ilvl="6" w:tplc="255A5DA2" w:tentative="1">
      <w:start w:val="1"/>
      <w:numFmt w:val="bullet"/>
      <w:lvlText w:val=""/>
      <w:lvlJc w:val="left"/>
      <w:pPr>
        <w:tabs>
          <w:tab w:val="num" w:pos="4680"/>
        </w:tabs>
        <w:ind w:left="4680" w:hanging="360"/>
      </w:pPr>
      <w:rPr>
        <w:rFonts w:ascii="Symbol" w:hAnsi="Symbol" w:hint="default"/>
      </w:rPr>
    </w:lvl>
    <w:lvl w:ilvl="7" w:tplc="9E1E6E54" w:tentative="1">
      <w:start w:val="1"/>
      <w:numFmt w:val="bullet"/>
      <w:lvlText w:val="o"/>
      <w:lvlJc w:val="left"/>
      <w:pPr>
        <w:tabs>
          <w:tab w:val="num" w:pos="5400"/>
        </w:tabs>
        <w:ind w:left="5400" w:hanging="360"/>
      </w:pPr>
      <w:rPr>
        <w:rFonts w:ascii="Courier New" w:hAnsi="Courier New" w:hint="default"/>
      </w:rPr>
    </w:lvl>
    <w:lvl w:ilvl="8" w:tplc="E9723F04"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40237C9"/>
    <w:multiLevelType w:val="hybridMultilevel"/>
    <w:tmpl w:val="B56EF23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483186C"/>
    <w:multiLevelType w:val="hybridMultilevel"/>
    <w:tmpl w:val="1F207CAA"/>
    <w:lvl w:ilvl="0" w:tplc="BE1E1104">
      <w:start w:val="1"/>
      <w:numFmt w:val="bullet"/>
      <w:lvlText w:val=""/>
      <w:lvlJc w:val="left"/>
      <w:pPr>
        <w:ind w:left="720" w:hanging="360"/>
      </w:pPr>
      <w:rPr>
        <w:rFonts w:ascii="Symbol" w:hAnsi="Symbol"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4D0A4081"/>
    <w:multiLevelType w:val="hybridMultilevel"/>
    <w:tmpl w:val="B616D7E0"/>
    <w:lvl w:ilvl="0" w:tplc="CEA405C6">
      <w:start w:val="1"/>
      <w:numFmt w:val="bullet"/>
      <w:lvlText w:val=""/>
      <w:lvlJc w:val="left"/>
      <w:pPr>
        <w:tabs>
          <w:tab w:val="num" w:pos="360"/>
        </w:tabs>
        <w:ind w:left="360" w:hanging="360"/>
      </w:pPr>
      <w:rPr>
        <w:rFonts w:ascii="Symbol" w:hAnsi="Symbol" w:hint="default"/>
      </w:rPr>
    </w:lvl>
    <w:lvl w:ilvl="1" w:tplc="D46CCD70" w:tentative="1">
      <w:start w:val="1"/>
      <w:numFmt w:val="bullet"/>
      <w:lvlText w:val="o"/>
      <w:lvlJc w:val="left"/>
      <w:pPr>
        <w:tabs>
          <w:tab w:val="num" w:pos="1080"/>
        </w:tabs>
        <w:ind w:left="1080" w:hanging="360"/>
      </w:pPr>
      <w:rPr>
        <w:rFonts w:ascii="Courier New" w:hAnsi="Courier New" w:hint="default"/>
      </w:rPr>
    </w:lvl>
    <w:lvl w:ilvl="2" w:tplc="B79C8BAC" w:tentative="1">
      <w:start w:val="1"/>
      <w:numFmt w:val="bullet"/>
      <w:lvlText w:val=""/>
      <w:lvlJc w:val="left"/>
      <w:pPr>
        <w:tabs>
          <w:tab w:val="num" w:pos="1800"/>
        </w:tabs>
        <w:ind w:left="1800" w:hanging="360"/>
      </w:pPr>
      <w:rPr>
        <w:rFonts w:ascii="Wingdings" w:hAnsi="Wingdings" w:hint="default"/>
      </w:rPr>
    </w:lvl>
    <w:lvl w:ilvl="3" w:tplc="C59A5728" w:tentative="1">
      <w:start w:val="1"/>
      <w:numFmt w:val="bullet"/>
      <w:lvlText w:val=""/>
      <w:lvlJc w:val="left"/>
      <w:pPr>
        <w:tabs>
          <w:tab w:val="num" w:pos="2520"/>
        </w:tabs>
        <w:ind w:left="2520" w:hanging="360"/>
      </w:pPr>
      <w:rPr>
        <w:rFonts w:ascii="Symbol" w:hAnsi="Symbol" w:hint="default"/>
      </w:rPr>
    </w:lvl>
    <w:lvl w:ilvl="4" w:tplc="2EDC0552" w:tentative="1">
      <w:start w:val="1"/>
      <w:numFmt w:val="bullet"/>
      <w:lvlText w:val="o"/>
      <w:lvlJc w:val="left"/>
      <w:pPr>
        <w:tabs>
          <w:tab w:val="num" w:pos="3240"/>
        </w:tabs>
        <w:ind w:left="3240" w:hanging="360"/>
      </w:pPr>
      <w:rPr>
        <w:rFonts w:ascii="Courier New" w:hAnsi="Courier New" w:hint="default"/>
      </w:rPr>
    </w:lvl>
    <w:lvl w:ilvl="5" w:tplc="9A4CBD26" w:tentative="1">
      <w:start w:val="1"/>
      <w:numFmt w:val="bullet"/>
      <w:lvlText w:val=""/>
      <w:lvlJc w:val="left"/>
      <w:pPr>
        <w:tabs>
          <w:tab w:val="num" w:pos="3960"/>
        </w:tabs>
        <w:ind w:left="3960" w:hanging="360"/>
      </w:pPr>
      <w:rPr>
        <w:rFonts w:ascii="Wingdings" w:hAnsi="Wingdings" w:hint="default"/>
      </w:rPr>
    </w:lvl>
    <w:lvl w:ilvl="6" w:tplc="E15ADCB4" w:tentative="1">
      <w:start w:val="1"/>
      <w:numFmt w:val="bullet"/>
      <w:lvlText w:val=""/>
      <w:lvlJc w:val="left"/>
      <w:pPr>
        <w:tabs>
          <w:tab w:val="num" w:pos="4680"/>
        </w:tabs>
        <w:ind w:left="4680" w:hanging="360"/>
      </w:pPr>
      <w:rPr>
        <w:rFonts w:ascii="Symbol" w:hAnsi="Symbol" w:hint="default"/>
      </w:rPr>
    </w:lvl>
    <w:lvl w:ilvl="7" w:tplc="65749BAE" w:tentative="1">
      <w:start w:val="1"/>
      <w:numFmt w:val="bullet"/>
      <w:lvlText w:val="o"/>
      <w:lvlJc w:val="left"/>
      <w:pPr>
        <w:tabs>
          <w:tab w:val="num" w:pos="5400"/>
        </w:tabs>
        <w:ind w:left="5400" w:hanging="360"/>
      </w:pPr>
      <w:rPr>
        <w:rFonts w:ascii="Courier New" w:hAnsi="Courier New" w:hint="default"/>
      </w:rPr>
    </w:lvl>
    <w:lvl w:ilvl="8" w:tplc="D2B03434"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0AA51FB"/>
    <w:multiLevelType w:val="hybridMultilevel"/>
    <w:tmpl w:val="9BBC2476"/>
    <w:lvl w:ilvl="0" w:tplc="04070001">
      <w:start w:val="1"/>
      <w:numFmt w:val="bullet"/>
      <w:lvlText w:val=""/>
      <w:lvlJc w:val="left"/>
      <w:pPr>
        <w:ind w:left="952" w:hanging="360"/>
      </w:pPr>
      <w:rPr>
        <w:rFonts w:ascii="Symbol" w:hAnsi="Symbol" w:hint="default"/>
      </w:rPr>
    </w:lvl>
    <w:lvl w:ilvl="1" w:tplc="04070003" w:tentative="1">
      <w:start w:val="1"/>
      <w:numFmt w:val="bullet"/>
      <w:lvlText w:val="o"/>
      <w:lvlJc w:val="left"/>
      <w:pPr>
        <w:ind w:left="1672" w:hanging="360"/>
      </w:pPr>
      <w:rPr>
        <w:rFonts w:ascii="Courier New" w:hAnsi="Courier New" w:cs="Courier New" w:hint="default"/>
      </w:rPr>
    </w:lvl>
    <w:lvl w:ilvl="2" w:tplc="04070005" w:tentative="1">
      <w:start w:val="1"/>
      <w:numFmt w:val="bullet"/>
      <w:lvlText w:val=""/>
      <w:lvlJc w:val="left"/>
      <w:pPr>
        <w:ind w:left="2392" w:hanging="360"/>
      </w:pPr>
      <w:rPr>
        <w:rFonts w:ascii="Wingdings" w:hAnsi="Wingdings" w:hint="default"/>
      </w:rPr>
    </w:lvl>
    <w:lvl w:ilvl="3" w:tplc="04070001" w:tentative="1">
      <w:start w:val="1"/>
      <w:numFmt w:val="bullet"/>
      <w:lvlText w:val=""/>
      <w:lvlJc w:val="left"/>
      <w:pPr>
        <w:ind w:left="3112" w:hanging="360"/>
      </w:pPr>
      <w:rPr>
        <w:rFonts w:ascii="Symbol" w:hAnsi="Symbol" w:hint="default"/>
      </w:rPr>
    </w:lvl>
    <w:lvl w:ilvl="4" w:tplc="04070003" w:tentative="1">
      <w:start w:val="1"/>
      <w:numFmt w:val="bullet"/>
      <w:lvlText w:val="o"/>
      <w:lvlJc w:val="left"/>
      <w:pPr>
        <w:ind w:left="3832" w:hanging="360"/>
      </w:pPr>
      <w:rPr>
        <w:rFonts w:ascii="Courier New" w:hAnsi="Courier New" w:cs="Courier New" w:hint="default"/>
      </w:rPr>
    </w:lvl>
    <w:lvl w:ilvl="5" w:tplc="04070005" w:tentative="1">
      <w:start w:val="1"/>
      <w:numFmt w:val="bullet"/>
      <w:lvlText w:val=""/>
      <w:lvlJc w:val="left"/>
      <w:pPr>
        <w:ind w:left="4552" w:hanging="360"/>
      </w:pPr>
      <w:rPr>
        <w:rFonts w:ascii="Wingdings" w:hAnsi="Wingdings" w:hint="default"/>
      </w:rPr>
    </w:lvl>
    <w:lvl w:ilvl="6" w:tplc="04070001" w:tentative="1">
      <w:start w:val="1"/>
      <w:numFmt w:val="bullet"/>
      <w:lvlText w:val=""/>
      <w:lvlJc w:val="left"/>
      <w:pPr>
        <w:ind w:left="5272" w:hanging="360"/>
      </w:pPr>
      <w:rPr>
        <w:rFonts w:ascii="Symbol" w:hAnsi="Symbol" w:hint="default"/>
      </w:rPr>
    </w:lvl>
    <w:lvl w:ilvl="7" w:tplc="04070003" w:tentative="1">
      <w:start w:val="1"/>
      <w:numFmt w:val="bullet"/>
      <w:lvlText w:val="o"/>
      <w:lvlJc w:val="left"/>
      <w:pPr>
        <w:ind w:left="5992" w:hanging="360"/>
      </w:pPr>
      <w:rPr>
        <w:rFonts w:ascii="Courier New" w:hAnsi="Courier New" w:cs="Courier New" w:hint="default"/>
      </w:rPr>
    </w:lvl>
    <w:lvl w:ilvl="8" w:tplc="04070005" w:tentative="1">
      <w:start w:val="1"/>
      <w:numFmt w:val="bullet"/>
      <w:lvlText w:val=""/>
      <w:lvlJc w:val="left"/>
      <w:pPr>
        <w:ind w:left="6712" w:hanging="360"/>
      </w:pPr>
      <w:rPr>
        <w:rFonts w:ascii="Wingdings" w:hAnsi="Wingdings" w:hint="default"/>
      </w:rPr>
    </w:lvl>
  </w:abstractNum>
  <w:abstractNum w:abstractNumId="32" w15:restartNumberingAfterBreak="0">
    <w:nsid w:val="51450644"/>
    <w:multiLevelType w:val="hybridMultilevel"/>
    <w:tmpl w:val="3B2A12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53622CB0"/>
    <w:multiLevelType w:val="hybridMultilevel"/>
    <w:tmpl w:val="310AD05E"/>
    <w:lvl w:ilvl="0" w:tplc="64324526">
      <w:start w:val="1"/>
      <w:numFmt w:val="bullet"/>
      <w:lvlText w:val=""/>
      <w:lvlJc w:val="left"/>
      <w:pPr>
        <w:tabs>
          <w:tab w:val="num" w:pos="964"/>
        </w:tabs>
        <w:ind w:left="964" w:hanging="396"/>
      </w:pPr>
      <w:rPr>
        <w:rFonts w:ascii="Symbol" w:hAnsi="Symbol" w:hint="default"/>
      </w:rPr>
    </w:lvl>
    <w:lvl w:ilvl="1" w:tplc="17ECF72A" w:tentative="1">
      <w:start w:val="1"/>
      <w:numFmt w:val="bullet"/>
      <w:lvlText w:val="o"/>
      <w:lvlJc w:val="left"/>
      <w:pPr>
        <w:tabs>
          <w:tab w:val="num" w:pos="1724"/>
        </w:tabs>
        <w:ind w:left="1724" w:hanging="360"/>
      </w:pPr>
      <w:rPr>
        <w:rFonts w:ascii="Courier New" w:hAnsi="Courier New" w:cs="Courier New" w:hint="default"/>
      </w:rPr>
    </w:lvl>
    <w:lvl w:ilvl="2" w:tplc="9A426940" w:tentative="1">
      <w:start w:val="1"/>
      <w:numFmt w:val="bullet"/>
      <w:lvlText w:val=""/>
      <w:lvlJc w:val="left"/>
      <w:pPr>
        <w:tabs>
          <w:tab w:val="num" w:pos="2444"/>
        </w:tabs>
        <w:ind w:left="2444" w:hanging="360"/>
      </w:pPr>
      <w:rPr>
        <w:rFonts w:ascii="Wingdings" w:hAnsi="Wingdings" w:hint="default"/>
      </w:rPr>
    </w:lvl>
    <w:lvl w:ilvl="3" w:tplc="1AF80A1E" w:tentative="1">
      <w:start w:val="1"/>
      <w:numFmt w:val="bullet"/>
      <w:lvlText w:val=""/>
      <w:lvlJc w:val="left"/>
      <w:pPr>
        <w:tabs>
          <w:tab w:val="num" w:pos="3164"/>
        </w:tabs>
        <w:ind w:left="3164" w:hanging="360"/>
      </w:pPr>
      <w:rPr>
        <w:rFonts w:ascii="Symbol" w:hAnsi="Symbol" w:hint="default"/>
      </w:rPr>
    </w:lvl>
    <w:lvl w:ilvl="4" w:tplc="92DA18B6" w:tentative="1">
      <w:start w:val="1"/>
      <w:numFmt w:val="bullet"/>
      <w:lvlText w:val="o"/>
      <w:lvlJc w:val="left"/>
      <w:pPr>
        <w:tabs>
          <w:tab w:val="num" w:pos="3884"/>
        </w:tabs>
        <w:ind w:left="3884" w:hanging="360"/>
      </w:pPr>
      <w:rPr>
        <w:rFonts w:ascii="Courier New" w:hAnsi="Courier New" w:cs="Courier New" w:hint="default"/>
      </w:rPr>
    </w:lvl>
    <w:lvl w:ilvl="5" w:tplc="504E1E5A" w:tentative="1">
      <w:start w:val="1"/>
      <w:numFmt w:val="bullet"/>
      <w:lvlText w:val=""/>
      <w:lvlJc w:val="left"/>
      <w:pPr>
        <w:tabs>
          <w:tab w:val="num" w:pos="4604"/>
        </w:tabs>
        <w:ind w:left="4604" w:hanging="360"/>
      </w:pPr>
      <w:rPr>
        <w:rFonts w:ascii="Wingdings" w:hAnsi="Wingdings" w:hint="default"/>
      </w:rPr>
    </w:lvl>
    <w:lvl w:ilvl="6" w:tplc="A34ABECC" w:tentative="1">
      <w:start w:val="1"/>
      <w:numFmt w:val="bullet"/>
      <w:lvlText w:val=""/>
      <w:lvlJc w:val="left"/>
      <w:pPr>
        <w:tabs>
          <w:tab w:val="num" w:pos="5324"/>
        </w:tabs>
        <w:ind w:left="5324" w:hanging="360"/>
      </w:pPr>
      <w:rPr>
        <w:rFonts w:ascii="Symbol" w:hAnsi="Symbol" w:hint="default"/>
      </w:rPr>
    </w:lvl>
    <w:lvl w:ilvl="7" w:tplc="39D8A1B2" w:tentative="1">
      <w:start w:val="1"/>
      <w:numFmt w:val="bullet"/>
      <w:lvlText w:val="o"/>
      <w:lvlJc w:val="left"/>
      <w:pPr>
        <w:tabs>
          <w:tab w:val="num" w:pos="6044"/>
        </w:tabs>
        <w:ind w:left="6044" w:hanging="360"/>
      </w:pPr>
      <w:rPr>
        <w:rFonts w:ascii="Courier New" w:hAnsi="Courier New" w:cs="Courier New" w:hint="default"/>
      </w:rPr>
    </w:lvl>
    <w:lvl w:ilvl="8" w:tplc="D0606A5E" w:tentative="1">
      <w:start w:val="1"/>
      <w:numFmt w:val="bullet"/>
      <w:lvlText w:val=""/>
      <w:lvlJc w:val="left"/>
      <w:pPr>
        <w:tabs>
          <w:tab w:val="num" w:pos="6764"/>
        </w:tabs>
        <w:ind w:left="6764" w:hanging="360"/>
      </w:pPr>
      <w:rPr>
        <w:rFonts w:ascii="Wingdings" w:hAnsi="Wingdings" w:hint="default"/>
      </w:rPr>
    </w:lvl>
  </w:abstractNum>
  <w:abstractNum w:abstractNumId="34" w15:restartNumberingAfterBreak="0">
    <w:nsid w:val="553D5313"/>
    <w:multiLevelType w:val="hybridMultilevel"/>
    <w:tmpl w:val="75941E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5C741383"/>
    <w:multiLevelType w:val="hybridMultilevel"/>
    <w:tmpl w:val="81BEC4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6EB016A3"/>
    <w:multiLevelType w:val="hybridMultilevel"/>
    <w:tmpl w:val="928446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61D09EF"/>
    <w:multiLevelType w:val="hybridMultilevel"/>
    <w:tmpl w:val="B2723DAE"/>
    <w:lvl w:ilvl="0" w:tplc="93D4D624">
      <w:start w:val="1"/>
      <w:numFmt w:val="bullet"/>
      <w:lvlText w:val=""/>
      <w:lvlJc w:val="left"/>
      <w:pPr>
        <w:tabs>
          <w:tab w:val="num" w:pos="680"/>
        </w:tabs>
        <w:ind w:left="680" w:hanging="396"/>
      </w:pPr>
      <w:rPr>
        <w:rFonts w:ascii="Symbol" w:hAnsi="Symbol" w:hint="default"/>
      </w:rPr>
    </w:lvl>
    <w:lvl w:ilvl="1" w:tplc="DA28F304" w:tentative="1">
      <w:start w:val="1"/>
      <w:numFmt w:val="bullet"/>
      <w:lvlText w:val="o"/>
      <w:lvlJc w:val="left"/>
      <w:pPr>
        <w:tabs>
          <w:tab w:val="num" w:pos="1440"/>
        </w:tabs>
        <w:ind w:left="1440" w:hanging="360"/>
      </w:pPr>
      <w:rPr>
        <w:rFonts w:ascii="Courier New" w:hAnsi="Courier New" w:cs="Courier New" w:hint="default"/>
      </w:rPr>
    </w:lvl>
    <w:lvl w:ilvl="2" w:tplc="63262A1C" w:tentative="1">
      <w:start w:val="1"/>
      <w:numFmt w:val="bullet"/>
      <w:lvlText w:val=""/>
      <w:lvlJc w:val="left"/>
      <w:pPr>
        <w:tabs>
          <w:tab w:val="num" w:pos="2160"/>
        </w:tabs>
        <w:ind w:left="2160" w:hanging="360"/>
      </w:pPr>
      <w:rPr>
        <w:rFonts w:ascii="Wingdings" w:hAnsi="Wingdings" w:hint="default"/>
      </w:rPr>
    </w:lvl>
    <w:lvl w:ilvl="3" w:tplc="BE7895DE" w:tentative="1">
      <w:start w:val="1"/>
      <w:numFmt w:val="bullet"/>
      <w:lvlText w:val=""/>
      <w:lvlJc w:val="left"/>
      <w:pPr>
        <w:tabs>
          <w:tab w:val="num" w:pos="2880"/>
        </w:tabs>
        <w:ind w:left="2880" w:hanging="360"/>
      </w:pPr>
      <w:rPr>
        <w:rFonts w:ascii="Symbol" w:hAnsi="Symbol" w:hint="default"/>
      </w:rPr>
    </w:lvl>
    <w:lvl w:ilvl="4" w:tplc="E2706F1A" w:tentative="1">
      <w:start w:val="1"/>
      <w:numFmt w:val="bullet"/>
      <w:lvlText w:val="o"/>
      <w:lvlJc w:val="left"/>
      <w:pPr>
        <w:tabs>
          <w:tab w:val="num" w:pos="3600"/>
        </w:tabs>
        <w:ind w:left="3600" w:hanging="360"/>
      </w:pPr>
      <w:rPr>
        <w:rFonts w:ascii="Courier New" w:hAnsi="Courier New" w:cs="Courier New" w:hint="default"/>
      </w:rPr>
    </w:lvl>
    <w:lvl w:ilvl="5" w:tplc="A75AD3DA" w:tentative="1">
      <w:start w:val="1"/>
      <w:numFmt w:val="bullet"/>
      <w:lvlText w:val=""/>
      <w:lvlJc w:val="left"/>
      <w:pPr>
        <w:tabs>
          <w:tab w:val="num" w:pos="4320"/>
        </w:tabs>
        <w:ind w:left="4320" w:hanging="360"/>
      </w:pPr>
      <w:rPr>
        <w:rFonts w:ascii="Wingdings" w:hAnsi="Wingdings" w:hint="default"/>
      </w:rPr>
    </w:lvl>
    <w:lvl w:ilvl="6" w:tplc="0E2E40FC" w:tentative="1">
      <w:start w:val="1"/>
      <w:numFmt w:val="bullet"/>
      <w:lvlText w:val=""/>
      <w:lvlJc w:val="left"/>
      <w:pPr>
        <w:tabs>
          <w:tab w:val="num" w:pos="5040"/>
        </w:tabs>
        <w:ind w:left="5040" w:hanging="360"/>
      </w:pPr>
      <w:rPr>
        <w:rFonts w:ascii="Symbol" w:hAnsi="Symbol" w:hint="default"/>
      </w:rPr>
    </w:lvl>
    <w:lvl w:ilvl="7" w:tplc="8F5C2C04" w:tentative="1">
      <w:start w:val="1"/>
      <w:numFmt w:val="bullet"/>
      <w:lvlText w:val="o"/>
      <w:lvlJc w:val="left"/>
      <w:pPr>
        <w:tabs>
          <w:tab w:val="num" w:pos="5760"/>
        </w:tabs>
        <w:ind w:left="5760" w:hanging="360"/>
      </w:pPr>
      <w:rPr>
        <w:rFonts w:ascii="Courier New" w:hAnsi="Courier New" w:cs="Courier New" w:hint="default"/>
      </w:rPr>
    </w:lvl>
    <w:lvl w:ilvl="8" w:tplc="EC24E956"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23"/>
  </w:num>
  <w:num w:numId="3">
    <w:abstractNumId w:val="22"/>
  </w:num>
  <w:num w:numId="4">
    <w:abstractNumId w:val="37"/>
  </w:num>
  <w:num w:numId="5">
    <w:abstractNumId w:val="33"/>
  </w:num>
  <w:num w:numId="6">
    <w:abstractNumId w:val="21"/>
  </w:num>
  <w:num w:numId="7">
    <w:abstractNumId w:val="14"/>
  </w:num>
  <w:num w:numId="8">
    <w:abstractNumId w:val="26"/>
  </w:num>
  <w:num w:numId="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num>
  <w:num w:numId="11">
    <w:abstractNumId w:val="27"/>
  </w:num>
  <w:num w:numId="12">
    <w:abstractNumId w:val="16"/>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28"/>
  </w:num>
  <w:num w:numId="24">
    <w:abstractNumId w:val="15"/>
  </w:num>
  <w:num w:numId="25">
    <w:abstractNumId w:val="31"/>
  </w:num>
  <w:num w:numId="26">
    <w:abstractNumId w:val="10"/>
  </w:num>
  <w:num w:numId="27">
    <w:abstractNumId w:val="34"/>
  </w:num>
  <w:num w:numId="28">
    <w:abstractNumId w:val="13"/>
  </w:num>
  <w:num w:numId="29">
    <w:abstractNumId w:val="19"/>
  </w:num>
  <w:num w:numId="30">
    <w:abstractNumId w:val="35"/>
  </w:num>
  <w:num w:numId="31">
    <w:abstractNumId w:val="24"/>
  </w:num>
  <w:num w:numId="32">
    <w:abstractNumId w:val="36"/>
  </w:num>
  <w:num w:numId="33">
    <w:abstractNumId w:val="32"/>
  </w:num>
  <w:num w:numId="34">
    <w:abstractNumId w:val="17"/>
  </w:num>
  <w:num w:numId="35">
    <w:abstractNumId w:val="25"/>
  </w:num>
  <w:num w:numId="36">
    <w:abstractNumId w:val="11"/>
  </w:num>
  <w:num w:numId="37">
    <w:abstractNumId w:val="29"/>
  </w:num>
  <w:num w:numId="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50F"/>
    <w:rsid w:val="00034E8C"/>
    <w:rsid w:val="0005278F"/>
    <w:rsid w:val="000603D0"/>
    <w:rsid w:val="00092FC1"/>
    <w:rsid w:val="000D3B37"/>
    <w:rsid w:val="000F7AB7"/>
    <w:rsid w:val="00134F75"/>
    <w:rsid w:val="002061CF"/>
    <w:rsid w:val="0021497F"/>
    <w:rsid w:val="00287CD6"/>
    <w:rsid w:val="0029530E"/>
    <w:rsid w:val="002C013C"/>
    <w:rsid w:val="00304EC1"/>
    <w:rsid w:val="003C5550"/>
    <w:rsid w:val="0045792C"/>
    <w:rsid w:val="00463E9E"/>
    <w:rsid w:val="004A2B16"/>
    <w:rsid w:val="004F24BB"/>
    <w:rsid w:val="00521380"/>
    <w:rsid w:val="005D4AEC"/>
    <w:rsid w:val="00657F7F"/>
    <w:rsid w:val="00714180"/>
    <w:rsid w:val="00835E8A"/>
    <w:rsid w:val="0085650F"/>
    <w:rsid w:val="00932A9A"/>
    <w:rsid w:val="009C1DD6"/>
    <w:rsid w:val="009D46AE"/>
    <w:rsid w:val="00A177F1"/>
    <w:rsid w:val="00AB0BCC"/>
    <w:rsid w:val="00C2218D"/>
    <w:rsid w:val="00C531FB"/>
    <w:rsid w:val="00C83821"/>
    <w:rsid w:val="00D43784"/>
    <w:rsid w:val="00D97576"/>
    <w:rsid w:val="00DC5601"/>
    <w:rsid w:val="00E14BD8"/>
    <w:rsid w:val="00E9106E"/>
    <w:rsid w:val="00E9435F"/>
    <w:rsid w:val="00F543C2"/>
    <w:rsid w:val="00F82EEF"/>
    <w:rsid w:val="00FC50F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ABA7AB9-9942-4898-8780-284ABBAD5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rFonts w:ascii="Arial" w:hAnsi="Arial"/>
      <w:sz w:val="24"/>
    </w:rPr>
  </w:style>
  <w:style w:type="paragraph" w:styleId="Heading1">
    <w:name w:val="heading 1"/>
    <w:basedOn w:val="Normal"/>
    <w:next w:val="Normal"/>
    <w:qFormat/>
    <w:pPr>
      <w:keepNext/>
      <w:outlineLvl w:val="0"/>
    </w:pPr>
    <w:rPr>
      <w:b/>
      <w:bCs/>
      <w:sz w:val="40"/>
    </w:rPr>
  </w:style>
  <w:style w:type="paragraph" w:styleId="Heading2">
    <w:name w:val="heading 2"/>
    <w:basedOn w:val="Normal"/>
    <w:next w:val="Normal"/>
    <w:qFormat/>
    <w:pPr>
      <w:keepNext/>
      <w:spacing w:line="360" w:lineRule="atLeast"/>
      <w:outlineLvl w:val="1"/>
    </w:pPr>
    <w:rPr>
      <w:color w:val="FFFFFF"/>
      <w:sz w:val="28"/>
    </w:rPr>
  </w:style>
  <w:style w:type="paragraph" w:styleId="Heading3">
    <w:name w:val="heading 3"/>
    <w:basedOn w:val="Normal"/>
    <w:next w:val="Normal"/>
    <w:qFormat/>
    <w:pPr>
      <w:keepNext/>
      <w:spacing w:line="360" w:lineRule="atLeast"/>
      <w:jc w:val="center"/>
      <w:outlineLvl w:val="2"/>
    </w:pPr>
    <w:rPr>
      <w:b/>
      <w:color w:val="FFFFFF"/>
      <w:sz w:val="28"/>
    </w:rPr>
  </w:style>
  <w:style w:type="paragraph" w:styleId="Heading4">
    <w:name w:val="heading 4"/>
    <w:basedOn w:val="Normal"/>
    <w:next w:val="Normal"/>
    <w:qFormat/>
    <w:pPr>
      <w:keepNext/>
      <w:spacing w:before="240" w:after="60"/>
      <w:outlineLvl w:val="3"/>
    </w:pPr>
    <w:rPr>
      <w:rFonts w:ascii="Times New Roman" w:hAnsi="Times New Roman"/>
      <w:b/>
      <w:bCs/>
      <w:sz w:val="28"/>
      <w:szCs w:val="28"/>
    </w:rPr>
  </w:style>
  <w:style w:type="paragraph" w:styleId="Heading5">
    <w:name w:val="heading 5"/>
    <w:basedOn w:val="Normal"/>
    <w:next w:val="Normal"/>
    <w:qFormat/>
    <w:pPr>
      <w:keepNext/>
      <w:outlineLvl w:val="4"/>
    </w:pPr>
    <w:rPr>
      <w:b/>
      <w:i/>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38" w:h="1985" w:hRule="exact" w:hSpace="141" w:wrap="auto" w:hAnchor="page" w:xAlign="center" w:yAlign="bottom"/>
      <w:ind w:left="2835"/>
    </w:pPr>
  </w:style>
  <w:style w:type="paragraph" w:styleId="EnvelopeReturn">
    <w:name w:val="envelope return"/>
    <w:basedOn w:val="Normal"/>
    <w:rPr>
      <w:sz w:val="20"/>
    </w:rPr>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BodyText">
    <w:name w:val="Body Text"/>
    <w:basedOn w:val="Normal"/>
    <w:rPr>
      <w:snapToGrid w:val="0"/>
      <w:sz w:val="20"/>
    </w:rPr>
  </w:style>
  <w:style w:type="paragraph" w:styleId="FootnoteText">
    <w:name w:val="footnote text"/>
    <w:basedOn w:val="Normal"/>
    <w:semiHidden/>
    <w:rPr>
      <w:sz w:val="20"/>
    </w:rPr>
  </w:style>
  <w:style w:type="character" w:styleId="FootnoteReference">
    <w:name w:val="footnote reference"/>
    <w:basedOn w:val="DefaultParagraphFont"/>
    <w:semiHidden/>
    <w:rPr>
      <w:vertAlign w:val="superscript"/>
    </w:rPr>
  </w:style>
  <w:style w:type="paragraph" w:styleId="BalloonText">
    <w:name w:val="Balloon Text"/>
    <w:basedOn w:val="Normal"/>
    <w:link w:val="BalloonTextChar"/>
    <w:rsid w:val="002061CF"/>
    <w:rPr>
      <w:rFonts w:ascii="Segoe UI" w:hAnsi="Segoe UI" w:cs="Segoe UI"/>
      <w:sz w:val="18"/>
      <w:szCs w:val="18"/>
    </w:rPr>
  </w:style>
  <w:style w:type="character" w:customStyle="1" w:styleId="BalloonTextChar">
    <w:name w:val="Balloon Text Char"/>
    <w:basedOn w:val="DefaultParagraphFont"/>
    <w:link w:val="BalloonText"/>
    <w:rsid w:val="002061CF"/>
    <w:rPr>
      <w:rFonts w:ascii="Segoe UI" w:hAnsi="Segoe UI" w:cs="Segoe UI"/>
      <w:sz w:val="18"/>
      <w:szCs w:val="18"/>
    </w:rPr>
  </w:style>
  <w:style w:type="paragraph" w:styleId="NormalWeb">
    <w:name w:val="Normal (Web)"/>
    <w:basedOn w:val="Normal"/>
    <w:uiPriority w:val="99"/>
    <w:unhideWhenUsed/>
    <w:rsid w:val="00835E8A"/>
    <w:pPr>
      <w:overflowPunct/>
      <w:autoSpaceDE/>
      <w:autoSpaceDN/>
      <w:adjustRightInd/>
      <w:spacing w:before="100" w:beforeAutospacing="1" w:after="100" w:afterAutospacing="1"/>
      <w:textAlignment w:val="auto"/>
    </w:pPr>
    <w:rPr>
      <w:rFonts w:ascii="Times New Roman" w:eastAsiaTheme="minorEastAsia" w:hAnsi="Times New Roman"/>
      <w:szCs w:val="24"/>
    </w:rPr>
  </w:style>
  <w:style w:type="character" w:styleId="Strong">
    <w:name w:val="Strong"/>
    <w:basedOn w:val="DefaultParagraphFont"/>
    <w:uiPriority w:val="22"/>
    <w:qFormat/>
    <w:rsid w:val="00835E8A"/>
    <w:rPr>
      <w:b/>
      <w:bCs/>
    </w:rPr>
  </w:style>
  <w:style w:type="paragraph" w:styleId="Title">
    <w:name w:val="Title"/>
    <w:basedOn w:val="Normal"/>
    <w:next w:val="Normal"/>
    <w:link w:val="TitleChar"/>
    <w:qFormat/>
    <w:rsid w:val="00835E8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35E8A"/>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0603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image" Target="media/image9.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tiff"/><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0.jpe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tiff"/><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ACD7CE-211C-47C2-A86F-A6A300E2E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607</Words>
  <Characters>4849</Characters>
  <Application>Microsoft Office Word</Application>
  <DocSecurity>0</DocSecurity>
  <Lines>40</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Nummer:</vt:lpstr>
      <vt:lpstr>Nummer: </vt:lpstr>
    </vt:vector>
  </TitlesOfParts>
  <Company>Steinbruchs-BG</Company>
  <LinksUpToDate>false</LinksUpToDate>
  <CharactersWithSpaces>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Nummer:</dc:title>
  <dc:subject/>
  <dc:creator>StBG</dc:creator>
  <cp:keywords/>
  <cp:lastModifiedBy>CNC</cp:lastModifiedBy>
  <cp:revision>14</cp:revision>
  <cp:lastPrinted>2017-03-01T13:17:00Z</cp:lastPrinted>
  <dcterms:created xsi:type="dcterms:W3CDTF">2017-03-01T13:18:00Z</dcterms:created>
  <dcterms:modified xsi:type="dcterms:W3CDTF">2017-05-02T11:56:00Z</dcterms:modified>
</cp:coreProperties>
</file>