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380" w:rsidRDefault="005C3D75">
      <w:pPr>
        <w:tabs>
          <w:tab w:val="left" w:pos="7088"/>
        </w:tabs>
        <w:spacing w:line="360" w:lineRule="atLeast"/>
      </w:pPr>
      <w:r w:rsidRPr="000F7AB7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47DED4C" wp14:editId="5E054DAE">
                <wp:simplePos x="0" y="0"/>
                <wp:positionH relativeFrom="column">
                  <wp:posOffset>-75373</wp:posOffset>
                </wp:positionH>
                <wp:positionV relativeFrom="paragraph">
                  <wp:posOffset>-23615</wp:posOffset>
                </wp:positionV>
                <wp:extent cx="6962775" cy="7392838"/>
                <wp:effectExtent l="38100" t="38100" r="66675" b="5588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2775" cy="7392838"/>
                        </a:xfrm>
                        <a:prstGeom prst="rect">
                          <a:avLst/>
                        </a:prstGeom>
                        <a:noFill/>
                        <a:ln w="889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E5999" id="Rectangle 3" o:spid="_x0000_s1026" style="position:absolute;margin-left:-5.95pt;margin-top:-1.85pt;width:548.25pt;height:58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" o:allowincell="f" filled="f" strokecolor="blue" strokeweight="7pt"/>
            </w:pict>
          </mc:Fallback>
        </mc:AlternateContent>
      </w:r>
      <w:r w:rsidR="0042772F" w:rsidRPr="000F7AB7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A8F6D7C" wp14:editId="2B680FE8">
                <wp:simplePos x="0" y="0"/>
                <wp:positionH relativeFrom="column">
                  <wp:posOffset>2351257</wp:posOffset>
                </wp:positionH>
                <wp:positionV relativeFrom="paragraph">
                  <wp:posOffset>12095</wp:posOffset>
                </wp:positionV>
                <wp:extent cx="2257425" cy="112519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12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AB7" w:rsidRDefault="000F7AB7">
                            <w:pPr>
                              <w:pStyle w:val="Heading1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521380" w:rsidRDefault="00521380">
                            <w:pPr>
                              <w:pStyle w:val="Heading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Betriebsanweisung</w:t>
                            </w:r>
                          </w:p>
                          <w:p w:rsidR="00092FC1" w:rsidRPr="00092FC1" w:rsidRDefault="00092FC1" w:rsidP="00092F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2772F" w:rsidRDefault="00092FC1" w:rsidP="000F7A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2772F">
                              <w:rPr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 w:rsidR="000F7AB7" w:rsidRPr="0042772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ür </w:t>
                            </w:r>
                            <w:r w:rsidR="0042772F" w:rsidRPr="0042772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die Nutzung von </w:t>
                            </w:r>
                          </w:p>
                          <w:p w:rsidR="000F7AB7" w:rsidRPr="0042772F" w:rsidRDefault="0042772F" w:rsidP="000F7A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2772F">
                              <w:rPr>
                                <w:b/>
                                <w:sz w:val="28"/>
                                <w:szCs w:val="28"/>
                              </w:rPr>
                              <w:t>Ölbädern</w:t>
                            </w:r>
                          </w:p>
                          <w:p w:rsidR="00521380" w:rsidRDefault="00521380">
                            <w:pPr>
                              <w:pStyle w:val="Heading1"/>
                              <w:jc w:val="center"/>
                              <w:rPr>
                                <w:b w:val="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8F6D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5.15pt;margin-top:.95pt;width:177.75pt;height:88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gDLtwIAALo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" o:allowincell="f" filled="f" stroked="f">
                <v:textbox>
                  <w:txbxContent>
                    <w:p w:rsidR="000F7AB7" w:rsidRDefault="000F7AB7">
                      <w:pPr>
                        <w:pStyle w:val="berschrift1"/>
                        <w:jc w:val="center"/>
                        <w:rPr>
                          <w:sz w:val="28"/>
                        </w:rPr>
                      </w:pPr>
                    </w:p>
                    <w:p w:rsidR="00521380" w:rsidRDefault="00521380">
                      <w:pPr>
                        <w:pStyle w:val="berschrift1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Betriebsanweisung</w:t>
                      </w:r>
                    </w:p>
                    <w:p w:rsidR="00092FC1" w:rsidRPr="00092FC1" w:rsidRDefault="00092FC1" w:rsidP="00092FC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2772F" w:rsidRDefault="00092FC1" w:rsidP="000F7AB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2772F">
                        <w:rPr>
                          <w:b/>
                          <w:sz w:val="28"/>
                          <w:szCs w:val="28"/>
                        </w:rPr>
                        <w:t>f</w:t>
                      </w:r>
                      <w:r w:rsidR="000F7AB7" w:rsidRPr="0042772F">
                        <w:rPr>
                          <w:b/>
                          <w:sz w:val="28"/>
                          <w:szCs w:val="28"/>
                        </w:rPr>
                        <w:t xml:space="preserve">ür </w:t>
                      </w:r>
                      <w:r w:rsidR="0042772F" w:rsidRPr="0042772F">
                        <w:rPr>
                          <w:b/>
                          <w:sz w:val="28"/>
                          <w:szCs w:val="28"/>
                        </w:rPr>
                        <w:t xml:space="preserve">die Nutzung von </w:t>
                      </w:r>
                    </w:p>
                    <w:p w:rsidR="000F7AB7" w:rsidRPr="0042772F" w:rsidRDefault="0042772F" w:rsidP="000F7AB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2772F">
                        <w:rPr>
                          <w:b/>
                          <w:sz w:val="28"/>
                          <w:szCs w:val="28"/>
                        </w:rPr>
                        <w:t>Ölbädern</w:t>
                      </w:r>
                    </w:p>
                    <w:p w:rsidR="00521380" w:rsidRDefault="00521380">
                      <w:pPr>
                        <w:pStyle w:val="berschrift1"/>
                        <w:jc w:val="center"/>
                        <w:rPr>
                          <w:b w:val="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61CF" w:rsidRPr="000F7AB7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5973690" wp14:editId="55151930">
                <wp:simplePos x="0" y="0"/>
                <wp:positionH relativeFrom="column">
                  <wp:posOffset>5019040</wp:posOffset>
                </wp:positionH>
                <wp:positionV relativeFrom="paragraph">
                  <wp:posOffset>97790</wp:posOffset>
                </wp:positionV>
                <wp:extent cx="1796415" cy="104013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AB7" w:rsidRDefault="002061CF" w:rsidP="000F7AB7">
                            <w:pPr>
                              <w:pStyle w:val="Heading5"/>
                              <w:jc w:val="center"/>
                            </w:pPr>
                            <w:r w:rsidRPr="00D117D2">
                              <w:rPr>
                                <w:noProof/>
                              </w:rPr>
                              <w:drawing>
                                <wp:inline distT="0" distB="0" distL="0" distR="0" wp14:anchorId="6C7760CC" wp14:editId="3AC9540B">
                                  <wp:extent cx="1399540" cy="325755"/>
                                  <wp:effectExtent l="0" t="0" r="0" b="0"/>
                                  <wp:docPr id="63" name="Grafik 5" descr="Bereichs-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5" descr="Bereichs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9540" cy="325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7AB7" w:rsidRDefault="002061CF" w:rsidP="000F7AB7">
                            <w:pPr>
                              <w:pStyle w:val="Heading5"/>
                              <w:jc w:val="center"/>
                            </w:pPr>
                            <w:r w:rsidRPr="00D117D2">
                              <w:rPr>
                                <w:noProof/>
                              </w:rPr>
                              <w:drawing>
                                <wp:inline distT="0" distB="0" distL="0" distR="0" wp14:anchorId="58A9ED0E" wp14:editId="09F821BC">
                                  <wp:extent cx="1399540" cy="421640"/>
                                  <wp:effectExtent l="0" t="0" r="0" b="0"/>
                                  <wp:docPr id="6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9540" cy="421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21380" w:rsidRPr="000F7AB7" w:rsidRDefault="000F7AB7" w:rsidP="000F7AB7">
                            <w:pPr>
                              <w:pStyle w:val="Heading5"/>
                              <w:jc w:val="center"/>
                              <w:rPr>
                                <w:b w:val="0"/>
                                <w:i w:val="0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color w:val="auto"/>
                                <w:sz w:val="16"/>
                                <w:szCs w:val="16"/>
                              </w:rPr>
                              <w:t>Institut für Organische Chemie und Zentrum für Nanosystemchemie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73690" id="Text Box 7" o:spid="_x0000_s1027" type="#_x0000_t202" style="position:absolute;margin-left:395.2pt;margin-top:7.7pt;width:141.45pt;height:8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" o:allowincell="f" stroked="f">
                <v:textbox inset=",0">
                  <w:txbxContent>
                    <w:p w:rsidR="000F7AB7" w:rsidRDefault="002061CF" w:rsidP="000F7AB7">
                      <w:pPr>
                        <w:pStyle w:val="berschrift5"/>
                        <w:jc w:val="center"/>
                      </w:pPr>
                      <w:r w:rsidRPr="00D117D2">
                        <w:rPr>
                          <w:noProof/>
                        </w:rPr>
                        <w:drawing>
                          <wp:inline distT="0" distB="0" distL="0" distR="0" wp14:anchorId="6C7760CC" wp14:editId="3AC9540B">
                            <wp:extent cx="1399540" cy="325755"/>
                            <wp:effectExtent l="0" t="0" r="0" b="0"/>
                            <wp:docPr id="63" name="Grafik 5" descr="Bereichs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5" descr="Bereichs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9540" cy="325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7AB7" w:rsidRDefault="002061CF" w:rsidP="000F7AB7">
                      <w:pPr>
                        <w:pStyle w:val="berschrift5"/>
                        <w:jc w:val="center"/>
                      </w:pPr>
                      <w:r w:rsidRPr="00D117D2">
                        <w:rPr>
                          <w:noProof/>
                        </w:rPr>
                        <w:drawing>
                          <wp:inline distT="0" distB="0" distL="0" distR="0" wp14:anchorId="58A9ED0E" wp14:editId="09F821BC">
                            <wp:extent cx="1399540" cy="421640"/>
                            <wp:effectExtent l="0" t="0" r="0" b="0"/>
                            <wp:docPr id="6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9540" cy="421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21380" w:rsidRPr="000F7AB7" w:rsidRDefault="000F7AB7" w:rsidP="000F7AB7">
                      <w:pPr>
                        <w:pStyle w:val="berschrift5"/>
                        <w:jc w:val="center"/>
                        <w:rPr>
                          <w:b w:val="0"/>
                          <w:i w:val="0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i w:val="0"/>
                          <w:color w:val="auto"/>
                          <w:sz w:val="16"/>
                          <w:szCs w:val="16"/>
                        </w:rPr>
                        <w:t>Institut für Organische Chemie und Zentrum für Nanosystemchemie</w:t>
                      </w:r>
                    </w:p>
                  </w:txbxContent>
                </v:textbox>
              </v:shape>
            </w:pict>
          </mc:Fallback>
        </mc:AlternateContent>
      </w:r>
      <w:r w:rsidR="000F7AB7" w:rsidRPr="000F7AB7">
        <w:rPr>
          <w:b/>
        </w:rPr>
        <w:t>Universität Würzbur</w:t>
      </w:r>
      <w:r w:rsidR="000F7AB7">
        <w:rPr>
          <w:b/>
        </w:rPr>
        <w:t>g</w:t>
      </w:r>
      <w:r w:rsidR="00521380">
        <w:t xml:space="preserve"> </w:t>
      </w:r>
    </w:p>
    <w:p w:rsidR="000F7AB7" w:rsidRDefault="000F7AB7"/>
    <w:p w:rsidR="000F7AB7" w:rsidRDefault="000F7AB7"/>
    <w:p w:rsidR="000F7AB7" w:rsidRDefault="000F7AB7"/>
    <w:p w:rsidR="000F7AB7" w:rsidRDefault="0085650F">
      <w:r>
        <w:t>Bearbeitungsstand</w:t>
      </w:r>
      <w:r w:rsidR="00521380">
        <w:t>:</w:t>
      </w:r>
      <w:r w:rsidR="0021497F">
        <w:t xml:space="preserve"> </w:t>
      </w:r>
      <w:r w:rsidR="00A177F1">
        <w:t>0</w:t>
      </w:r>
      <w:r w:rsidR="000F7AB7">
        <w:t>3</w:t>
      </w:r>
      <w:r w:rsidR="0021497F">
        <w:t>/</w:t>
      </w:r>
      <w:r w:rsidR="000F7AB7">
        <w:t>17</w:t>
      </w:r>
    </w:p>
    <w:p w:rsidR="00521380" w:rsidRDefault="00521380">
      <w:pPr>
        <w:rPr>
          <w:b/>
          <w:i/>
          <w:color w:val="FF0000"/>
        </w:rPr>
      </w:pPr>
      <w:r>
        <w:t xml:space="preserve">Arbeitsbereich: </w:t>
      </w:r>
      <w:r w:rsidR="0042772F">
        <w:t>L</w:t>
      </w:r>
      <w:r w:rsidR="00092FC1">
        <w:t>abor</w:t>
      </w:r>
    </w:p>
    <w:p w:rsidR="00521380" w:rsidRDefault="00DC4935" w:rsidP="00A177F1">
      <w:pPr>
        <w:rPr>
          <w:sz w:val="18"/>
          <w:szCs w:val="1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776" behindDoc="1" locked="0" layoutInCell="1" allowOverlap="1" wp14:anchorId="552F15FF" wp14:editId="0A6BCB41">
            <wp:simplePos x="0" y="0"/>
            <wp:positionH relativeFrom="column">
              <wp:posOffset>4154805</wp:posOffset>
            </wp:positionH>
            <wp:positionV relativeFrom="paragraph">
              <wp:posOffset>5050155</wp:posOffset>
            </wp:positionV>
            <wp:extent cx="1485900" cy="276225"/>
            <wp:effectExtent l="0" t="0" r="0" b="9525"/>
            <wp:wrapTight wrapText="bothSides">
              <wp:wrapPolygon edited="0">
                <wp:start x="0" y="0"/>
                <wp:lineTo x="0" y="20855"/>
                <wp:lineTo x="21323" y="20855"/>
                <wp:lineTo x="21323" y="0"/>
                <wp:lineTo x="0" y="0"/>
              </wp:wrapPolygon>
            </wp:wrapTight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97576" w:rsidRDefault="00D97576" w:rsidP="00A177F1">
      <w:pPr>
        <w:rPr>
          <w:sz w:val="18"/>
          <w:szCs w:val="18"/>
        </w:rPr>
      </w:pPr>
    </w:p>
    <w:p w:rsidR="00D97576" w:rsidRPr="002061CF" w:rsidRDefault="00DC4935" w:rsidP="00A177F1">
      <w:pPr>
        <w:rPr>
          <w:sz w:val="18"/>
          <w:szCs w:val="18"/>
        </w:rPr>
      </w:pPr>
      <w:r>
        <w:rPr>
          <w:sz w:val="18"/>
          <w:szCs w:val="18"/>
        </w:rPr>
        <w:t>02.05.2017</w:t>
      </w:r>
    </w:p>
    <w:tbl>
      <w:tblPr>
        <w:tblpPr w:leftFromText="141" w:rightFromText="141" w:vertAnchor="page" w:horzAnchor="margin" w:tblpY="2471"/>
        <w:tblW w:w="10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6"/>
        <w:gridCol w:w="9562"/>
      </w:tblGrid>
      <w:tr w:rsidR="002C013C" w:rsidTr="000D3B37">
        <w:tc>
          <w:tcPr>
            <w:tcW w:w="1186" w:type="dxa"/>
            <w:tcBorders>
              <w:right w:val="nil"/>
            </w:tcBorders>
            <w:shd w:val="clear" w:color="auto" w:fill="0000FF"/>
          </w:tcPr>
          <w:p w:rsidR="002C013C" w:rsidRDefault="002C013C" w:rsidP="000D3B3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562" w:type="dxa"/>
            <w:tcBorders>
              <w:left w:val="nil"/>
              <w:right w:val="single" w:sz="4" w:space="0" w:color="auto"/>
            </w:tcBorders>
            <w:shd w:val="clear" w:color="auto" w:fill="0000FF"/>
          </w:tcPr>
          <w:p w:rsidR="002C013C" w:rsidRPr="0085650F" w:rsidRDefault="002C013C" w:rsidP="000D3B37">
            <w:pPr>
              <w:pStyle w:val="Heading2"/>
              <w:tabs>
                <w:tab w:val="center" w:pos="4711"/>
                <w:tab w:val="right" w:pos="9422"/>
              </w:tabs>
              <w:rPr>
                <w:b/>
                <w:caps/>
              </w:rPr>
            </w:pPr>
            <w:r>
              <w:rPr>
                <w:b/>
              </w:rPr>
              <w:tab/>
              <w:t>Gefahren für Mensch und Umwelt</w:t>
            </w:r>
            <w:r>
              <w:rPr>
                <w:b/>
              </w:rPr>
              <w:tab/>
            </w:r>
          </w:p>
        </w:tc>
      </w:tr>
      <w:tr w:rsidR="002C013C" w:rsidTr="0042772F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2C013C" w:rsidRDefault="00392D29" w:rsidP="0042772F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2" name="Grafik 2" descr="Warnschild Gefahrenstelle als Warnzeichen nach ISO 7010 (W 001) - Schild international gült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rnschild Gefahrenstelle als Warnzeichen nach ISO 7010 (W 001) - Schild international gült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2" w:type="dxa"/>
            <w:tcBorders>
              <w:bottom w:val="single" w:sz="4" w:space="0" w:color="auto"/>
            </w:tcBorders>
            <w:vAlign w:val="center"/>
          </w:tcPr>
          <w:p w:rsidR="0042772F" w:rsidRPr="0042772F" w:rsidRDefault="0042772F" w:rsidP="0042772F">
            <w:pPr>
              <w:pStyle w:val="ListParagraph"/>
              <w:numPr>
                <w:ilvl w:val="0"/>
                <w:numId w:val="32"/>
              </w:numPr>
              <w:rPr>
                <w:color w:val="000000"/>
                <w:sz w:val="20"/>
              </w:rPr>
            </w:pPr>
            <w:r w:rsidRPr="0042772F">
              <w:rPr>
                <w:sz w:val="20"/>
              </w:rPr>
              <w:t>Gefahr der Verbrennung durch heißes Öl.</w:t>
            </w:r>
          </w:p>
          <w:p w:rsidR="0042772F" w:rsidRPr="0042772F" w:rsidRDefault="0042772F" w:rsidP="0042772F">
            <w:pPr>
              <w:pStyle w:val="ListParagraph"/>
              <w:numPr>
                <w:ilvl w:val="0"/>
                <w:numId w:val="32"/>
              </w:numPr>
              <w:rPr>
                <w:color w:val="000000"/>
                <w:sz w:val="20"/>
              </w:rPr>
            </w:pPr>
            <w:r w:rsidRPr="0042772F">
              <w:rPr>
                <w:sz w:val="20"/>
              </w:rPr>
              <w:t>Rutschgefahr durch Verschütten des Öles.</w:t>
            </w:r>
          </w:p>
          <w:p w:rsidR="002C013C" w:rsidRPr="0042772F" w:rsidRDefault="0042772F" w:rsidP="0042772F">
            <w:pPr>
              <w:pStyle w:val="ListParagraph"/>
              <w:numPr>
                <w:ilvl w:val="0"/>
                <w:numId w:val="32"/>
              </w:numPr>
              <w:rPr>
                <w:sz w:val="20"/>
              </w:rPr>
            </w:pPr>
            <w:r w:rsidRPr="0042772F">
              <w:rPr>
                <w:sz w:val="20"/>
              </w:rPr>
              <w:t>Gefahr des Eindringens von Öl in die Kanalisation.</w:t>
            </w:r>
          </w:p>
        </w:tc>
      </w:tr>
      <w:tr w:rsidR="002C013C" w:rsidTr="000D3B37">
        <w:tc>
          <w:tcPr>
            <w:tcW w:w="1186" w:type="dxa"/>
            <w:tcBorders>
              <w:right w:val="nil"/>
            </w:tcBorders>
            <w:shd w:val="clear" w:color="auto" w:fill="0000FF"/>
          </w:tcPr>
          <w:p w:rsidR="002C013C" w:rsidRDefault="002C013C" w:rsidP="000D3B37">
            <w:pPr>
              <w:spacing w:line="360" w:lineRule="atLeast"/>
            </w:pPr>
          </w:p>
        </w:tc>
        <w:tc>
          <w:tcPr>
            <w:tcW w:w="9562" w:type="dxa"/>
            <w:tcBorders>
              <w:left w:val="nil"/>
              <w:right w:val="single" w:sz="4" w:space="0" w:color="auto"/>
            </w:tcBorders>
            <w:shd w:val="clear" w:color="auto" w:fill="0000FF"/>
          </w:tcPr>
          <w:p w:rsidR="002C013C" w:rsidRPr="0085650F" w:rsidRDefault="002C013C" w:rsidP="000D3B37">
            <w:pPr>
              <w:pStyle w:val="Heading3"/>
              <w:rPr>
                <w:caps/>
              </w:rPr>
            </w:pPr>
            <w:r>
              <w:t>Schutzmaßnahmen und Verhaltensregeln</w:t>
            </w:r>
          </w:p>
        </w:tc>
      </w:tr>
      <w:tr w:rsidR="002C013C" w:rsidTr="0042772F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42772F" w:rsidRDefault="002C013C" w:rsidP="0042772F">
            <w:pPr>
              <w:spacing w:before="60" w:after="60"/>
              <w:jc w:val="center"/>
            </w:pPr>
            <w:r>
              <w:rPr>
                <w:b/>
                <w:noProof/>
                <w:color w:val="000000"/>
                <w:sz w:val="28"/>
              </w:rPr>
              <w:drawing>
                <wp:inline distT="0" distB="0" distL="0" distR="0" wp14:anchorId="4FC05FF8" wp14:editId="222E94B9">
                  <wp:extent cx="468000" cy="486000"/>
                  <wp:effectExtent l="0" t="0" r="8255" b="9525"/>
                  <wp:docPr id="231" name="Picture 231" descr="Abz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Abz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013C" w:rsidRDefault="00392D29" w:rsidP="0042772F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3" name="Grafik 3" descr="https://upload.wikimedia.org/wikipedia/commons/thumb/0/01/ISO_7010_M004.svg/120px-ISO_7010_M004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thumb/0/01/ISO_7010_M004.svg/120px-ISO_7010_M004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2" w:type="dxa"/>
            <w:tcBorders>
              <w:bottom w:val="single" w:sz="4" w:space="0" w:color="auto"/>
            </w:tcBorders>
          </w:tcPr>
          <w:p w:rsidR="0042772F" w:rsidRPr="0042772F" w:rsidRDefault="0042772F" w:rsidP="0042772F">
            <w:pPr>
              <w:pStyle w:val="ListParagraph"/>
              <w:numPr>
                <w:ilvl w:val="0"/>
                <w:numId w:val="33"/>
              </w:numPr>
              <w:rPr>
                <w:sz w:val="20"/>
              </w:rPr>
            </w:pPr>
            <w:r w:rsidRPr="0042772F">
              <w:rPr>
                <w:sz w:val="20"/>
              </w:rPr>
              <w:t xml:space="preserve">Nur zugelassene Badflüssigkeiten verwenden, z. B. Heizbadöl Fa. Roth bzw. Fa. VWR oder der </w:t>
            </w:r>
            <w:r>
              <w:rPr>
                <w:sz w:val="20"/>
              </w:rPr>
              <w:t>Wacker  AG (Silik</w:t>
            </w:r>
            <w:r w:rsidRPr="0042772F">
              <w:rPr>
                <w:sz w:val="20"/>
              </w:rPr>
              <w:t xml:space="preserve">onöle). </w:t>
            </w:r>
          </w:p>
          <w:p w:rsidR="0042772F" w:rsidRPr="0042772F" w:rsidRDefault="0042772F" w:rsidP="0042772F">
            <w:pPr>
              <w:pStyle w:val="ListParagraph"/>
              <w:numPr>
                <w:ilvl w:val="0"/>
                <w:numId w:val="33"/>
              </w:numPr>
              <w:rPr>
                <w:sz w:val="20"/>
              </w:rPr>
            </w:pPr>
            <w:r w:rsidRPr="0042772F">
              <w:rPr>
                <w:sz w:val="20"/>
              </w:rPr>
              <w:t xml:space="preserve">Wasser darf nicht in das Ölbad gelangen (Spritzgefahr beim Arbeiten). </w:t>
            </w:r>
          </w:p>
          <w:p w:rsidR="0042772F" w:rsidRPr="0042772F" w:rsidRDefault="0042772F" w:rsidP="0042772F">
            <w:pPr>
              <w:pStyle w:val="ListParagraph"/>
              <w:numPr>
                <w:ilvl w:val="0"/>
                <w:numId w:val="33"/>
              </w:numPr>
              <w:rPr>
                <w:sz w:val="20"/>
              </w:rPr>
            </w:pPr>
            <w:r w:rsidRPr="0042772F">
              <w:rPr>
                <w:sz w:val="20"/>
              </w:rPr>
              <w:t xml:space="preserve">Das Ölbad muss nach Verunreinigung mit Wasser erneuert oder ausreichend ausgeheizt werden. </w:t>
            </w:r>
          </w:p>
          <w:p w:rsidR="0042772F" w:rsidRPr="0042772F" w:rsidRDefault="0042772F" w:rsidP="0042772F">
            <w:pPr>
              <w:pStyle w:val="ListParagraph"/>
              <w:numPr>
                <w:ilvl w:val="0"/>
                <w:numId w:val="33"/>
              </w:numPr>
              <w:rPr>
                <w:sz w:val="20"/>
              </w:rPr>
            </w:pPr>
            <w:r w:rsidRPr="0042772F">
              <w:rPr>
                <w:sz w:val="20"/>
              </w:rPr>
              <w:t>Ölbäder müssen standfest aufgestellt werden. Ebenso muss ihre Höhe gefahrlos eingestellt werden können (Hebebühne - kein Stativring).</w:t>
            </w:r>
          </w:p>
          <w:p w:rsidR="0042772F" w:rsidRPr="0042772F" w:rsidRDefault="0042772F" w:rsidP="0042772F">
            <w:pPr>
              <w:pStyle w:val="ListParagraph"/>
              <w:numPr>
                <w:ilvl w:val="0"/>
                <w:numId w:val="33"/>
              </w:numPr>
              <w:rPr>
                <w:sz w:val="20"/>
              </w:rPr>
            </w:pPr>
            <w:r w:rsidRPr="0042772F">
              <w:rPr>
                <w:sz w:val="20"/>
              </w:rPr>
              <w:t xml:space="preserve">Beachtung der Volumenvergrößerung des Öles beim Aufheizen. </w:t>
            </w:r>
          </w:p>
          <w:p w:rsidR="0042772F" w:rsidRPr="0042772F" w:rsidRDefault="0042772F" w:rsidP="0042772F">
            <w:pPr>
              <w:pStyle w:val="ListParagraph"/>
              <w:numPr>
                <w:ilvl w:val="0"/>
                <w:numId w:val="33"/>
              </w:numPr>
              <w:rPr>
                <w:sz w:val="20"/>
              </w:rPr>
            </w:pPr>
            <w:r w:rsidRPr="0042772F">
              <w:rPr>
                <w:sz w:val="20"/>
              </w:rPr>
              <w:t>Zum Beheizen von Ölbädern dürfen nur elektrische Heizeinrichtungen verwendet werden.</w:t>
            </w:r>
          </w:p>
          <w:p w:rsidR="0042772F" w:rsidRPr="0042772F" w:rsidRDefault="0042772F" w:rsidP="0042772F">
            <w:pPr>
              <w:pStyle w:val="ListParagraph"/>
              <w:numPr>
                <w:ilvl w:val="0"/>
                <w:numId w:val="33"/>
              </w:numPr>
              <w:rPr>
                <w:sz w:val="20"/>
              </w:rPr>
            </w:pPr>
            <w:r w:rsidRPr="0042772F">
              <w:rPr>
                <w:sz w:val="20"/>
              </w:rPr>
              <w:t xml:space="preserve">Die maximale Höchsttemperatur des Ölbades darf nicht überschritten werden (Brandgefahr). </w:t>
            </w:r>
          </w:p>
          <w:p w:rsidR="002C013C" w:rsidRPr="0042772F" w:rsidRDefault="0042772F" w:rsidP="0042772F">
            <w:pPr>
              <w:pStyle w:val="ListParagraph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42772F">
              <w:rPr>
                <w:sz w:val="20"/>
              </w:rPr>
              <w:t>Temperaturkontrolle des Ölbades stets gewährleisten.</w:t>
            </w:r>
          </w:p>
        </w:tc>
      </w:tr>
      <w:tr w:rsidR="000D3B37" w:rsidTr="000D3B37">
        <w:trPr>
          <w:trHeight w:val="300"/>
        </w:trPr>
        <w:tc>
          <w:tcPr>
            <w:tcW w:w="10748" w:type="dxa"/>
            <w:gridSpan w:val="2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0D3B37" w:rsidRPr="000D3B37" w:rsidRDefault="000D3B37" w:rsidP="000D3B3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0D3B37">
              <w:rPr>
                <w:rFonts w:cs="Arial"/>
                <w:b/>
                <w:sz w:val="28"/>
                <w:szCs w:val="28"/>
              </w:rPr>
              <w:t>Verhalten bei Störungen</w:t>
            </w:r>
          </w:p>
        </w:tc>
      </w:tr>
      <w:tr w:rsidR="002C013C" w:rsidTr="005C3D75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2C013C" w:rsidRPr="00F543C2" w:rsidRDefault="00392D29" w:rsidP="0042772F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4" name="Grafik 4" descr="https://upload.wikimedia.org/wikipedia/commons/thumb/7/7c/ISO_7010_M009.svg/120px-ISO_7010_M00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pload.wikimedia.org/wikipedia/commons/thumb/7/7c/ISO_7010_M009.svg/120px-ISO_7010_M00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2" w:type="dxa"/>
            <w:tcBorders>
              <w:bottom w:val="single" w:sz="4" w:space="0" w:color="auto"/>
            </w:tcBorders>
            <w:vAlign w:val="center"/>
          </w:tcPr>
          <w:p w:rsidR="0042772F" w:rsidRPr="0042772F" w:rsidRDefault="0042772F" w:rsidP="005C3D75">
            <w:pPr>
              <w:pStyle w:val="ListParagraph"/>
              <w:numPr>
                <w:ilvl w:val="0"/>
                <w:numId w:val="35"/>
              </w:numPr>
              <w:rPr>
                <w:sz w:val="20"/>
              </w:rPr>
            </w:pPr>
            <w:r w:rsidRPr="0042772F">
              <w:rPr>
                <w:sz w:val="20"/>
              </w:rPr>
              <w:t xml:space="preserve">Heizeinrichtung sofort abschalten, notfalls heißes Ölbad mit entsprechenden Handschuhen </w:t>
            </w:r>
            <w:r w:rsidR="00800789" w:rsidRPr="0042772F">
              <w:rPr>
                <w:sz w:val="20"/>
              </w:rPr>
              <w:t>beiseitestellen</w:t>
            </w:r>
            <w:r w:rsidRPr="0042772F">
              <w:rPr>
                <w:sz w:val="20"/>
              </w:rPr>
              <w:t xml:space="preserve">. </w:t>
            </w:r>
          </w:p>
          <w:p w:rsidR="002C013C" w:rsidRPr="0042772F" w:rsidRDefault="0042772F" w:rsidP="005C3D75">
            <w:pPr>
              <w:pStyle w:val="ListParagraph"/>
              <w:numPr>
                <w:ilvl w:val="0"/>
                <w:numId w:val="35"/>
              </w:numPr>
              <w:rPr>
                <w:sz w:val="20"/>
              </w:rPr>
            </w:pPr>
            <w:r w:rsidRPr="0042772F">
              <w:rPr>
                <w:sz w:val="20"/>
              </w:rPr>
              <w:t>Verschüttetes oder ausgelaufenes Öl sofort mit Bindemittel beseitigen.</w:t>
            </w:r>
          </w:p>
        </w:tc>
      </w:tr>
      <w:tr w:rsidR="000D3B37" w:rsidTr="000D3B37">
        <w:trPr>
          <w:trHeight w:val="300"/>
        </w:trPr>
        <w:tc>
          <w:tcPr>
            <w:tcW w:w="10748" w:type="dxa"/>
            <w:gridSpan w:val="2"/>
            <w:tcBorders>
              <w:bottom w:val="single" w:sz="4" w:space="0" w:color="auto"/>
            </w:tcBorders>
            <w:shd w:val="clear" w:color="auto" w:fill="0000FF"/>
          </w:tcPr>
          <w:p w:rsidR="000D3B37" w:rsidRPr="000D3B37" w:rsidRDefault="000D3B37" w:rsidP="000D3B37">
            <w:pPr>
              <w:jc w:val="center"/>
              <w:rPr>
                <w:rFonts w:ascii="Univers (W1)" w:hAnsi="Univers (W1)"/>
                <w:b/>
                <w:sz w:val="28"/>
                <w:szCs w:val="28"/>
              </w:rPr>
            </w:pPr>
            <w:r w:rsidRPr="000D3B37">
              <w:rPr>
                <w:rFonts w:ascii="Univers (W1)" w:hAnsi="Univers (W1)"/>
                <w:b/>
                <w:sz w:val="28"/>
                <w:szCs w:val="28"/>
              </w:rPr>
              <w:t>Verhalten bei Unfällen, Erste Hilfe</w:t>
            </w:r>
          </w:p>
        </w:tc>
      </w:tr>
      <w:tr w:rsidR="002C013C" w:rsidTr="0042772F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2C013C" w:rsidRDefault="002C013C" w:rsidP="0042772F">
            <w:pPr>
              <w:spacing w:before="60" w:after="60"/>
              <w:jc w:val="center"/>
            </w:pPr>
            <w:r w:rsidRPr="00D117D2">
              <w:rPr>
                <w:noProof/>
              </w:rPr>
              <w:drawing>
                <wp:inline distT="0" distB="0" distL="0" distR="0" wp14:anchorId="700C38B3" wp14:editId="1FE80D69">
                  <wp:extent cx="468000" cy="468000"/>
                  <wp:effectExtent l="0" t="0" r="8255" b="8255"/>
                  <wp:docPr id="287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2" w:type="dxa"/>
            <w:tcBorders>
              <w:bottom w:val="single" w:sz="4" w:space="0" w:color="auto"/>
            </w:tcBorders>
          </w:tcPr>
          <w:p w:rsidR="0042772F" w:rsidRPr="0042772F" w:rsidRDefault="0042772F" w:rsidP="0042772F">
            <w:pPr>
              <w:pStyle w:val="ListParagraph"/>
              <w:numPr>
                <w:ilvl w:val="0"/>
                <w:numId w:val="37"/>
              </w:numPr>
              <w:rPr>
                <w:sz w:val="20"/>
              </w:rPr>
            </w:pPr>
            <w:r w:rsidRPr="0042772F">
              <w:rPr>
                <w:sz w:val="20"/>
              </w:rPr>
              <w:t>Bei Verbrennungen sofort mit kaltem Wasser kühlen, steril abdecken und Arzt aufsuchen.</w:t>
            </w:r>
          </w:p>
          <w:p w:rsidR="000D3B37" w:rsidRPr="00800789" w:rsidRDefault="0042772F" w:rsidP="0042772F">
            <w:pPr>
              <w:pStyle w:val="ListParagraph"/>
              <w:numPr>
                <w:ilvl w:val="0"/>
                <w:numId w:val="37"/>
              </w:numPr>
              <w:rPr>
                <w:sz w:val="18"/>
                <w:szCs w:val="21"/>
              </w:rPr>
            </w:pPr>
            <w:r w:rsidRPr="0042772F">
              <w:rPr>
                <w:sz w:val="20"/>
              </w:rPr>
              <w:t>Stockwerks-Verbandskasten nutzen.</w:t>
            </w:r>
          </w:p>
          <w:p w:rsidR="00800789" w:rsidRPr="0042772F" w:rsidRDefault="00800789" w:rsidP="0042772F">
            <w:pPr>
              <w:pStyle w:val="ListParagraph"/>
              <w:numPr>
                <w:ilvl w:val="0"/>
                <w:numId w:val="37"/>
              </w:numPr>
              <w:rPr>
                <w:sz w:val="18"/>
                <w:szCs w:val="21"/>
              </w:rPr>
            </w:pPr>
          </w:p>
          <w:p w:rsidR="000D3B37" w:rsidRPr="00092FC1" w:rsidRDefault="000D3B37" w:rsidP="000D3B37">
            <w:pPr>
              <w:jc w:val="both"/>
              <w:rPr>
                <w:sz w:val="21"/>
                <w:szCs w:val="21"/>
              </w:rPr>
            </w:pPr>
            <w:r w:rsidRPr="006A28EC">
              <w:rPr>
                <w:rFonts w:cs="Arial"/>
                <w:b/>
                <w:szCs w:val="24"/>
              </w:rPr>
              <w:t xml:space="preserve">Notruf: 112  </w:t>
            </w:r>
            <w:r>
              <w:rPr>
                <w:rFonts w:cs="Arial"/>
                <w:sz w:val="20"/>
              </w:rPr>
              <w:t xml:space="preserve">              </w:t>
            </w:r>
            <w:r w:rsidRPr="00A76A95">
              <w:rPr>
                <w:rFonts w:cs="Arial"/>
                <w:sz w:val="20"/>
              </w:rPr>
              <w:t xml:space="preserve">Ersthelfer:  </w:t>
            </w:r>
            <w:r>
              <w:rPr>
                <w:rFonts w:cs="Arial"/>
                <w:sz w:val="20"/>
              </w:rPr>
              <w:t>Dr. Matthias Stolte</w:t>
            </w:r>
          </w:p>
        </w:tc>
      </w:tr>
      <w:tr w:rsidR="000D3B37" w:rsidTr="000D3B37">
        <w:trPr>
          <w:trHeight w:val="300"/>
        </w:trPr>
        <w:tc>
          <w:tcPr>
            <w:tcW w:w="10748" w:type="dxa"/>
            <w:gridSpan w:val="2"/>
            <w:tcBorders>
              <w:bottom w:val="single" w:sz="4" w:space="0" w:color="auto"/>
            </w:tcBorders>
            <w:shd w:val="clear" w:color="auto" w:fill="0000FF"/>
          </w:tcPr>
          <w:p w:rsidR="000D3B37" w:rsidRPr="000D3B37" w:rsidRDefault="000D3B37" w:rsidP="000D3B37">
            <w:pPr>
              <w:jc w:val="center"/>
              <w:rPr>
                <w:b/>
                <w:sz w:val="28"/>
                <w:szCs w:val="28"/>
              </w:rPr>
            </w:pPr>
            <w:r w:rsidRPr="000D3B37">
              <w:rPr>
                <w:b/>
                <w:sz w:val="28"/>
                <w:szCs w:val="28"/>
              </w:rPr>
              <w:t>Instandhaltung, Entsorgung</w:t>
            </w:r>
          </w:p>
        </w:tc>
      </w:tr>
      <w:tr w:rsidR="002C013C" w:rsidTr="0042772F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2C013C" w:rsidRDefault="002C013C" w:rsidP="0042772F">
            <w:pPr>
              <w:spacing w:before="60" w:after="60"/>
              <w:jc w:val="center"/>
            </w:pPr>
          </w:p>
        </w:tc>
        <w:tc>
          <w:tcPr>
            <w:tcW w:w="9562" w:type="dxa"/>
            <w:tcBorders>
              <w:bottom w:val="single" w:sz="4" w:space="0" w:color="auto"/>
            </w:tcBorders>
          </w:tcPr>
          <w:p w:rsidR="0042772F" w:rsidRPr="0042772F" w:rsidRDefault="0042772F" w:rsidP="0042772F">
            <w:pPr>
              <w:pStyle w:val="ListParagraph"/>
              <w:numPr>
                <w:ilvl w:val="0"/>
                <w:numId w:val="38"/>
              </w:numPr>
              <w:rPr>
                <w:sz w:val="20"/>
              </w:rPr>
            </w:pPr>
            <w:r w:rsidRPr="0042772F">
              <w:rPr>
                <w:sz w:val="20"/>
              </w:rPr>
              <w:t>Mit Öl getränktes Bindemittel als Sonderabfall im Chemikalienlager abgeben (Behälter ausreichend kennzeichnen).</w:t>
            </w:r>
          </w:p>
          <w:p w:rsidR="002C013C" w:rsidRPr="0042772F" w:rsidRDefault="0042772F" w:rsidP="0042772F">
            <w:pPr>
              <w:pStyle w:val="ListParagraph"/>
              <w:numPr>
                <w:ilvl w:val="0"/>
                <w:numId w:val="38"/>
              </w:numPr>
              <w:rPr>
                <w:sz w:val="20"/>
              </w:rPr>
            </w:pPr>
            <w:r w:rsidRPr="0042772F">
              <w:rPr>
                <w:sz w:val="20"/>
              </w:rPr>
              <w:t>Altes Öl nach Rücksprache mit dem Abfallbeauftragten des Arbeitskreises entsorgen.</w:t>
            </w:r>
          </w:p>
        </w:tc>
      </w:tr>
    </w:tbl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11"/>
        <w:gridCol w:w="5701"/>
      </w:tblGrid>
      <w:tr w:rsidR="000F7AB7" w:rsidTr="00622BA4">
        <w:tc>
          <w:tcPr>
            <w:tcW w:w="5211" w:type="dxa"/>
          </w:tcPr>
          <w:p w:rsidR="000F7AB7" w:rsidRDefault="000F7AB7" w:rsidP="00622BA4">
            <w:r>
              <w:t xml:space="preserve"> </w:t>
            </w:r>
            <w:r w:rsidR="00092FC1">
              <w:t xml:space="preserve">                 …………………………….</w:t>
            </w:r>
          </w:p>
          <w:p w:rsidR="000F7AB7" w:rsidRDefault="00092FC1" w:rsidP="00622BA4">
            <w:r>
              <w:t xml:space="preserve">                 Datum</w:t>
            </w:r>
          </w:p>
          <w:p w:rsidR="000F7AB7" w:rsidRDefault="000F7AB7" w:rsidP="00092FC1">
            <w:r>
              <w:t xml:space="preserve"> </w:t>
            </w:r>
          </w:p>
        </w:tc>
        <w:tc>
          <w:tcPr>
            <w:tcW w:w="5701" w:type="dxa"/>
          </w:tcPr>
          <w:p w:rsidR="000F7AB7" w:rsidRDefault="00092FC1" w:rsidP="00622BA4">
            <w:r>
              <w:t xml:space="preserve">             ……………………………………….</w:t>
            </w:r>
          </w:p>
          <w:p w:rsidR="000F7AB7" w:rsidRDefault="00092FC1" w:rsidP="00092FC1">
            <w:r>
              <w:t xml:space="preserve">             </w:t>
            </w:r>
            <w:r w:rsidR="000F7AB7">
              <w:t>Unterschrift</w:t>
            </w:r>
            <w:r>
              <w:t xml:space="preserve"> Verantwortlicher</w:t>
            </w:r>
          </w:p>
        </w:tc>
      </w:tr>
    </w:tbl>
    <w:p w:rsidR="00521380" w:rsidRDefault="00521380" w:rsidP="002061CF"/>
    <w:sectPr w:rsidR="00521380">
      <w:pgSz w:w="11906" w:h="16838" w:code="9"/>
      <w:pgMar w:top="567" w:right="567" w:bottom="79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180" w:rsidRDefault="00714180">
      <w:r>
        <w:separator/>
      </w:r>
    </w:p>
  </w:endnote>
  <w:endnote w:type="continuationSeparator" w:id="0">
    <w:p w:rsidR="00714180" w:rsidRDefault="0071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180" w:rsidRDefault="00714180">
      <w:r>
        <w:separator/>
      </w:r>
    </w:p>
  </w:footnote>
  <w:footnote w:type="continuationSeparator" w:id="0">
    <w:p w:rsidR="00714180" w:rsidRDefault="00714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5E1A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A65F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FA6E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3CFE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A464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619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0273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7C70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0EB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E04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9692B"/>
    <w:multiLevelType w:val="hybridMultilevel"/>
    <w:tmpl w:val="EC0C47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850AC8"/>
    <w:multiLevelType w:val="hybridMultilevel"/>
    <w:tmpl w:val="BBF89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842080"/>
    <w:multiLevelType w:val="hybridMultilevel"/>
    <w:tmpl w:val="27BA5078"/>
    <w:lvl w:ilvl="0" w:tplc="D64EFCBE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A26A64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249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5AED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827B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661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D6F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0B2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B4E5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766CE8"/>
    <w:multiLevelType w:val="hybridMultilevel"/>
    <w:tmpl w:val="ACFCDF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857D5D"/>
    <w:multiLevelType w:val="hybridMultilevel"/>
    <w:tmpl w:val="69961344"/>
    <w:lvl w:ilvl="0" w:tplc="EC0AEE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996F1F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98A10E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6FEACC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2E8FDB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644BB8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29052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9EFD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DC643B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080A61"/>
    <w:multiLevelType w:val="hybridMultilevel"/>
    <w:tmpl w:val="AD669E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277BC2"/>
    <w:multiLevelType w:val="hybridMultilevel"/>
    <w:tmpl w:val="2AAA3060"/>
    <w:lvl w:ilvl="0" w:tplc="C4B267A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  <w:u w:color="000000"/>
      </w:rPr>
    </w:lvl>
    <w:lvl w:ilvl="1" w:tplc="DD26B3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4A99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747C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02C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D2D8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BC39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7A8D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CC8B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3AE7D51"/>
    <w:multiLevelType w:val="hybridMultilevel"/>
    <w:tmpl w:val="E2186EF8"/>
    <w:lvl w:ilvl="0" w:tplc="0407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8" w15:restartNumberingAfterBreak="0">
    <w:nsid w:val="263F04DE"/>
    <w:multiLevelType w:val="hybridMultilevel"/>
    <w:tmpl w:val="FBB01D46"/>
    <w:lvl w:ilvl="0" w:tplc="9166A47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23BC6A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2860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21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B26B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747B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7253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747F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7865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2C6C82"/>
    <w:multiLevelType w:val="hybridMultilevel"/>
    <w:tmpl w:val="0006485A"/>
    <w:lvl w:ilvl="0" w:tplc="A148EF94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98E075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6612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186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A0A7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7C15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4E24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2A0A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5CF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7C4685"/>
    <w:multiLevelType w:val="hybridMultilevel"/>
    <w:tmpl w:val="2828E876"/>
    <w:lvl w:ilvl="0" w:tplc="D1B46A4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B1A6A2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9620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1AD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D81C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A03C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607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2AD2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D61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CD638F"/>
    <w:multiLevelType w:val="hybridMultilevel"/>
    <w:tmpl w:val="C6902DC2"/>
    <w:lvl w:ilvl="0" w:tplc="B144EEA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4E1AA6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B4A3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E6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7F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76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5839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60DE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5607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B43136"/>
    <w:multiLevelType w:val="hybridMultilevel"/>
    <w:tmpl w:val="3CB07C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B517C8"/>
    <w:multiLevelType w:val="hybridMultilevel"/>
    <w:tmpl w:val="1D4E9DD4"/>
    <w:lvl w:ilvl="0" w:tplc="3B0835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97050C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5DE19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35899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09A071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7E88F0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53EE8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EE96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8B044B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66C01B8"/>
    <w:multiLevelType w:val="hybridMultilevel"/>
    <w:tmpl w:val="3A4CC57C"/>
    <w:lvl w:ilvl="0" w:tplc="BCD0FF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CAB5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5E5F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2AA75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B9A818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73EFFA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55A5DA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E1E6E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9723F0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6953115"/>
    <w:multiLevelType w:val="hybridMultilevel"/>
    <w:tmpl w:val="D2F213EC"/>
    <w:lvl w:ilvl="0" w:tplc="CCBCD7CC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B84499"/>
    <w:multiLevelType w:val="hybridMultilevel"/>
    <w:tmpl w:val="C278EB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D97416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440237C9"/>
    <w:multiLevelType w:val="hybridMultilevel"/>
    <w:tmpl w:val="B56EF2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A02CF4"/>
    <w:multiLevelType w:val="hybridMultilevel"/>
    <w:tmpl w:val="97CCF6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0A4081"/>
    <w:multiLevelType w:val="hybridMultilevel"/>
    <w:tmpl w:val="B616D7E0"/>
    <w:lvl w:ilvl="0" w:tplc="CEA405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46CCD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79C8BA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59A572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DC055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A4CBD2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15ADC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5749BA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2B0343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AA51FB"/>
    <w:multiLevelType w:val="hybridMultilevel"/>
    <w:tmpl w:val="9BBC2476"/>
    <w:lvl w:ilvl="0" w:tplc="0407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32" w15:restartNumberingAfterBreak="0">
    <w:nsid w:val="53622CB0"/>
    <w:multiLevelType w:val="hybridMultilevel"/>
    <w:tmpl w:val="310AD05E"/>
    <w:lvl w:ilvl="0" w:tplc="64324526">
      <w:start w:val="1"/>
      <w:numFmt w:val="bullet"/>
      <w:lvlText w:val=""/>
      <w:lvlJc w:val="left"/>
      <w:pPr>
        <w:tabs>
          <w:tab w:val="num" w:pos="964"/>
        </w:tabs>
        <w:ind w:left="964" w:hanging="396"/>
      </w:pPr>
      <w:rPr>
        <w:rFonts w:ascii="Symbol" w:hAnsi="Symbol" w:hint="default"/>
      </w:rPr>
    </w:lvl>
    <w:lvl w:ilvl="1" w:tplc="17ECF72A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9A426940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1AF80A1E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92DA18B6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504E1E5A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A34ABEC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39D8A1B2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D0606A5E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53D5313"/>
    <w:multiLevelType w:val="hybridMultilevel"/>
    <w:tmpl w:val="75941E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F3611A"/>
    <w:multiLevelType w:val="hybridMultilevel"/>
    <w:tmpl w:val="CCCAF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741383"/>
    <w:multiLevelType w:val="hybridMultilevel"/>
    <w:tmpl w:val="81BEC4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C13C61"/>
    <w:multiLevelType w:val="hybridMultilevel"/>
    <w:tmpl w:val="440CE4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1D09EF"/>
    <w:multiLevelType w:val="hybridMultilevel"/>
    <w:tmpl w:val="B2723DAE"/>
    <w:lvl w:ilvl="0" w:tplc="93D4D624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DA28F3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262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7895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706F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5AD3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2E40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5C2C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24E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20"/>
  </w:num>
  <w:num w:numId="4">
    <w:abstractNumId w:val="37"/>
  </w:num>
  <w:num w:numId="5">
    <w:abstractNumId w:val="32"/>
  </w:num>
  <w:num w:numId="6">
    <w:abstractNumId w:val="19"/>
  </w:num>
  <w:num w:numId="7">
    <w:abstractNumId w:val="12"/>
  </w:num>
  <w:num w:numId="8">
    <w:abstractNumId w:val="23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24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8"/>
  </w:num>
  <w:num w:numId="24">
    <w:abstractNumId w:val="13"/>
  </w:num>
  <w:num w:numId="25">
    <w:abstractNumId w:val="31"/>
  </w:num>
  <w:num w:numId="26">
    <w:abstractNumId w:val="10"/>
  </w:num>
  <w:num w:numId="27">
    <w:abstractNumId w:val="33"/>
  </w:num>
  <w:num w:numId="28">
    <w:abstractNumId w:val="11"/>
  </w:num>
  <w:num w:numId="29">
    <w:abstractNumId w:val="17"/>
  </w:num>
  <w:num w:numId="30">
    <w:abstractNumId w:val="35"/>
  </w:num>
  <w:num w:numId="31">
    <w:abstractNumId w:val="27"/>
  </w:num>
  <w:num w:numId="32">
    <w:abstractNumId w:val="22"/>
  </w:num>
  <w:num w:numId="33">
    <w:abstractNumId w:val="34"/>
  </w:num>
  <w:num w:numId="34">
    <w:abstractNumId w:val="29"/>
  </w:num>
  <w:num w:numId="35">
    <w:abstractNumId w:val="15"/>
  </w:num>
  <w:num w:numId="36">
    <w:abstractNumId w:val="25"/>
  </w:num>
  <w:num w:numId="37">
    <w:abstractNumId w:val="26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0F"/>
    <w:rsid w:val="00034E8C"/>
    <w:rsid w:val="00092FC1"/>
    <w:rsid w:val="000D3B37"/>
    <w:rsid w:val="000F7AB7"/>
    <w:rsid w:val="00134F75"/>
    <w:rsid w:val="002061CF"/>
    <w:rsid w:val="0021497F"/>
    <w:rsid w:val="0029530E"/>
    <w:rsid w:val="002C013C"/>
    <w:rsid w:val="00392D29"/>
    <w:rsid w:val="003C5550"/>
    <w:rsid w:val="0042772F"/>
    <w:rsid w:val="004F24BB"/>
    <w:rsid w:val="00521380"/>
    <w:rsid w:val="005C3D75"/>
    <w:rsid w:val="00657F7F"/>
    <w:rsid w:val="00714180"/>
    <w:rsid w:val="00800789"/>
    <w:rsid w:val="0085650F"/>
    <w:rsid w:val="00932A9A"/>
    <w:rsid w:val="009C1DD6"/>
    <w:rsid w:val="009D46AE"/>
    <w:rsid w:val="00A177F1"/>
    <w:rsid w:val="00AB0BCC"/>
    <w:rsid w:val="00C531FB"/>
    <w:rsid w:val="00C83821"/>
    <w:rsid w:val="00D97576"/>
    <w:rsid w:val="00DC4935"/>
    <w:rsid w:val="00DC5601"/>
    <w:rsid w:val="00E14BD8"/>
    <w:rsid w:val="00E9106E"/>
    <w:rsid w:val="00F5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62EF20"/>
  <w15:chartTrackingRefBased/>
  <w15:docId w15:val="{AABA7AB9-9942-4898-8780-284ABBAD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spacing w:line="360" w:lineRule="atLeast"/>
      <w:outlineLvl w:val="1"/>
    </w:pPr>
    <w:rPr>
      <w:color w:val="FFFFFF"/>
      <w:sz w:val="28"/>
    </w:rPr>
  </w:style>
  <w:style w:type="paragraph" w:styleId="Heading3">
    <w:name w:val="heading 3"/>
    <w:basedOn w:val="Normal"/>
    <w:next w:val="Normal"/>
    <w:qFormat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38" w:h="1985" w:hRule="exact" w:hSpace="141" w:wrap="auto" w:hAnchor="page" w:xAlign="center" w:yAlign="bottom"/>
      <w:ind w:left="2835"/>
    </w:pPr>
  </w:style>
  <w:style w:type="paragraph" w:styleId="EnvelopeReturn">
    <w:name w:val="envelope return"/>
    <w:basedOn w:val="Normal"/>
    <w:rPr>
      <w:sz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napToGrid w:val="0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rsid w:val="002061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061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7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0.tiff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Nummer:</vt:lpstr>
      <vt:lpstr>Nummer: </vt:lpstr>
    </vt:vector>
  </TitlesOfParts>
  <Company>Steinbruchs-BG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subject/>
  <dc:creator>StBG</dc:creator>
  <cp:keywords/>
  <cp:lastModifiedBy>CNC</cp:lastModifiedBy>
  <cp:revision>10</cp:revision>
  <cp:lastPrinted>2017-03-01T13:17:00Z</cp:lastPrinted>
  <dcterms:created xsi:type="dcterms:W3CDTF">2017-03-01T13:18:00Z</dcterms:created>
  <dcterms:modified xsi:type="dcterms:W3CDTF">2017-05-02T11:58:00Z</dcterms:modified>
</cp:coreProperties>
</file>