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WUEDIVE-TOOLBOX</w:t>
      </w:r>
    </w:p>
    <w:p>
      <w:pPr>
        <w:pStyle w:val="Text"/>
        <w:rPr>
          <w:b w:val="1"/>
          <w:bCs w:val="1"/>
        </w:rPr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VORLAGE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Leeres Pattern f</w:t>
      </w:r>
      <w:r>
        <w:rPr>
          <w:rtl w:val="0"/>
        </w:rPr>
        <w:t>ü</w:t>
      </w:r>
      <w:r>
        <w:rPr>
          <w:rtl w:val="0"/>
        </w:rPr>
        <w:t>r die eigene Lehrplanung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