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9D" w:rsidRPr="008632D0" w:rsidRDefault="0076079D" w:rsidP="0076079D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b/>
          <w:sz w:val="22"/>
          <w:szCs w:val="22"/>
          <w:lang w:val="en-US"/>
        </w:rPr>
      </w:pPr>
      <w:bookmarkStart w:id="0" w:name="_GoBack"/>
      <w:proofErr w:type="spellStart"/>
      <w:r w:rsidRPr="008632D0">
        <w:rPr>
          <w:rFonts w:ascii="SemiramisUnicode" w:hAnsi="SemiramisUnicode" w:cs="SemiramisUnicode"/>
          <w:b/>
          <w:sz w:val="22"/>
          <w:szCs w:val="22"/>
          <w:lang w:val="en-US"/>
        </w:rPr>
        <w:t>Literatur</w:t>
      </w:r>
      <w:proofErr w:type="spellEnd"/>
      <w:r w:rsidRPr="008632D0">
        <w:rPr>
          <w:rFonts w:ascii="SemiramisUnicode" w:hAnsi="SemiramisUnicode" w:cs="SemiramisUnicode"/>
          <w:b/>
          <w:sz w:val="22"/>
          <w:szCs w:val="22"/>
          <w:lang w:val="en-US"/>
        </w:rPr>
        <w:t xml:space="preserve"> </w:t>
      </w:r>
      <w:r w:rsidR="00B60830" w:rsidRPr="008632D0">
        <w:rPr>
          <w:rFonts w:ascii="SemiramisUnicode" w:hAnsi="SemiramisUnicode" w:cs="SemiramisUnicode"/>
          <w:b/>
          <w:sz w:val="22"/>
          <w:szCs w:val="22"/>
          <w:lang w:val="en-US"/>
        </w:rPr>
        <w:t>Sais</w:t>
      </w:r>
      <w:r w:rsidRPr="008632D0">
        <w:rPr>
          <w:rFonts w:ascii="SemiramisUnicode" w:hAnsi="SemiramisUnicode" w:cs="SemiramisUnicode"/>
          <w:b/>
          <w:sz w:val="22"/>
          <w:szCs w:val="22"/>
          <w:lang w:val="en-US"/>
        </w:rPr>
        <w:t>:</w:t>
      </w:r>
    </w:p>
    <w:bookmarkEnd w:id="0"/>
    <w:p w:rsidR="0076079D" w:rsidRPr="008632D0" w:rsidRDefault="0076079D" w:rsidP="0076079D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lang w:val="en-US"/>
        </w:rPr>
      </w:pPr>
    </w:p>
    <w:p w:rsidR="00D06F02" w:rsidRPr="008632D0" w:rsidRDefault="00B6083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</w:rPr>
      </w:pPr>
      <w:proofErr w:type="gram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Wilson, Penelope, Gregory Gilbert, and Geoffrey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Tassie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2014.</w:t>
      </w:r>
      <w:proofErr w:type="gram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 </w:t>
      </w:r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en-GB"/>
        </w:rPr>
        <w:t>Sais II: the prehistoric period</w:t>
      </w: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. </w:t>
      </w: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Egypt Exploration Society,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Excavation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Memoir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 107. London: Egypt Exploration Society.</w:t>
      </w:r>
    </w:p>
    <w:p w:rsidR="00B60830" w:rsidRPr="008632D0" w:rsidRDefault="00B6083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</w:rPr>
      </w:pPr>
    </w:p>
    <w:p w:rsidR="00B60830" w:rsidRPr="008632D0" w:rsidRDefault="00B6083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</w:rPr>
      </w:pPr>
      <w:proofErr w:type="gram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Wilson, Penelope 2011.</w:t>
      </w:r>
      <w:proofErr w:type="gram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 </w:t>
      </w:r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Sais I: The </w:t>
      </w:r>
      <w:proofErr w:type="spellStart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en-GB"/>
        </w:rPr>
        <w:t>Ramesside</w:t>
      </w:r>
      <w:proofErr w:type="spellEnd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-Third Intermediate Period at Kom </w:t>
      </w:r>
      <w:proofErr w:type="spellStart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en-GB"/>
        </w:rPr>
        <w:t>Rebwa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. </w:t>
      </w: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Egypt Exploration Society,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Excavation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Memoir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 98. London: Egypt Exploration Society.</w:t>
      </w:r>
    </w:p>
    <w:p w:rsidR="00B60830" w:rsidRPr="008632D0" w:rsidRDefault="00B6083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</w:rPr>
      </w:pPr>
    </w:p>
    <w:p w:rsidR="00B60830" w:rsidRPr="008632D0" w:rsidRDefault="00B6083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</w:pP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Wilson, Penny 2009. The royal city of Sais: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recealing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the Delta's secrets. </w:t>
      </w:r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en-GB"/>
        </w:rPr>
        <w:t>Current World Archaeology</w:t>
      </w: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 36 (3.12), 44-47</w:t>
      </w: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.  </w:t>
      </w:r>
    </w:p>
    <w:p w:rsidR="00B60830" w:rsidRPr="008632D0" w:rsidRDefault="00B6083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</w:pPr>
    </w:p>
    <w:p w:rsidR="00B60830" w:rsidRPr="008632D0" w:rsidRDefault="00B6083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bCs/>
          <w:i/>
          <w:iCs/>
          <w:sz w:val="22"/>
          <w:szCs w:val="22"/>
          <w:shd w:val="clear" w:color="auto" w:fill="FFFFFF"/>
        </w:rPr>
      </w:pPr>
      <w:proofErr w:type="gram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Wilson, Penelope 2006.</w:t>
      </w:r>
      <w:proofErr w:type="gram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 </w:t>
      </w:r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The survey of </w:t>
      </w:r>
      <w:proofErr w:type="spellStart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en-GB"/>
        </w:rPr>
        <w:t>Saïs</w:t>
      </w:r>
      <w:proofErr w:type="spellEnd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 (</w:t>
      </w:r>
      <w:proofErr w:type="gramStart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en-GB"/>
        </w:rPr>
        <w:t>Sa</w:t>
      </w:r>
      <w:proofErr w:type="gramEnd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 el-Hagar) 1997-2002</w:t>
      </w: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. </w:t>
      </w: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Egypt Exploration Society,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Excavation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Memoir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 77. London: Egypt Exploration Society.</w:t>
      </w:r>
    </w:p>
    <w:p w:rsidR="00B60830" w:rsidRPr="008632D0" w:rsidRDefault="00B6083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bCs/>
          <w:i/>
          <w:iCs/>
          <w:sz w:val="22"/>
          <w:szCs w:val="22"/>
          <w:shd w:val="clear" w:color="auto" w:fill="FFFFFF"/>
        </w:rPr>
      </w:pPr>
    </w:p>
    <w:p w:rsidR="00B60830" w:rsidRPr="008632D0" w:rsidRDefault="00B6083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b/>
          <w:bCs/>
          <w:iCs/>
          <w:sz w:val="22"/>
          <w:szCs w:val="22"/>
          <w:shd w:val="clear" w:color="auto" w:fill="FFFFFF"/>
        </w:rPr>
      </w:pPr>
      <w:r w:rsidRPr="008632D0">
        <w:rPr>
          <w:rFonts w:ascii="SemiramisUnicode" w:hAnsi="SemiramisUnicode" w:cs="SemiramisUnicode"/>
          <w:b/>
          <w:bCs/>
          <w:iCs/>
          <w:sz w:val="22"/>
          <w:szCs w:val="22"/>
          <w:shd w:val="clear" w:color="auto" w:fill="FFFFFF"/>
        </w:rPr>
        <w:t>Literatur Bubastis:</w:t>
      </w:r>
    </w:p>
    <w:p w:rsidR="00B60830" w:rsidRPr="008632D0" w:rsidRDefault="00B6083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bCs/>
          <w:iCs/>
          <w:sz w:val="22"/>
          <w:szCs w:val="22"/>
          <w:shd w:val="clear" w:color="auto" w:fill="FFFFFF"/>
        </w:rPr>
      </w:pPr>
    </w:p>
    <w:p w:rsidR="00B60830" w:rsidRPr="008632D0" w:rsidRDefault="00B6083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</w:rPr>
      </w:pP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Meister, Julia, Philipp Garbe, Julian Trappe, Tobias Ullmann, Ashraf es-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Senussi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, Roland Baumhauer, Eva Lange-Athinodorou,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and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 Amr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Abd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 el-Raouf 2021. </w:t>
      </w:r>
      <w:proofErr w:type="gram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The sacred waterscape of the temple of Bastet at ancient Bubastis, Nile Delta (Egypt).</w:t>
      </w:r>
      <w:proofErr w:type="gram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 </w:t>
      </w:r>
      <w:proofErr w:type="spellStart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</w:rPr>
        <w:t>Geosciences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 11 (9). DOI: 10.3390/geosciences11090385.</w:t>
      </w:r>
    </w:p>
    <w:p w:rsidR="00B60830" w:rsidRPr="008632D0" w:rsidRDefault="00B6083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</w:rPr>
      </w:pPr>
    </w:p>
    <w:p w:rsidR="00B60830" w:rsidRPr="008632D0" w:rsidRDefault="00B6083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</w:rPr>
      </w:pP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Lange-Athinodorou, Eva 2019. </w:t>
      </w:r>
      <w:proofErr w:type="spellStart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</w:rPr>
        <w:t>Sedfestritual</w:t>
      </w:r>
      <w:proofErr w:type="spellEnd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und Königtum: die Reliefdekoration am Torbau </w:t>
      </w:r>
      <w:proofErr w:type="spellStart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</w:rPr>
        <w:t>Osorkons</w:t>
      </w:r>
      <w:proofErr w:type="spellEnd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II. im Tempel der Bastet von Bubastis</w:t>
      </w: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. Ägyptologische Abhandlungen 75. Wiesbaden: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Harrassowitz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.</w:t>
      </w:r>
      <w:r w:rsidRPr="008632D0">
        <w:rPr>
          <w:rFonts w:ascii="SemiramisUnicode" w:hAnsi="SemiramisUnicode" w:cs="SemiramisUnicode"/>
          <w:bCs/>
          <w:i/>
          <w:iCs/>
          <w:sz w:val="22"/>
          <w:szCs w:val="22"/>
          <w:shd w:val="clear" w:color="auto" w:fill="FFFFFF"/>
        </w:rPr>
        <w:t> </w:t>
      </w:r>
    </w:p>
    <w:p w:rsidR="00B60830" w:rsidRPr="008632D0" w:rsidRDefault="00B6083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</w:rPr>
      </w:pPr>
    </w:p>
    <w:p w:rsidR="00B60830" w:rsidRPr="008632D0" w:rsidRDefault="00B6083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</w:rPr>
      </w:pP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Lange-Athinodorou, Eva 2019. Der "Tempel des Hermes" und die Pfeile der Bastet: zur Rekonstruktion der Kultlandschaft von Bubastis. In Brose, Marc, Peter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Dils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, Franziska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Naether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, Lutz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Popko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,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and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 Dietrich Raue (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eds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), </w:t>
      </w:r>
      <w:r w:rsidRPr="008632D0">
        <w:rPr>
          <w:rFonts w:ascii="SemiramisUnicode" w:hAnsi="SemiramisUnicode" w:cs="SemiramisUnicode"/>
          <w:bCs/>
          <w:i/>
          <w:iCs/>
          <w:sz w:val="22"/>
          <w:szCs w:val="22"/>
          <w:bdr w:val="none" w:sz="0" w:space="0" w:color="auto" w:frame="1"/>
        </w:rPr>
        <w:t xml:space="preserve">En </w:t>
      </w:r>
      <w:proofErr w:type="spellStart"/>
      <w:r w:rsidRPr="008632D0">
        <w:rPr>
          <w:rFonts w:ascii="SemiramisUnicode" w:hAnsi="SemiramisUnicode" w:cs="SemiramisUnicode"/>
          <w:bCs/>
          <w:i/>
          <w:iCs/>
          <w:sz w:val="22"/>
          <w:szCs w:val="22"/>
          <w:bdr w:val="none" w:sz="0" w:space="0" w:color="auto" w:frame="1"/>
        </w:rPr>
        <w:t>détail</w:t>
      </w:r>
      <w:proofErr w:type="spellEnd"/>
      <w:r w:rsidRPr="008632D0">
        <w:rPr>
          <w:rFonts w:ascii="SemiramisUnicode" w:hAnsi="SemiramisUnicode" w:cs="SemiramisUnicode"/>
          <w:bCs/>
          <w:i/>
          <w:iCs/>
          <w:sz w:val="22"/>
          <w:szCs w:val="22"/>
          <w:bdr w:val="none" w:sz="0" w:space="0" w:color="auto" w:frame="1"/>
        </w:rPr>
        <w:t xml:space="preserve"> - Philologie und Archäologie im Diskurs: Festschrift für Hans-Werner Fischer-</w:t>
      </w:r>
      <w:proofErr w:type="spellStart"/>
      <w:r w:rsidRPr="008632D0">
        <w:rPr>
          <w:rFonts w:ascii="SemiramisUnicode" w:hAnsi="SemiramisUnicode" w:cs="SemiramisUnicode"/>
          <w:bCs/>
          <w:i/>
          <w:iCs/>
          <w:sz w:val="22"/>
          <w:szCs w:val="22"/>
          <w:bdr w:val="none" w:sz="0" w:space="0" w:color="auto" w:frame="1"/>
        </w:rPr>
        <w:t>Elfert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 1, 549-585. Berlin; Boston: De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Gruyter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. DOI: 10.1515/9783110629705-025.</w:t>
      </w:r>
    </w:p>
    <w:p w:rsidR="00B60830" w:rsidRPr="008632D0" w:rsidRDefault="00B6083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</w:rPr>
      </w:pPr>
    </w:p>
    <w:p w:rsidR="00B60830" w:rsidRPr="008632D0" w:rsidRDefault="00B6083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</w:rPr>
      </w:pPr>
      <w:proofErr w:type="gram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Bakr, Mohammed I. and Eva Lange 2017.</w:t>
      </w:r>
      <w:proofErr w:type="gram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</w:t>
      </w: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Die Nekropolen des Alten Reiches in Bubastis. In Feder, Frank, Gunnar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Sperveslage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,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and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 Florian Steinborn (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eds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), </w:t>
      </w:r>
      <w:r w:rsidRPr="008632D0">
        <w:rPr>
          <w:rFonts w:ascii="SemiramisUnicode" w:hAnsi="SemiramisUnicode" w:cs="SemiramisUnicode"/>
          <w:bCs/>
          <w:i/>
          <w:iCs/>
          <w:sz w:val="22"/>
          <w:szCs w:val="22"/>
          <w:bdr w:val="none" w:sz="0" w:space="0" w:color="auto" w:frame="1"/>
        </w:rPr>
        <w:t xml:space="preserve">Ägypten begreifen: Erika Endesfelder in </w:t>
      </w:r>
      <w:proofErr w:type="spellStart"/>
      <w:r w:rsidRPr="008632D0">
        <w:rPr>
          <w:rFonts w:ascii="SemiramisUnicode" w:hAnsi="SemiramisUnicode" w:cs="SemiramisUnicode"/>
          <w:bCs/>
          <w:i/>
          <w:iCs/>
          <w:sz w:val="22"/>
          <w:szCs w:val="22"/>
          <w:bdr w:val="none" w:sz="0" w:space="0" w:color="auto" w:frame="1"/>
        </w:rPr>
        <w:t>memoriam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, 31-48. London: Golden House.</w:t>
      </w:r>
      <w:r w:rsidRPr="008632D0">
        <w:rPr>
          <w:rFonts w:ascii="SemiramisUnicode" w:hAnsi="SemiramisUnicode" w:cs="SemiramisUnicode"/>
          <w:bCs/>
          <w:i/>
          <w:iCs/>
          <w:sz w:val="22"/>
          <w:szCs w:val="22"/>
          <w:shd w:val="clear" w:color="auto" w:fill="FFFFFF"/>
        </w:rPr>
        <w:t> </w:t>
      </w:r>
      <w:r w:rsidRPr="008632D0">
        <w:rPr>
          <w:rFonts w:ascii="SemiramisUnicode" w:hAnsi="SemiramisUnicode" w:cs="SemiramisUnicode"/>
          <w:sz w:val="22"/>
          <w:szCs w:val="22"/>
        </w:rPr>
        <w:t xml:space="preserve"> </w:t>
      </w:r>
    </w:p>
    <w:p w:rsidR="00B60830" w:rsidRPr="008632D0" w:rsidRDefault="00B6083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</w:rPr>
      </w:pPr>
    </w:p>
    <w:p w:rsidR="00B60830" w:rsidRPr="008632D0" w:rsidRDefault="00B6083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lang w:val="en-GB"/>
        </w:rPr>
      </w:pP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Lange, Eva 2015. The so-called governors' cemetery at Bubastis and provincial elite tombs in the Nile Delta: state and perspectives of research. In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Miniaci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,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Gianluca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and Wolfram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Grajetzki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(</w:t>
      </w:r>
      <w:proofErr w:type="spellStart"/>
      <w:proofErr w:type="gram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eds</w:t>
      </w:r>
      <w:proofErr w:type="spellEnd"/>
      <w:proofErr w:type="gram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), </w:t>
      </w:r>
      <w:r w:rsidRPr="008632D0">
        <w:rPr>
          <w:rFonts w:ascii="SemiramisUnicode" w:hAnsi="SemiramisUnicode" w:cs="SemiramisUnicode"/>
          <w:bCs/>
          <w:i/>
          <w:iCs/>
          <w:sz w:val="22"/>
          <w:szCs w:val="22"/>
          <w:bdr w:val="none" w:sz="0" w:space="0" w:color="auto" w:frame="1"/>
          <w:lang w:val="en-GB"/>
        </w:rPr>
        <w:t>The world of Middle Kingdom Egypt (2000-1550 BC): contributions on archaeology, art, religion, and written sources. Volume I</w:t>
      </w: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 1, 187-203. London: Golden House.</w:t>
      </w:r>
      <w:r w:rsidRPr="008632D0">
        <w:rPr>
          <w:rFonts w:ascii="SemiramisUnicode" w:hAnsi="SemiramisUnicode" w:cs="SemiramisUnicode"/>
          <w:bCs/>
          <w:i/>
          <w:iCs/>
          <w:sz w:val="22"/>
          <w:szCs w:val="22"/>
          <w:shd w:val="clear" w:color="auto" w:fill="FFFFFF"/>
          <w:lang w:val="en-GB"/>
        </w:rPr>
        <w:t>  </w:t>
      </w:r>
    </w:p>
    <w:p w:rsidR="002F7ED9" w:rsidRPr="008632D0" w:rsidRDefault="002F7ED9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lang w:val="en-GB"/>
        </w:rPr>
      </w:pPr>
    </w:p>
    <w:p w:rsidR="008632D0" w:rsidRPr="008632D0" w:rsidRDefault="002F7ED9" w:rsidP="008632D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b/>
          <w:sz w:val="22"/>
          <w:szCs w:val="22"/>
          <w:shd w:val="clear" w:color="auto" w:fill="FFFFFF"/>
          <w:lang w:val="en-GB"/>
        </w:rPr>
      </w:pPr>
      <w:proofErr w:type="spellStart"/>
      <w:r w:rsidRPr="008632D0">
        <w:rPr>
          <w:rFonts w:ascii="SemiramisUnicode" w:hAnsi="SemiramisUnicode" w:cs="SemiramisUnicode"/>
          <w:b/>
          <w:sz w:val="22"/>
          <w:szCs w:val="22"/>
          <w:lang w:val="en-GB"/>
        </w:rPr>
        <w:t>Literatur</w:t>
      </w:r>
      <w:proofErr w:type="spellEnd"/>
      <w:r w:rsidRPr="008632D0">
        <w:rPr>
          <w:rFonts w:ascii="SemiramisUnicode" w:hAnsi="SemiramisUnicode" w:cs="SemiramisUnicode"/>
          <w:b/>
          <w:sz w:val="22"/>
          <w:szCs w:val="22"/>
          <w:lang w:val="en-GB"/>
        </w:rPr>
        <w:t xml:space="preserve"> </w:t>
      </w:r>
      <w:r w:rsidR="008632D0" w:rsidRPr="008632D0">
        <w:rPr>
          <w:rFonts w:ascii="SemiramisUnicode" w:hAnsi="SemiramisUnicode" w:cs="SemiramisUnicode"/>
          <w:b/>
          <w:sz w:val="22"/>
          <w:szCs w:val="22"/>
          <w:lang w:val="en-GB"/>
        </w:rPr>
        <w:t>S</w:t>
      </w:r>
      <w:r w:rsidRPr="008632D0">
        <w:rPr>
          <w:rFonts w:ascii="SemiramisUnicode" w:hAnsi="SemiramisUnicode" w:cs="SemiramisUnicode"/>
          <w:b/>
          <w:sz w:val="22"/>
          <w:szCs w:val="22"/>
          <w:lang w:val="en-GB"/>
        </w:rPr>
        <w:t>akkara:</w:t>
      </w:r>
      <w:r w:rsidR="008632D0" w:rsidRPr="008632D0">
        <w:rPr>
          <w:rFonts w:ascii="SemiramisUnicode" w:hAnsi="SemiramisUnicode" w:cs="SemiramisUnicode"/>
          <w:b/>
          <w:sz w:val="22"/>
          <w:szCs w:val="22"/>
          <w:shd w:val="clear" w:color="auto" w:fill="FFFFFF"/>
          <w:lang w:val="en-GB"/>
        </w:rPr>
        <w:t xml:space="preserve"> </w:t>
      </w:r>
    </w:p>
    <w:p w:rsidR="008632D0" w:rsidRPr="008632D0" w:rsidRDefault="008632D0" w:rsidP="008632D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</w:pPr>
    </w:p>
    <w:p w:rsidR="008632D0" w:rsidRPr="008632D0" w:rsidRDefault="008632D0" w:rsidP="008632D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</w:rPr>
      </w:pP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Lacher-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Raschdorff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, Claudia M. 2014. </w:t>
      </w:r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Das Grab des Königs </w:t>
      </w:r>
      <w:proofErr w:type="spellStart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</w:rPr>
        <w:t>Ninetjer</w:t>
      </w:r>
      <w:proofErr w:type="spellEnd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</w:rPr>
        <w:t>Saqqara</w:t>
      </w:r>
      <w:proofErr w:type="spellEnd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</w:rPr>
        <w:t>: architektonische Entwicklung frühzeitlicher Grabanlagen in Ägypten</w:t>
      </w: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. Archäologische Veröffentlichungen, Deutsches Archäologisches Institut, Abteilung Kairo 125. Wiesbaden: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Harrassowitz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.</w:t>
      </w:r>
    </w:p>
    <w:p w:rsidR="002F7ED9" w:rsidRPr="008632D0" w:rsidRDefault="002F7ED9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</w:rPr>
      </w:pPr>
    </w:p>
    <w:p w:rsidR="002F7ED9" w:rsidRPr="008632D0" w:rsidRDefault="002F7ED9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</w:rPr>
      </w:pP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Lauer, Jean Philippe 2015. </w:t>
      </w:r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fr-FR"/>
        </w:rPr>
        <w:t xml:space="preserve">Les pyramides de </w:t>
      </w:r>
      <w:proofErr w:type="spellStart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fr-FR"/>
        </w:rPr>
        <w:t>Sakkara</w:t>
      </w:r>
      <w:proofErr w:type="spellEnd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fr-FR"/>
        </w:rPr>
        <w:t>: la Pyramide à degrés, la pyramide de l'Horus-</w:t>
      </w:r>
      <w:proofErr w:type="spellStart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fr-FR"/>
        </w:rPr>
        <w:t>Sekhem</w:t>
      </w:r>
      <w:proofErr w:type="spellEnd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fr-FR"/>
        </w:rPr>
        <w:t>-</w:t>
      </w:r>
      <w:proofErr w:type="spellStart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fr-FR"/>
        </w:rPr>
        <w:t>khet</w:t>
      </w:r>
      <w:proofErr w:type="spellEnd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fr-FR"/>
        </w:rPr>
        <w:t>, la pyramide d'</w:t>
      </w:r>
      <w:proofErr w:type="spellStart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fr-FR"/>
        </w:rPr>
        <w:t>Ounas</w:t>
      </w:r>
      <w:proofErr w:type="spellEnd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fr-FR"/>
        </w:rPr>
        <w:t>, la pyramide d'</w:t>
      </w:r>
      <w:proofErr w:type="spellStart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fr-FR"/>
        </w:rPr>
        <w:t>Ouserkaf</w:t>
      </w:r>
      <w:proofErr w:type="spellEnd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fr-FR"/>
        </w:rPr>
        <w:t xml:space="preserve">, la pyramide de </w:t>
      </w:r>
      <w:proofErr w:type="spellStart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fr-FR"/>
        </w:rPr>
        <w:t>Téti</w:t>
      </w:r>
      <w:proofErr w:type="spellEnd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fr-FR"/>
        </w:rPr>
        <w:t xml:space="preserve">, le </w:t>
      </w:r>
      <w:proofErr w:type="spellStart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fr-FR"/>
        </w:rPr>
        <w:t>Sérapeum</w:t>
      </w:r>
      <w:proofErr w:type="spellEnd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fr-FR"/>
        </w:rPr>
        <w:t xml:space="preserve"> et les mastabas de Ti et de Ptah-</w:t>
      </w:r>
      <w:proofErr w:type="spellStart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fr-FR"/>
        </w:rPr>
        <w:t>hotep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 xml:space="preserve">, 7th,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revised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 xml:space="preserve"> and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augmented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 xml:space="preserve">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ed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 xml:space="preserve">.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Bibliothèque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générale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 47. Le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Caire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: IFAO.</w:t>
      </w:r>
    </w:p>
    <w:p w:rsidR="002F7ED9" w:rsidRPr="008632D0" w:rsidRDefault="002F7ED9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</w:rPr>
      </w:pPr>
    </w:p>
    <w:p w:rsidR="002F7ED9" w:rsidRPr="008632D0" w:rsidRDefault="002F7ED9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</w:rPr>
      </w:pP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Lauer, Jean-Philippe 1988. </w:t>
      </w:r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Die Königsgräber von Memphis: Grabungen in </w:t>
      </w:r>
      <w:proofErr w:type="spellStart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</w:rPr>
        <w:t>Saqqara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.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Translated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by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 xml:space="preserve"> Joachim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Rehork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. Sammlung Lübbe. Bergisch-Gladbach: Lübbe.</w:t>
      </w:r>
    </w:p>
    <w:p w:rsidR="008632D0" w:rsidRPr="008632D0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</w:rPr>
      </w:pPr>
    </w:p>
    <w:p w:rsidR="008632D0" w:rsidRPr="008632D0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b/>
          <w:sz w:val="22"/>
          <w:szCs w:val="22"/>
          <w:shd w:val="clear" w:color="auto" w:fill="FFFFFF"/>
        </w:rPr>
      </w:pPr>
      <w:r w:rsidRPr="008632D0">
        <w:rPr>
          <w:rFonts w:ascii="SemiramisUnicode" w:hAnsi="SemiramisUnicode" w:cs="SemiramisUnicode"/>
          <w:b/>
          <w:sz w:val="22"/>
          <w:szCs w:val="22"/>
          <w:shd w:val="clear" w:color="auto" w:fill="FFFFFF"/>
        </w:rPr>
        <w:t xml:space="preserve">Literatur Beni Hassan und </w:t>
      </w:r>
      <w:proofErr w:type="spellStart"/>
      <w:r w:rsidRPr="008632D0">
        <w:rPr>
          <w:rFonts w:ascii="SemiramisUnicode" w:hAnsi="SemiramisUnicode" w:cs="SemiramisUnicode"/>
          <w:b/>
          <w:sz w:val="22"/>
          <w:szCs w:val="22"/>
          <w:shd w:val="clear" w:color="auto" w:fill="FFFFFF"/>
        </w:rPr>
        <w:t>Deir</w:t>
      </w:r>
      <w:proofErr w:type="spellEnd"/>
      <w:r w:rsidRPr="008632D0">
        <w:rPr>
          <w:rFonts w:ascii="SemiramisUnicode" w:hAnsi="SemiramisUnicode" w:cs="SemiramisUnicode"/>
          <w:b/>
          <w:sz w:val="22"/>
          <w:szCs w:val="22"/>
          <w:shd w:val="clear" w:color="auto" w:fill="FFFFFF"/>
        </w:rPr>
        <w:t xml:space="preserve"> el-</w:t>
      </w:r>
      <w:proofErr w:type="spellStart"/>
      <w:r w:rsidRPr="008632D0">
        <w:rPr>
          <w:rFonts w:ascii="SemiramisUnicode" w:hAnsi="SemiramisUnicode" w:cs="SemiramisUnicode"/>
          <w:b/>
          <w:sz w:val="22"/>
          <w:szCs w:val="22"/>
          <w:shd w:val="clear" w:color="auto" w:fill="FFFFFF"/>
        </w:rPr>
        <w:t>Bersheh</w:t>
      </w:r>
      <w:proofErr w:type="spellEnd"/>
      <w:r w:rsidRPr="008632D0">
        <w:rPr>
          <w:rFonts w:ascii="SemiramisUnicode" w:hAnsi="SemiramisUnicode" w:cs="SemiramisUnicode"/>
          <w:b/>
          <w:sz w:val="22"/>
          <w:szCs w:val="22"/>
          <w:shd w:val="clear" w:color="auto" w:fill="FFFFFF"/>
        </w:rPr>
        <w:t>:</w:t>
      </w:r>
    </w:p>
    <w:p w:rsidR="008632D0" w:rsidRPr="008632D0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</w:rPr>
      </w:pPr>
    </w:p>
    <w:p w:rsidR="008632D0" w:rsidRPr="008632D0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</w:rPr>
      </w:pP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Newberry, Percy E. and F. Ll. Griffith 1893-1900. </w:t>
      </w:r>
      <w:proofErr w:type="spellStart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en-GB"/>
        </w:rPr>
        <w:t>Beni</w:t>
      </w:r>
      <w:proofErr w:type="spellEnd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 Hasan</w:t>
      </w: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, 4 vols. Archaeological Survey of Egypt 1-2, 5, 7. </w:t>
      </w: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</w:rPr>
        <w:t>London: Egypt Exploration Fund.</w:t>
      </w:r>
    </w:p>
    <w:p w:rsidR="008632D0" w:rsidRPr="008632D0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</w:pP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 xml:space="preserve">Willems,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Harco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 xml:space="preserve"> 2014. Les tombes de particuliers, à travers l'exemple de Deir el-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Bersha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 xml:space="preserve">. In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Morfoisse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 xml:space="preserve">, Fleur and Guillemette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Andreu-Lanoë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 xml:space="preserve"> (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eds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), </w:t>
      </w:r>
      <w:r w:rsidRPr="008632D0">
        <w:rPr>
          <w:rFonts w:ascii="SemiramisUnicode" w:hAnsi="SemiramisUnicode" w:cs="SemiramisUnicode"/>
          <w:bCs/>
          <w:i/>
          <w:iCs/>
          <w:sz w:val="22"/>
          <w:szCs w:val="22"/>
          <w:bdr w:val="none" w:sz="0" w:space="0" w:color="auto" w:frame="1"/>
          <w:lang w:val="fr-FR"/>
        </w:rPr>
        <w:t>Sésostris III: pharaon de légende</w:t>
      </w: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 xml:space="preserve">, 198-208. Gand: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Snoeck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.</w:t>
      </w:r>
    </w:p>
    <w:p w:rsidR="008632D0" w:rsidRPr="008632D0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</w:pPr>
    </w:p>
    <w:p w:rsidR="008632D0" w:rsidRPr="008632D0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</w:pPr>
      <w:proofErr w:type="gram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Berman, Lawrence M., Denise M.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Doxey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, and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Harco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Willems 2009.</w:t>
      </w:r>
      <w:proofErr w:type="gram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</w:t>
      </w:r>
      <w:proofErr w:type="gram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Discovering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Deir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el-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Bersha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.</w:t>
      </w:r>
      <w:proofErr w:type="gram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In Freed, Rita E., Lawrence M. Berman, Denise M.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Doxey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, and Nicholas S.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Picardo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, </w:t>
      </w:r>
      <w:r w:rsidRPr="008632D0">
        <w:rPr>
          <w:rFonts w:ascii="SemiramisUnicode" w:hAnsi="SemiramisUnicode" w:cs="SemiramisUnicode"/>
          <w:bCs/>
          <w:i/>
          <w:iCs/>
          <w:sz w:val="22"/>
          <w:szCs w:val="22"/>
          <w:bdr w:val="none" w:sz="0" w:space="0" w:color="auto" w:frame="1"/>
          <w:lang w:val="en-GB"/>
        </w:rPr>
        <w:t>The secrets of Tomb 10A: Egypt 2000 BC</w:t>
      </w: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, 91-103. Boston: MFA Publications.</w:t>
      </w:r>
      <w:r w:rsidRPr="008632D0">
        <w:rPr>
          <w:rFonts w:ascii="SemiramisUnicode" w:hAnsi="SemiramisUnicode" w:cs="SemiramisUnicode"/>
          <w:bCs/>
          <w:i/>
          <w:iCs/>
          <w:sz w:val="22"/>
          <w:szCs w:val="22"/>
          <w:shd w:val="clear" w:color="auto" w:fill="FFFFFF"/>
          <w:lang w:val="en-GB"/>
        </w:rPr>
        <w:t> </w:t>
      </w:r>
    </w:p>
    <w:p w:rsidR="008632D0" w:rsidRPr="008632D0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</w:pPr>
    </w:p>
    <w:p w:rsidR="008632D0" w:rsidRPr="008632D0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</w:pPr>
      <w:proofErr w:type="gram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De Meyer, Marleen 2011.</w:t>
      </w:r>
      <w:proofErr w:type="gram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</w:t>
      </w:r>
      <w:proofErr w:type="gram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Two cemeteries for one provincial capital?</w:t>
      </w:r>
      <w:proofErr w:type="gram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Deir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el-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Bersha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and el-Sheikh Said in the fifteenth Upper Egyptian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nome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during the Old Kingdom. In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Strudwick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, Nigel and Helen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Strudwick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(</w:t>
      </w:r>
      <w:proofErr w:type="spellStart"/>
      <w:proofErr w:type="gram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eds</w:t>
      </w:r>
      <w:proofErr w:type="spellEnd"/>
      <w:proofErr w:type="gram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), </w:t>
      </w:r>
      <w:r w:rsidRPr="008632D0">
        <w:rPr>
          <w:rFonts w:ascii="SemiramisUnicode" w:hAnsi="SemiramisUnicode" w:cs="SemiramisUnicode"/>
          <w:bCs/>
          <w:i/>
          <w:iCs/>
          <w:sz w:val="22"/>
          <w:szCs w:val="22"/>
          <w:bdr w:val="none" w:sz="0" w:space="0" w:color="auto" w:frame="1"/>
          <w:lang w:val="en-GB"/>
        </w:rPr>
        <w:t>Old Kingdom, new perspectives: Egyptian art and archaeology 2750-2150 BC</w:t>
      </w: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, 42-49. Oxford: Oxbow Books.</w:t>
      </w:r>
      <w:r w:rsidRPr="008632D0">
        <w:rPr>
          <w:rFonts w:ascii="SemiramisUnicode" w:hAnsi="SemiramisUnicode" w:cs="SemiramisUnicode"/>
          <w:bCs/>
          <w:i/>
          <w:iCs/>
          <w:sz w:val="22"/>
          <w:szCs w:val="22"/>
          <w:shd w:val="clear" w:color="auto" w:fill="FFFFFF"/>
          <w:lang w:val="en-GB"/>
        </w:rPr>
        <w:t>  </w:t>
      </w:r>
    </w:p>
    <w:p w:rsidR="008632D0" w:rsidRPr="008632D0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</w:pPr>
    </w:p>
    <w:p w:rsidR="008632D0" w:rsidRPr="008632D0" w:rsidRDefault="008632D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lang w:val="en-GB"/>
        </w:rPr>
      </w:pPr>
    </w:p>
    <w:sectPr w:rsidR="008632D0" w:rsidRPr="008632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miramisUnicode">
    <w:altName w:val="Times New Roman"/>
    <w:panose1 w:val="02020600050405020304"/>
    <w:charset w:val="00"/>
    <w:family w:val="roman"/>
    <w:pitch w:val="variable"/>
    <w:sig w:usb0="A0002AFF" w:usb1="D00078FB" w:usb2="00000028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9D"/>
    <w:rsid w:val="002F7ED9"/>
    <w:rsid w:val="0076079D"/>
    <w:rsid w:val="008632D0"/>
    <w:rsid w:val="00B60830"/>
    <w:rsid w:val="00D06F02"/>
    <w:rsid w:val="00F4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652A"/>
  <w15:chartTrackingRefBased/>
  <w15:docId w15:val="{409778D5-83D0-4D10-A29B-CF22BECE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miramisUnicode" w:eastAsiaTheme="minorHAnsi" w:hAnsi="SemiramisUnicode" w:cstheme="minorBidi"/>
        <w:b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6708"/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7607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76079D"/>
    <w:rPr>
      <w:rFonts w:ascii="Times New Roman" w:eastAsia="Times New Roman" w:hAnsi="Times New Roman" w:cs="Times New Roman"/>
      <w:b w:val="0"/>
      <w:sz w:val="24"/>
      <w:szCs w:val="24"/>
      <w:lang w:eastAsia="de-DE"/>
    </w:rPr>
  </w:style>
  <w:style w:type="character" w:styleId="Hyperlink">
    <w:name w:val="Hyperlink"/>
    <w:uiPriority w:val="99"/>
    <w:semiHidden/>
    <w:unhideWhenUsed/>
    <w:rsid w:val="00760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Lange</dc:creator>
  <cp:keywords/>
  <dc:description/>
  <cp:lastModifiedBy>Eva Lange</cp:lastModifiedBy>
  <cp:revision>3</cp:revision>
  <dcterms:created xsi:type="dcterms:W3CDTF">2021-12-29T14:17:00Z</dcterms:created>
  <dcterms:modified xsi:type="dcterms:W3CDTF">2021-12-29T14:31:00Z</dcterms:modified>
</cp:coreProperties>
</file>