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FB1E8" w14:textId="77777777" w:rsidR="00314929" w:rsidRDefault="00314929"/>
    <w:p w14:paraId="2748DE89" w14:textId="72F92D2E" w:rsidR="00270F17" w:rsidRDefault="00270F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07D4">
        <w:t xml:space="preserve">WS </w:t>
      </w:r>
      <w:r>
        <w:t>2019/2020</w:t>
      </w:r>
    </w:p>
    <w:p w14:paraId="318DEBA9" w14:textId="77777777" w:rsidR="00270F17" w:rsidRDefault="00270F17"/>
    <w:p w14:paraId="2C968D95" w14:textId="77777777" w:rsidR="00270F17" w:rsidRDefault="00270F17"/>
    <w:p w14:paraId="26C26925" w14:textId="77777777" w:rsidR="00270F17" w:rsidRDefault="00270F17"/>
    <w:p w14:paraId="0B486605" w14:textId="77777777" w:rsidR="00270F17" w:rsidRDefault="00270F17"/>
    <w:p w14:paraId="737E7C6B" w14:textId="77777777" w:rsidR="00270F17" w:rsidRDefault="00270F17"/>
    <w:p w14:paraId="56781453" w14:textId="77777777" w:rsidR="00270F17" w:rsidRDefault="00270F17"/>
    <w:p w14:paraId="57B08CF1" w14:textId="77777777" w:rsidR="00270F17" w:rsidRDefault="00270F17"/>
    <w:p w14:paraId="2B1BDCC2" w14:textId="77777777" w:rsidR="00270F17" w:rsidRDefault="00270F17"/>
    <w:p w14:paraId="66F0C4D5" w14:textId="77777777" w:rsidR="00270F17" w:rsidRDefault="00270F17"/>
    <w:p w14:paraId="3DBC0EB9" w14:textId="77777777" w:rsidR="00270F17" w:rsidRDefault="00270F17" w:rsidP="00270F17">
      <w:pPr>
        <w:jc w:val="center"/>
        <w:rPr>
          <w:sz w:val="48"/>
          <w:szCs w:val="48"/>
        </w:rPr>
      </w:pPr>
      <w:r w:rsidRPr="00270F17">
        <w:rPr>
          <w:sz w:val="48"/>
          <w:szCs w:val="48"/>
        </w:rPr>
        <w:t>Sonderpädagogisches Gutachten</w:t>
      </w:r>
    </w:p>
    <w:p w14:paraId="728DA5E5" w14:textId="77777777" w:rsidR="00270F17" w:rsidRDefault="00270F17">
      <w:pPr>
        <w:rPr>
          <w:sz w:val="28"/>
          <w:szCs w:val="28"/>
        </w:rPr>
      </w:pPr>
    </w:p>
    <w:p w14:paraId="3F224877" w14:textId="590E915D" w:rsidR="00270F17" w:rsidRDefault="00270F17">
      <w:pPr>
        <w:rPr>
          <w:sz w:val="28"/>
          <w:szCs w:val="28"/>
        </w:rPr>
      </w:pPr>
    </w:p>
    <w:p w14:paraId="1EEB7760" w14:textId="4A4F6881" w:rsidR="00596A57" w:rsidRDefault="00596A57">
      <w:pPr>
        <w:rPr>
          <w:sz w:val="28"/>
          <w:szCs w:val="28"/>
        </w:rPr>
      </w:pPr>
    </w:p>
    <w:p w14:paraId="6368F367" w14:textId="77777777" w:rsidR="00596A57" w:rsidRDefault="00596A57">
      <w:pPr>
        <w:rPr>
          <w:sz w:val="28"/>
          <w:szCs w:val="28"/>
        </w:rPr>
      </w:pPr>
    </w:p>
    <w:p w14:paraId="2142C3E4" w14:textId="3371992D" w:rsidR="00270F17" w:rsidRDefault="00270F17">
      <w:pPr>
        <w:rPr>
          <w:sz w:val="28"/>
          <w:szCs w:val="28"/>
        </w:rPr>
      </w:pPr>
      <w:r w:rsidRPr="00BD1D01">
        <w:rPr>
          <w:sz w:val="28"/>
          <w:szCs w:val="28"/>
        </w:rPr>
        <w:t xml:space="preserve">Über: </w:t>
      </w:r>
      <w:r w:rsidR="00985E69" w:rsidRPr="00BD1D01">
        <w:rPr>
          <w:sz w:val="28"/>
          <w:szCs w:val="28"/>
        </w:rPr>
        <w:t>Florian</w:t>
      </w:r>
      <w:r w:rsidRPr="00BD1D01">
        <w:rPr>
          <w:sz w:val="28"/>
          <w:szCs w:val="28"/>
        </w:rPr>
        <w:t>, geb.</w:t>
      </w:r>
      <w:r w:rsidR="00AD7E6F">
        <w:rPr>
          <w:sz w:val="28"/>
          <w:szCs w:val="28"/>
        </w:rPr>
        <w:t xml:space="preserve"> 26.01.2004</w:t>
      </w:r>
    </w:p>
    <w:p w14:paraId="1961C052" w14:textId="0DE78BAD" w:rsidR="0010043E" w:rsidRDefault="00270F17" w:rsidP="00270F17">
      <w:pPr>
        <w:rPr>
          <w:sz w:val="28"/>
          <w:szCs w:val="28"/>
        </w:rPr>
      </w:pPr>
      <w:r>
        <w:rPr>
          <w:sz w:val="28"/>
          <w:szCs w:val="28"/>
        </w:rPr>
        <w:t xml:space="preserve">Erstellt von: </w:t>
      </w:r>
      <w:r w:rsidR="00FA0D00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, </w:t>
      </w:r>
    </w:p>
    <w:p w14:paraId="561BCFFF" w14:textId="77777777" w:rsidR="00270F17" w:rsidRDefault="0010043E" w:rsidP="00270F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0F17">
        <w:rPr>
          <w:sz w:val="28"/>
          <w:szCs w:val="28"/>
        </w:rPr>
        <w:t>Studierende an der Julius-Maximilian-Universität Würzburg</w:t>
      </w:r>
    </w:p>
    <w:p w14:paraId="04074B0C" w14:textId="77777777" w:rsidR="0010043E" w:rsidRDefault="0010043E" w:rsidP="00270F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Philosophische Fakultät II</w:t>
      </w:r>
    </w:p>
    <w:p w14:paraId="26D6C3EF" w14:textId="77777777" w:rsidR="0010043E" w:rsidRDefault="0010043E" w:rsidP="00270F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Institut für Sonderpädagogik</w:t>
      </w:r>
    </w:p>
    <w:p w14:paraId="1827609F" w14:textId="77777777" w:rsidR="0010043E" w:rsidRDefault="0010043E" w:rsidP="00270F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Lehrstuhl für Sonderpädagogik II - Körperbehindertenpädagogik</w:t>
      </w:r>
    </w:p>
    <w:p w14:paraId="39B28177" w14:textId="77777777" w:rsidR="0010043E" w:rsidRPr="00270F17" w:rsidRDefault="0010043E" w:rsidP="00270F17">
      <w:pPr>
        <w:rPr>
          <w:szCs w:val="32"/>
        </w:rPr>
      </w:pPr>
    </w:p>
    <w:p w14:paraId="101D7392" w14:textId="77777777" w:rsidR="00270F17" w:rsidRDefault="00270F17" w:rsidP="00270F17">
      <w:pPr>
        <w:rPr>
          <w:sz w:val="28"/>
          <w:szCs w:val="28"/>
        </w:rPr>
      </w:pPr>
    </w:p>
    <w:p w14:paraId="47306343" w14:textId="4C4EAEC1" w:rsidR="0010043E" w:rsidRDefault="0010043E" w:rsidP="00270F17">
      <w:pPr>
        <w:rPr>
          <w:sz w:val="28"/>
          <w:szCs w:val="28"/>
        </w:rPr>
      </w:pPr>
    </w:p>
    <w:p w14:paraId="0192F104" w14:textId="77777777" w:rsidR="00596A57" w:rsidRDefault="00596A57" w:rsidP="00270F17">
      <w:pPr>
        <w:rPr>
          <w:sz w:val="28"/>
          <w:szCs w:val="28"/>
        </w:rPr>
      </w:pPr>
    </w:p>
    <w:p w14:paraId="265CE393" w14:textId="77777777" w:rsidR="0010043E" w:rsidRDefault="0010043E" w:rsidP="00270F17">
      <w:pPr>
        <w:rPr>
          <w:sz w:val="28"/>
          <w:szCs w:val="28"/>
        </w:rPr>
      </w:pPr>
    </w:p>
    <w:p w14:paraId="2EADEDBF" w14:textId="77777777" w:rsidR="0010043E" w:rsidRDefault="0010043E" w:rsidP="00270F17">
      <w:pPr>
        <w:rPr>
          <w:sz w:val="28"/>
          <w:szCs w:val="28"/>
        </w:rPr>
      </w:pPr>
    </w:p>
    <w:sdt>
      <w:sdtPr>
        <w:rPr>
          <w:rFonts w:eastAsiaTheme="minorHAnsi"/>
          <w:color w:val="000000" w:themeColor="text1"/>
          <w:sz w:val="24"/>
          <w:lang w:eastAsia="en-US"/>
        </w:rPr>
        <w:id w:val="12500782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1868A35" w14:textId="77777777" w:rsidR="0010043E" w:rsidRPr="0010043E" w:rsidRDefault="0010043E" w:rsidP="0010043E">
          <w:pPr>
            <w:pStyle w:val="Formatvorlage1"/>
          </w:pPr>
          <w:r w:rsidRPr="0010043E">
            <w:t>Inhaltsverzeichnis</w:t>
          </w:r>
        </w:p>
        <w:p w14:paraId="53A4DE71" w14:textId="1FEF21A2" w:rsidR="00574AB5" w:rsidRDefault="0010043E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218731" w:history="1">
            <w:r w:rsidR="00574AB5" w:rsidRPr="007F5E66">
              <w:rPr>
                <w:rStyle w:val="Hyperlink"/>
                <w:noProof/>
              </w:rPr>
              <w:t>1.Persönliche Daten</w:t>
            </w:r>
            <w:r w:rsidR="00574AB5">
              <w:rPr>
                <w:noProof/>
                <w:webHidden/>
              </w:rPr>
              <w:tab/>
            </w:r>
            <w:r w:rsidR="00574AB5">
              <w:rPr>
                <w:noProof/>
                <w:webHidden/>
              </w:rPr>
              <w:fldChar w:fldCharType="begin"/>
            </w:r>
            <w:r w:rsidR="00574AB5">
              <w:rPr>
                <w:noProof/>
                <w:webHidden/>
              </w:rPr>
              <w:instrText xml:space="preserve"> PAGEREF _Toc34218731 \h </w:instrText>
            </w:r>
            <w:r w:rsidR="00574AB5">
              <w:rPr>
                <w:noProof/>
                <w:webHidden/>
              </w:rPr>
            </w:r>
            <w:r w:rsidR="00574AB5">
              <w:rPr>
                <w:noProof/>
                <w:webHidden/>
              </w:rPr>
              <w:fldChar w:fldCharType="separate"/>
            </w:r>
            <w:r w:rsidR="00574AB5">
              <w:rPr>
                <w:noProof/>
                <w:webHidden/>
              </w:rPr>
              <w:t>2</w:t>
            </w:r>
            <w:r w:rsidR="00574AB5">
              <w:rPr>
                <w:noProof/>
                <w:webHidden/>
              </w:rPr>
              <w:fldChar w:fldCharType="end"/>
            </w:r>
          </w:hyperlink>
        </w:p>
        <w:p w14:paraId="76F67F72" w14:textId="3A7E3B1F" w:rsidR="00574AB5" w:rsidRDefault="00E8524D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de-DE"/>
            </w:rPr>
          </w:pPr>
          <w:hyperlink w:anchor="_Toc34218732" w:history="1">
            <w:r w:rsidR="00574AB5" w:rsidRPr="007F5E66">
              <w:rPr>
                <w:rStyle w:val="Hyperlink"/>
                <w:noProof/>
              </w:rPr>
              <w:t>2. Fragestellung</w:t>
            </w:r>
            <w:r w:rsidR="00574AB5">
              <w:rPr>
                <w:noProof/>
                <w:webHidden/>
              </w:rPr>
              <w:tab/>
            </w:r>
            <w:r w:rsidR="00574AB5">
              <w:rPr>
                <w:noProof/>
                <w:webHidden/>
              </w:rPr>
              <w:fldChar w:fldCharType="begin"/>
            </w:r>
            <w:r w:rsidR="00574AB5">
              <w:rPr>
                <w:noProof/>
                <w:webHidden/>
              </w:rPr>
              <w:instrText xml:space="preserve"> PAGEREF _Toc34218732 \h </w:instrText>
            </w:r>
            <w:r w:rsidR="00574AB5">
              <w:rPr>
                <w:noProof/>
                <w:webHidden/>
              </w:rPr>
            </w:r>
            <w:r w:rsidR="00574AB5">
              <w:rPr>
                <w:noProof/>
                <w:webHidden/>
              </w:rPr>
              <w:fldChar w:fldCharType="separate"/>
            </w:r>
            <w:r w:rsidR="00574AB5">
              <w:rPr>
                <w:noProof/>
                <w:webHidden/>
              </w:rPr>
              <w:t>3</w:t>
            </w:r>
            <w:r w:rsidR="00574AB5">
              <w:rPr>
                <w:noProof/>
                <w:webHidden/>
              </w:rPr>
              <w:fldChar w:fldCharType="end"/>
            </w:r>
          </w:hyperlink>
        </w:p>
        <w:p w14:paraId="698435EB" w14:textId="791CF711" w:rsidR="00574AB5" w:rsidRDefault="00E8524D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de-DE"/>
            </w:rPr>
          </w:pPr>
          <w:hyperlink w:anchor="_Toc34218733" w:history="1">
            <w:r w:rsidR="00574AB5" w:rsidRPr="007F5E66">
              <w:rPr>
                <w:rStyle w:val="Hyperlink"/>
                <w:noProof/>
              </w:rPr>
              <w:t>3. Informationsquellen</w:t>
            </w:r>
            <w:r w:rsidR="00574AB5">
              <w:rPr>
                <w:noProof/>
                <w:webHidden/>
              </w:rPr>
              <w:tab/>
            </w:r>
            <w:r w:rsidR="00574AB5">
              <w:rPr>
                <w:noProof/>
                <w:webHidden/>
              </w:rPr>
              <w:fldChar w:fldCharType="begin"/>
            </w:r>
            <w:r w:rsidR="00574AB5">
              <w:rPr>
                <w:noProof/>
                <w:webHidden/>
              </w:rPr>
              <w:instrText xml:space="preserve"> PAGEREF _Toc34218733 \h </w:instrText>
            </w:r>
            <w:r w:rsidR="00574AB5">
              <w:rPr>
                <w:noProof/>
                <w:webHidden/>
              </w:rPr>
            </w:r>
            <w:r w:rsidR="00574AB5">
              <w:rPr>
                <w:noProof/>
                <w:webHidden/>
              </w:rPr>
              <w:fldChar w:fldCharType="separate"/>
            </w:r>
            <w:r w:rsidR="00574AB5">
              <w:rPr>
                <w:noProof/>
                <w:webHidden/>
              </w:rPr>
              <w:t>3</w:t>
            </w:r>
            <w:r w:rsidR="00574AB5">
              <w:rPr>
                <w:noProof/>
                <w:webHidden/>
              </w:rPr>
              <w:fldChar w:fldCharType="end"/>
            </w:r>
          </w:hyperlink>
        </w:p>
        <w:p w14:paraId="10155BCE" w14:textId="5E893C2E" w:rsidR="00574AB5" w:rsidRDefault="00E8524D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de-DE"/>
            </w:rPr>
          </w:pPr>
          <w:hyperlink w:anchor="_Toc34218734" w:history="1">
            <w:r w:rsidR="00574AB5" w:rsidRPr="007F5E66">
              <w:rPr>
                <w:rStyle w:val="Hyperlink"/>
                <w:noProof/>
              </w:rPr>
              <w:t>4. Vorgeschichte</w:t>
            </w:r>
            <w:r w:rsidR="00574AB5">
              <w:rPr>
                <w:noProof/>
                <w:webHidden/>
              </w:rPr>
              <w:tab/>
            </w:r>
            <w:r w:rsidR="00574AB5">
              <w:rPr>
                <w:noProof/>
                <w:webHidden/>
              </w:rPr>
              <w:fldChar w:fldCharType="begin"/>
            </w:r>
            <w:r w:rsidR="00574AB5">
              <w:rPr>
                <w:noProof/>
                <w:webHidden/>
              </w:rPr>
              <w:instrText xml:space="preserve"> PAGEREF _Toc34218734 \h </w:instrText>
            </w:r>
            <w:r w:rsidR="00574AB5">
              <w:rPr>
                <w:noProof/>
                <w:webHidden/>
              </w:rPr>
            </w:r>
            <w:r w:rsidR="00574AB5">
              <w:rPr>
                <w:noProof/>
                <w:webHidden/>
              </w:rPr>
              <w:fldChar w:fldCharType="separate"/>
            </w:r>
            <w:r w:rsidR="00574AB5">
              <w:rPr>
                <w:noProof/>
                <w:webHidden/>
              </w:rPr>
              <w:t>4</w:t>
            </w:r>
            <w:r w:rsidR="00574AB5">
              <w:rPr>
                <w:noProof/>
                <w:webHidden/>
              </w:rPr>
              <w:fldChar w:fldCharType="end"/>
            </w:r>
          </w:hyperlink>
        </w:p>
        <w:p w14:paraId="1E6FA2BD" w14:textId="114FAEA6" w:rsidR="00574AB5" w:rsidRDefault="00E8524D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de-DE"/>
            </w:rPr>
          </w:pPr>
          <w:hyperlink w:anchor="_Toc34218735" w:history="1">
            <w:r w:rsidR="00574AB5" w:rsidRPr="007F5E66">
              <w:rPr>
                <w:rStyle w:val="Hyperlink"/>
                <w:noProof/>
              </w:rPr>
              <w:t>4.1 Unterrichtsbeobachtung</w:t>
            </w:r>
            <w:r w:rsidR="00574AB5">
              <w:rPr>
                <w:noProof/>
                <w:webHidden/>
              </w:rPr>
              <w:tab/>
            </w:r>
            <w:r w:rsidR="00574AB5">
              <w:rPr>
                <w:noProof/>
                <w:webHidden/>
              </w:rPr>
              <w:fldChar w:fldCharType="begin"/>
            </w:r>
            <w:r w:rsidR="00574AB5">
              <w:rPr>
                <w:noProof/>
                <w:webHidden/>
              </w:rPr>
              <w:instrText xml:space="preserve"> PAGEREF _Toc34218735 \h </w:instrText>
            </w:r>
            <w:r w:rsidR="00574AB5">
              <w:rPr>
                <w:noProof/>
                <w:webHidden/>
              </w:rPr>
            </w:r>
            <w:r w:rsidR="00574AB5">
              <w:rPr>
                <w:noProof/>
                <w:webHidden/>
              </w:rPr>
              <w:fldChar w:fldCharType="separate"/>
            </w:r>
            <w:r w:rsidR="00574AB5">
              <w:rPr>
                <w:noProof/>
                <w:webHidden/>
              </w:rPr>
              <w:t>4</w:t>
            </w:r>
            <w:r w:rsidR="00574AB5">
              <w:rPr>
                <w:noProof/>
                <w:webHidden/>
              </w:rPr>
              <w:fldChar w:fldCharType="end"/>
            </w:r>
          </w:hyperlink>
        </w:p>
        <w:p w14:paraId="3BC2E947" w14:textId="7A29569A" w:rsidR="00574AB5" w:rsidRDefault="00E8524D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de-DE"/>
            </w:rPr>
          </w:pPr>
          <w:hyperlink w:anchor="_Toc34218736" w:history="1">
            <w:r w:rsidR="00574AB5" w:rsidRPr="007F5E66">
              <w:rPr>
                <w:rStyle w:val="Hyperlink"/>
                <w:noProof/>
              </w:rPr>
              <w:t>4.2. Lehrergespräche</w:t>
            </w:r>
            <w:r w:rsidR="00574AB5">
              <w:rPr>
                <w:noProof/>
                <w:webHidden/>
              </w:rPr>
              <w:tab/>
            </w:r>
            <w:r w:rsidR="00574AB5">
              <w:rPr>
                <w:noProof/>
                <w:webHidden/>
              </w:rPr>
              <w:fldChar w:fldCharType="begin"/>
            </w:r>
            <w:r w:rsidR="00574AB5">
              <w:rPr>
                <w:noProof/>
                <w:webHidden/>
              </w:rPr>
              <w:instrText xml:space="preserve"> PAGEREF _Toc34218736 \h </w:instrText>
            </w:r>
            <w:r w:rsidR="00574AB5">
              <w:rPr>
                <w:noProof/>
                <w:webHidden/>
              </w:rPr>
            </w:r>
            <w:r w:rsidR="00574AB5">
              <w:rPr>
                <w:noProof/>
                <w:webHidden/>
              </w:rPr>
              <w:fldChar w:fldCharType="separate"/>
            </w:r>
            <w:r w:rsidR="00574AB5">
              <w:rPr>
                <w:noProof/>
                <w:webHidden/>
              </w:rPr>
              <w:t>4</w:t>
            </w:r>
            <w:r w:rsidR="00574AB5">
              <w:rPr>
                <w:noProof/>
                <w:webHidden/>
              </w:rPr>
              <w:fldChar w:fldCharType="end"/>
            </w:r>
          </w:hyperlink>
        </w:p>
        <w:p w14:paraId="3F7C209C" w14:textId="263636FF" w:rsidR="00574AB5" w:rsidRDefault="00E8524D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de-DE"/>
            </w:rPr>
          </w:pPr>
          <w:hyperlink w:anchor="_Toc34218737" w:history="1">
            <w:r w:rsidR="00574AB5" w:rsidRPr="007F5E66">
              <w:rPr>
                <w:rStyle w:val="Hyperlink"/>
                <w:noProof/>
              </w:rPr>
              <w:t>4.3 Schülerbefragung</w:t>
            </w:r>
            <w:r w:rsidR="00574AB5">
              <w:rPr>
                <w:noProof/>
                <w:webHidden/>
              </w:rPr>
              <w:tab/>
            </w:r>
            <w:r w:rsidR="00574AB5">
              <w:rPr>
                <w:noProof/>
                <w:webHidden/>
              </w:rPr>
              <w:fldChar w:fldCharType="begin"/>
            </w:r>
            <w:r w:rsidR="00574AB5">
              <w:rPr>
                <w:noProof/>
                <w:webHidden/>
              </w:rPr>
              <w:instrText xml:space="preserve"> PAGEREF _Toc34218737 \h </w:instrText>
            </w:r>
            <w:r w:rsidR="00574AB5">
              <w:rPr>
                <w:noProof/>
                <w:webHidden/>
              </w:rPr>
            </w:r>
            <w:r w:rsidR="00574AB5">
              <w:rPr>
                <w:noProof/>
                <w:webHidden/>
              </w:rPr>
              <w:fldChar w:fldCharType="separate"/>
            </w:r>
            <w:r w:rsidR="00574AB5">
              <w:rPr>
                <w:noProof/>
                <w:webHidden/>
              </w:rPr>
              <w:t>5</w:t>
            </w:r>
            <w:r w:rsidR="00574AB5">
              <w:rPr>
                <w:noProof/>
                <w:webHidden/>
              </w:rPr>
              <w:fldChar w:fldCharType="end"/>
            </w:r>
          </w:hyperlink>
        </w:p>
        <w:p w14:paraId="17FBD605" w14:textId="7E89DD4A" w:rsidR="00574AB5" w:rsidRDefault="00E8524D">
          <w:pPr>
            <w:pStyle w:val="Verzeichnis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de-DE"/>
            </w:rPr>
          </w:pPr>
          <w:hyperlink w:anchor="_Toc34218738" w:history="1">
            <w:r w:rsidR="00574AB5" w:rsidRPr="007F5E66">
              <w:rPr>
                <w:rStyle w:val="Hyperlink"/>
                <w:i/>
                <w:iCs/>
                <w:noProof/>
              </w:rPr>
              <w:t>Kennenlerngespräch</w:t>
            </w:r>
            <w:r w:rsidR="00574AB5">
              <w:rPr>
                <w:noProof/>
                <w:webHidden/>
              </w:rPr>
              <w:tab/>
            </w:r>
            <w:r w:rsidR="00574AB5">
              <w:rPr>
                <w:noProof/>
                <w:webHidden/>
              </w:rPr>
              <w:fldChar w:fldCharType="begin"/>
            </w:r>
            <w:r w:rsidR="00574AB5">
              <w:rPr>
                <w:noProof/>
                <w:webHidden/>
              </w:rPr>
              <w:instrText xml:space="preserve"> PAGEREF _Toc34218738 \h </w:instrText>
            </w:r>
            <w:r w:rsidR="00574AB5">
              <w:rPr>
                <w:noProof/>
                <w:webHidden/>
              </w:rPr>
            </w:r>
            <w:r w:rsidR="00574AB5">
              <w:rPr>
                <w:noProof/>
                <w:webHidden/>
              </w:rPr>
              <w:fldChar w:fldCharType="separate"/>
            </w:r>
            <w:r w:rsidR="00574AB5">
              <w:rPr>
                <w:noProof/>
                <w:webHidden/>
              </w:rPr>
              <w:t>5</w:t>
            </w:r>
            <w:r w:rsidR="00574AB5">
              <w:rPr>
                <w:noProof/>
                <w:webHidden/>
              </w:rPr>
              <w:fldChar w:fldCharType="end"/>
            </w:r>
          </w:hyperlink>
        </w:p>
        <w:p w14:paraId="334E2D06" w14:textId="15145461" w:rsidR="00574AB5" w:rsidRDefault="00E8524D">
          <w:pPr>
            <w:pStyle w:val="Verzeichnis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de-DE"/>
            </w:rPr>
          </w:pPr>
          <w:hyperlink w:anchor="_Toc34218739" w:history="1">
            <w:r w:rsidR="00574AB5" w:rsidRPr="007F5E66">
              <w:rPr>
                <w:rStyle w:val="Hyperlink"/>
                <w:i/>
                <w:iCs/>
                <w:noProof/>
              </w:rPr>
              <w:t>Gespräch über die schulische Situation und Zukunftsvorstellungen</w:t>
            </w:r>
            <w:r w:rsidR="00574AB5">
              <w:rPr>
                <w:noProof/>
                <w:webHidden/>
              </w:rPr>
              <w:tab/>
            </w:r>
            <w:r w:rsidR="00574AB5">
              <w:rPr>
                <w:noProof/>
                <w:webHidden/>
              </w:rPr>
              <w:fldChar w:fldCharType="begin"/>
            </w:r>
            <w:r w:rsidR="00574AB5">
              <w:rPr>
                <w:noProof/>
                <w:webHidden/>
              </w:rPr>
              <w:instrText xml:space="preserve"> PAGEREF _Toc34218739 \h </w:instrText>
            </w:r>
            <w:r w:rsidR="00574AB5">
              <w:rPr>
                <w:noProof/>
                <w:webHidden/>
              </w:rPr>
            </w:r>
            <w:r w:rsidR="00574AB5">
              <w:rPr>
                <w:noProof/>
                <w:webHidden/>
              </w:rPr>
              <w:fldChar w:fldCharType="separate"/>
            </w:r>
            <w:r w:rsidR="00574AB5">
              <w:rPr>
                <w:noProof/>
                <w:webHidden/>
              </w:rPr>
              <w:t>6</w:t>
            </w:r>
            <w:r w:rsidR="00574AB5">
              <w:rPr>
                <w:noProof/>
                <w:webHidden/>
              </w:rPr>
              <w:fldChar w:fldCharType="end"/>
            </w:r>
          </w:hyperlink>
        </w:p>
        <w:p w14:paraId="5922034A" w14:textId="65C51977" w:rsidR="00574AB5" w:rsidRDefault="00E8524D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de-DE"/>
            </w:rPr>
          </w:pPr>
          <w:hyperlink w:anchor="_Toc34218740" w:history="1">
            <w:r w:rsidR="00574AB5" w:rsidRPr="007F5E66">
              <w:rPr>
                <w:rStyle w:val="Hyperlink"/>
                <w:noProof/>
              </w:rPr>
              <w:t>4.4. Wichtige Informationen aus Vorberichten</w:t>
            </w:r>
            <w:r w:rsidR="00574AB5">
              <w:rPr>
                <w:noProof/>
                <w:webHidden/>
              </w:rPr>
              <w:tab/>
            </w:r>
            <w:r w:rsidR="00574AB5">
              <w:rPr>
                <w:noProof/>
                <w:webHidden/>
              </w:rPr>
              <w:fldChar w:fldCharType="begin"/>
            </w:r>
            <w:r w:rsidR="00574AB5">
              <w:rPr>
                <w:noProof/>
                <w:webHidden/>
              </w:rPr>
              <w:instrText xml:space="preserve"> PAGEREF _Toc34218740 \h </w:instrText>
            </w:r>
            <w:r w:rsidR="00574AB5">
              <w:rPr>
                <w:noProof/>
                <w:webHidden/>
              </w:rPr>
            </w:r>
            <w:r w:rsidR="00574AB5">
              <w:rPr>
                <w:noProof/>
                <w:webHidden/>
              </w:rPr>
              <w:fldChar w:fldCharType="separate"/>
            </w:r>
            <w:r w:rsidR="00574AB5">
              <w:rPr>
                <w:noProof/>
                <w:webHidden/>
              </w:rPr>
              <w:t>6</w:t>
            </w:r>
            <w:r w:rsidR="00574AB5">
              <w:rPr>
                <w:noProof/>
                <w:webHidden/>
              </w:rPr>
              <w:fldChar w:fldCharType="end"/>
            </w:r>
          </w:hyperlink>
        </w:p>
        <w:p w14:paraId="08E50BFF" w14:textId="65305758" w:rsidR="00574AB5" w:rsidRDefault="00E8524D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de-DE"/>
            </w:rPr>
          </w:pPr>
          <w:hyperlink w:anchor="_Toc34218741" w:history="1">
            <w:r w:rsidR="00574AB5" w:rsidRPr="007F5E66">
              <w:rPr>
                <w:rStyle w:val="Hyperlink"/>
                <w:noProof/>
              </w:rPr>
              <w:t>5. Auswahl und Begründung des Testverfahrens</w:t>
            </w:r>
            <w:r w:rsidR="00574AB5">
              <w:rPr>
                <w:noProof/>
                <w:webHidden/>
              </w:rPr>
              <w:tab/>
            </w:r>
            <w:r w:rsidR="00574AB5">
              <w:rPr>
                <w:noProof/>
                <w:webHidden/>
              </w:rPr>
              <w:fldChar w:fldCharType="begin"/>
            </w:r>
            <w:r w:rsidR="00574AB5">
              <w:rPr>
                <w:noProof/>
                <w:webHidden/>
              </w:rPr>
              <w:instrText xml:space="preserve"> PAGEREF _Toc34218741 \h </w:instrText>
            </w:r>
            <w:r w:rsidR="00574AB5">
              <w:rPr>
                <w:noProof/>
                <w:webHidden/>
              </w:rPr>
            </w:r>
            <w:r w:rsidR="00574AB5">
              <w:rPr>
                <w:noProof/>
                <w:webHidden/>
              </w:rPr>
              <w:fldChar w:fldCharType="separate"/>
            </w:r>
            <w:r w:rsidR="00574AB5">
              <w:rPr>
                <w:noProof/>
                <w:webHidden/>
              </w:rPr>
              <w:t>7</w:t>
            </w:r>
            <w:r w:rsidR="00574AB5">
              <w:rPr>
                <w:noProof/>
                <w:webHidden/>
              </w:rPr>
              <w:fldChar w:fldCharType="end"/>
            </w:r>
          </w:hyperlink>
        </w:p>
        <w:bookmarkStart w:id="0" w:name="_GoBack"/>
        <w:p w14:paraId="5609EE82" w14:textId="2D52E064" w:rsidR="00574AB5" w:rsidRDefault="00E8524D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de-DE"/>
            </w:rPr>
          </w:pPr>
          <w:r>
            <w:fldChar w:fldCharType="begin"/>
          </w:r>
          <w:r>
            <w:instrText xml:space="preserve"> HYPERLINK \l "_Toc34218742" </w:instrText>
          </w:r>
          <w:r>
            <w:fldChar w:fldCharType="separate"/>
          </w:r>
          <w:r w:rsidR="00574AB5" w:rsidRPr="007F5E66">
            <w:rPr>
              <w:rStyle w:val="Hyperlink"/>
              <w:noProof/>
            </w:rPr>
            <w:t>6. Beschreibung der Testsituation und Beobachtung während der Testdurchführung</w:t>
          </w:r>
          <w:r w:rsidR="00574AB5">
            <w:rPr>
              <w:noProof/>
              <w:webHidden/>
            </w:rPr>
            <w:tab/>
          </w:r>
          <w:r w:rsidR="00574AB5">
            <w:rPr>
              <w:noProof/>
              <w:webHidden/>
            </w:rPr>
            <w:fldChar w:fldCharType="begin"/>
          </w:r>
          <w:r w:rsidR="00574AB5">
            <w:rPr>
              <w:noProof/>
              <w:webHidden/>
            </w:rPr>
            <w:instrText xml:space="preserve"> PAGEREF _Toc34218742 \h </w:instrText>
          </w:r>
          <w:r w:rsidR="00574AB5">
            <w:rPr>
              <w:noProof/>
              <w:webHidden/>
            </w:rPr>
          </w:r>
          <w:r w:rsidR="00574AB5">
            <w:rPr>
              <w:noProof/>
              <w:webHidden/>
            </w:rPr>
            <w:fldChar w:fldCharType="separate"/>
          </w:r>
          <w:r w:rsidR="00574AB5">
            <w:rPr>
              <w:noProof/>
              <w:webHidden/>
            </w:rPr>
            <w:t>7</w:t>
          </w:r>
          <w:r w:rsidR="00574AB5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bookmarkEnd w:id="0"/>
        <w:p w14:paraId="560FC5E5" w14:textId="5AE00CED" w:rsidR="00574AB5" w:rsidRDefault="00E8524D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de-DE"/>
            </w:rPr>
          </w:pPr>
          <w:r>
            <w:fldChar w:fldCharType="begin"/>
          </w:r>
          <w:r>
            <w:instrText xml:space="preserve"> HYPERLINK \l "_Toc34218743" </w:instrText>
          </w:r>
          <w:r>
            <w:fldChar w:fldCharType="separate"/>
          </w:r>
          <w:r w:rsidR="00574AB5" w:rsidRPr="007F5E66">
            <w:rPr>
              <w:rStyle w:val="Hyperlink"/>
              <w:noProof/>
            </w:rPr>
            <w:t>7. Darstellung der Testergebnisse</w:t>
          </w:r>
          <w:r w:rsidR="00574AB5">
            <w:rPr>
              <w:noProof/>
              <w:webHidden/>
            </w:rPr>
            <w:tab/>
          </w:r>
          <w:r w:rsidR="00574AB5">
            <w:rPr>
              <w:noProof/>
              <w:webHidden/>
            </w:rPr>
            <w:fldChar w:fldCharType="begin"/>
          </w:r>
          <w:r w:rsidR="00574AB5">
            <w:rPr>
              <w:noProof/>
              <w:webHidden/>
            </w:rPr>
            <w:instrText xml:space="preserve"> PAGEREF _Toc34218743 \h </w:instrText>
          </w:r>
          <w:r w:rsidR="00574AB5">
            <w:rPr>
              <w:noProof/>
              <w:webHidden/>
            </w:rPr>
          </w:r>
          <w:r w:rsidR="00574AB5">
            <w:rPr>
              <w:noProof/>
              <w:webHidden/>
            </w:rPr>
            <w:fldChar w:fldCharType="separate"/>
          </w:r>
          <w:r w:rsidR="00574AB5">
            <w:rPr>
              <w:noProof/>
              <w:webHidden/>
            </w:rPr>
            <w:t>8</w:t>
          </w:r>
          <w:r w:rsidR="00574AB5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3627C5C6" w14:textId="2EF5D502" w:rsidR="00574AB5" w:rsidRDefault="00E8524D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de-DE"/>
            </w:rPr>
          </w:pPr>
          <w:hyperlink w:anchor="_Toc34218744" w:history="1">
            <w:r w:rsidR="00574AB5" w:rsidRPr="007F5E66">
              <w:rPr>
                <w:rStyle w:val="Hyperlink"/>
                <w:noProof/>
              </w:rPr>
              <w:t>7.1 Zusammenfassende Darstellung</w:t>
            </w:r>
            <w:r w:rsidR="00574AB5">
              <w:rPr>
                <w:noProof/>
                <w:webHidden/>
              </w:rPr>
              <w:tab/>
            </w:r>
            <w:r w:rsidR="00574AB5">
              <w:rPr>
                <w:noProof/>
                <w:webHidden/>
              </w:rPr>
              <w:fldChar w:fldCharType="begin"/>
            </w:r>
            <w:r w:rsidR="00574AB5">
              <w:rPr>
                <w:noProof/>
                <w:webHidden/>
              </w:rPr>
              <w:instrText xml:space="preserve"> PAGEREF _Toc34218744 \h </w:instrText>
            </w:r>
            <w:r w:rsidR="00574AB5">
              <w:rPr>
                <w:noProof/>
                <w:webHidden/>
              </w:rPr>
            </w:r>
            <w:r w:rsidR="00574AB5">
              <w:rPr>
                <w:noProof/>
                <w:webHidden/>
              </w:rPr>
              <w:fldChar w:fldCharType="separate"/>
            </w:r>
            <w:r w:rsidR="00574AB5">
              <w:rPr>
                <w:noProof/>
                <w:webHidden/>
              </w:rPr>
              <w:t>8</w:t>
            </w:r>
            <w:r w:rsidR="00574AB5">
              <w:rPr>
                <w:noProof/>
                <w:webHidden/>
              </w:rPr>
              <w:fldChar w:fldCharType="end"/>
            </w:r>
          </w:hyperlink>
        </w:p>
        <w:p w14:paraId="2EDAFFC4" w14:textId="0085C83F" w:rsidR="00574AB5" w:rsidRDefault="00E8524D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de-DE"/>
            </w:rPr>
          </w:pPr>
          <w:hyperlink w:anchor="_Toc34218745" w:history="1">
            <w:r w:rsidR="00574AB5" w:rsidRPr="007F5E66">
              <w:rPr>
                <w:rStyle w:val="Hyperlink"/>
                <w:noProof/>
              </w:rPr>
              <w:t>7.2 Ergebnisse der Untertests</w:t>
            </w:r>
            <w:r w:rsidR="00574AB5">
              <w:rPr>
                <w:noProof/>
                <w:webHidden/>
              </w:rPr>
              <w:tab/>
            </w:r>
            <w:r w:rsidR="00574AB5">
              <w:rPr>
                <w:noProof/>
                <w:webHidden/>
              </w:rPr>
              <w:fldChar w:fldCharType="begin"/>
            </w:r>
            <w:r w:rsidR="00574AB5">
              <w:rPr>
                <w:noProof/>
                <w:webHidden/>
              </w:rPr>
              <w:instrText xml:space="preserve"> PAGEREF _Toc34218745 \h </w:instrText>
            </w:r>
            <w:r w:rsidR="00574AB5">
              <w:rPr>
                <w:noProof/>
                <w:webHidden/>
              </w:rPr>
            </w:r>
            <w:r w:rsidR="00574AB5">
              <w:rPr>
                <w:noProof/>
                <w:webHidden/>
              </w:rPr>
              <w:fldChar w:fldCharType="separate"/>
            </w:r>
            <w:r w:rsidR="00574AB5">
              <w:rPr>
                <w:noProof/>
                <w:webHidden/>
              </w:rPr>
              <w:t>8</w:t>
            </w:r>
            <w:r w:rsidR="00574AB5">
              <w:rPr>
                <w:noProof/>
                <w:webHidden/>
              </w:rPr>
              <w:fldChar w:fldCharType="end"/>
            </w:r>
          </w:hyperlink>
        </w:p>
        <w:p w14:paraId="2292DCF2" w14:textId="081DEE6A" w:rsidR="00574AB5" w:rsidRDefault="00E8524D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de-DE"/>
            </w:rPr>
          </w:pPr>
          <w:hyperlink w:anchor="_Toc34218747" w:history="1">
            <w:r w:rsidR="00574AB5" w:rsidRPr="007F5E66">
              <w:rPr>
                <w:rStyle w:val="Hyperlink"/>
                <w:noProof/>
              </w:rPr>
              <w:t>7.3 Analyse der Skalenindices</w:t>
            </w:r>
            <w:r w:rsidR="00574AB5">
              <w:rPr>
                <w:noProof/>
                <w:webHidden/>
              </w:rPr>
              <w:tab/>
            </w:r>
            <w:r w:rsidR="00574AB5">
              <w:rPr>
                <w:noProof/>
                <w:webHidden/>
              </w:rPr>
              <w:fldChar w:fldCharType="begin"/>
            </w:r>
            <w:r w:rsidR="00574AB5">
              <w:rPr>
                <w:noProof/>
                <w:webHidden/>
              </w:rPr>
              <w:instrText xml:space="preserve"> PAGEREF _Toc34218747 \h </w:instrText>
            </w:r>
            <w:r w:rsidR="00574AB5">
              <w:rPr>
                <w:noProof/>
                <w:webHidden/>
              </w:rPr>
            </w:r>
            <w:r w:rsidR="00574AB5">
              <w:rPr>
                <w:noProof/>
                <w:webHidden/>
              </w:rPr>
              <w:fldChar w:fldCharType="separate"/>
            </w:r>
            <w:r w:rsidR="00574AB5">
              <w:rPr>
                <w:noProof/>
                <w:webHidden/>
              </w:rPr>
              <w:t>9</w:t>
            </w:r>
            <w:r w:rsidR="00574AB5">
              <w:rPr>
                <w:noProof/>
                <w:webHidden/>
              </w:rPr>
              <w:fldChar w:fldCharType="end"/>
            </w:r>
          </w:hyperlink>
        </w:p>
        <w:p w14:paraId="7732E21D" w14:textId="01A3E0E4" w:rsidR="00574AB5" w:rsidRDefault="00E8524D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de-DE"/>
            </w:rPr>
          </w:pPr>
          <w:hyperlink w:anchor="_Toc34218748" w:history="1">
            <w:r w:rsidR="00574AB5" w:rsidRPr="007F5E66">
              <w:rPr>
                <w:rStyle w:val="Hyperlink"/>
                <w:noProof/>
              </w:rPr>
              <w:t>8. Diskussion und Interpretation der Ergebnisse</w:t>
            </w:r>
            <w:r w:rsidR="00574AB5">
              <w:rPr>
                <w:noProof/>
                <w:webHidden/>
              </w:rPr>
              <w:tab/>
            </w:r>
            <w:r w:rsidR="00574AB5">
              <w:rPr>
                <w:noProof/>
                <w:webHidden/>
              </w:rPr>
              <w:fldChar w:fldCharType="begin"/>
            </w:r>
            <w:r w:rsidR="00574AB5">
              <w:rPr>
                <w:noProof/>
                <w:webHidden/>
              </w:rPr>
              <w:instrText xml:space="preserve"> PAGEREF _Toc34218748 \h </w:instrText>
            </w:r>
            <w:r w:rsidR="00574AB5">
              <w:rPr>
                <w:noProof/>
                <w:webHidden/>
              </w:rPr>
            </w:r>
            <w:r w:rsidR="00574AB5">
              <w:rPr>
                <w:noProof/>
                <w:webHidden/>
              </w:rPr>
              <w:fldChar w:fldCharType="separate"/>
            </w:r>
            <w:r w:rsidR="00574AB5">
              <w:rPr>
                <w:noProof/>
                <w:webHidden/>
              </w:rPr>
              <w:t>9</w:t>
            </w:r>
            <w:r w:rsidR="00574AB5">
              <w:rPr>
                <w:noProof/>
                <w:webHidden/>
              </w:rPr>
              <w:fldChar w:fldCharType="end"/>
            </w:r>
          </w:hyperlink>
        </w:p>
        <w:p w14:paraId="76196732" w14:textId="582BB4D7" w:rsidR="00574AB5" w:rsidRDefault="00E8524D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de-DE"/>
            </w:rPr>
          </w:pPr>
          <w:hyperlink w:anchor="_Toc34218749" w:history="1">
            <w:r w:rsidR="00574AB5" w:rsidRPr="007F5E66">
              <w:rPr>
                <w:rStyle w:val="Hyperlink"/>
                <w:noProof/>
              </w:rPr>
              <w:t>8.1 Index Sequentiell/Kurzzeitgedächtnis (Gsm)</w:t>
            </w:r>
            <w:r w:rsidR="00574AB5">
              <w:rPr>
                <w:noProof/>
                <w:webHidden/>
              </w:rPr>
              <w:tab/>
            </w:r>
            <w:r w:rsidR="00574AB5">
              <w:rPr>
                <w:noProof/>
                <w:webHidden/>
              </w:rPr>
              <w:fldChar w:fldCharType="begin"/>
            </w:r>
            <w:r w:rsidR="00574AB5">
              <w:rPr>
                <w:noProof/>
                <w:webHidden/>
              </w:rPr>
              <w:instrText xml:space="preserve"> PAGEREF _Toc34218749 \h </w:instrText>
            </w:r>
            <w:r w:rsidR="00574AB5">
              <w:rPr>
                <w:noProof/>
                <w:webHidden/>
              </w:rPr>
            </w:r>
            <w:r w:rsidR="00574AB5">
              <w:rPr>
                <w:noProof/>
                <w:webHidden/>
              </w:rPr>
              <w:fldChar w:fldCharType="separate"/>
            </w:r>
            <w:r w:rsidR="00574AB5">
              <w:rPr>
                <w:noProof/>
                <w:webHidden/>
              </w:rPr>
              <w:t>9</w:t>
            </w:r>
            <w:r w:rsidR="00574AB5">
              <w:rPr>
                <w:noProof/>
                <w:webHidden/>
              </w:rPr>
              <w:fldChar w:fldCharType="end"/>
            </w:r>
          </w:hyperlink>
        </w:p>
        <w:p w14:paraId="4798E253" w14:textId="0DE5DB61" w:rsidR="00574AB5" w:rsidRDefault="00E8524D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de-DE"/>
            </w:rPr>
          </w:pPr>
          <w:hyperlink w:anchor="_Toc34218750" w:history="1">
            <w:r w:rsidR="00574AB5" w:rsidRPr="007F5E66">
              <w:rPr>
                <w:rStyle w:val="Hyperlink"/>
                <w:noProof/>
              </w:rPr>
              <w:t>8.2 Index Simultan/Visuelle Verarbeitung (Gv)</w:t>
            </w:r>
            <w:r w:rsidR="00574AB5">
              <w:rPr>
                <w:noProof/>
                <w:webHidden/>
              </w:rPr>
              <w:tab/>
            </w:r>
            <w:r w:rsidR="00574AB5">
              <w:rPr>
                <w:noProof/>
                <w:webHidden/>
              </w:rPr>
              <w:fldChar w:fldCharType="begin"/>
            </w:r>
            <w:r w:rsidR="00574AB5">
              <w:rPr>
                <w:noProof/>
                <w:webHidden/>
              </w:rPr>
              <w:instrText xml:space="preserve"> PAGEREF _Toc34218750 \h </w:instrText>
            </w:r>
            <w:r w:rsidR="00574AB5">
              <w:rPr>
                <w:noProof/>
                <w:webHidden/>
              </w:rPr>
            </w:r>
            <w:r w:rsidR="00574AB5">
              <w:rPr>
                <w:noProof/>
                <w:webHidden/>
              </w:rPr>
              <w:fldChar w:fldCharType="separate"/>
            </w:r>
            <w:r w:rsidR="00574AB5">
              <w:rPr>
                <w:noProof/>
                <w:webHidden/>
              </w:rPr>
              <w:t>10</w:t>
            </w:r>
            <w:r w:rsidR="00574AB5">
              <w:rPr>
                <w:noProof/>
                <w:webHidden/>
              </w:rPr>
              <w:fldChar w:fldCharType="end"/>
            </w:r>
          </w:hyperlink>
        </w:p>
        <w:p w14:paraId="4F2F590D" w14:textId="7D5560C8" w:rsidR="00574AB5" w:rsidRDefault="00E8524D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de-DE"/>
            </w:rPr>
          </w:pPr>
          <w:hyperlink w:anchor="_Toc34218751" w:history="1">
            <w:r w:rsidR="00574AB5" w:rsidRPr="007F5E66">
              <w:rPr>
                <w:rStyle w:val="Hyperlink"/>
                <w:noProof/>
              </w:rPr>
              <w:t>8.3 Index Lernen/Langzeitgedächtnis (Glr)</w:t>
            </w:r>
            <w:r w:rsidR="00574AB5">
              <w:rPr>
                <w:noProof/>
                <w:webHidden/>
              </w:rPr>
              <w:tab/>
            </w:r>
            <w:r w:rsidR="00574AB5">
              <w:rPr>
                <w:noProof/>
                <w:webHidden/>
              </w:rPr>
              <w:fldChar w:fldCharType="begin"/>
            </w:r>
            <w:r w:rsidR="00574AB5">
              <w:rPr>
                <w:noProof/>
                <w:webHidden/>
              </w:rPr>
              <w:instrText xml:space="preserve"> PAGEREF _Toc34218751 \h </w:instrText>
            </w:r>
            <w:r w:rsidR="00574AB5">
              <w:rPr>
                <w:noProof/>
                <w:webHidden/>
              </w:rPr>
            </w:r>
            <w:r w:rsidR="00574AB5">
              <w:rPr>
                <w:noProof/>
                <w:webHidden/>
              </w:rPr>
              <w:fldChar w:fldCharType="separate"/>
            </w:r>
            <w:r w:rsidR="00574AB5">
              <w:rPr>
                <w:noProof/>
                <w:webHidden/>
              </w:rPr>
              <w:t>10</w:t>
            </w:r>
            <w:r w:rsidR="00574AB5">
              <w:rPr>
                <w:noProof/>
                <w:webHidden/>
              </w:rPr>
              <w:fldChar w:fldCharType="end"/>
            </w:r>
          </w:hyperlink>
        </w:p>
        <w:p w14:paraId="66782BD3" w14:textId="1A77FCAB" w:rsidR="00574AB5" w:rsidRDefault="00E8524D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de-DE"/>
            </w:rPr>
          </w:pPr>
          <w:hyperlink w:anchor="_Toc34218752" w:history="1">
            <w:r w:rsidR="00574AB5" w:rsidRPr="007F5E66">
              <w:rPr>
                <w:rStyle w:val="Hyperlink"/>
                <w:noProof/>
              </w:rPr>
              <w:t>8.4 Index Planung/fluides Denken (Gf)</w:t>
            </w:r>
            <w:r w:rsidR="00574AB5">
              <w:rPr>
                <w:noProof/>
                <w:webHidden/>
              </w:rPr>
              <w:tab/>
            </w:r>
            <w:r w:rsidR="00574AB5">
              <w:rPr>
                <w:noProof/>
                <w:webHidden/>
              </w:rPr>
              <w:fldChar w:fldCharType="begin"/>
            </w:r>
            <w:r w:rsidR="00574AB5">
              <w:rPr>
                <w:noProof/>
                <w:webHidden/>
              </w:rPr>
              <w:instrText xml:space="preserve"> PAGEREF _Toc34218752 \h </w:instrText>
            </w:r>
            <w:r w:rsidR="00574AB5">
              <w:rPr>
                <w:noProof/>
                <w:webHidden/>
              </w:rPr>
            </w:r>
            <w:r w:rsidR="00574AB5">
              <w:rPr>
                <w:noProof/>
                <w:webHidden/>
              </w:rPr>
              <w:fldChar w:fldCharType="separate"/>
            </w:r>
            <w:r w:rsidR="00574AB5">
              <w:rPr>
                <w:noProof/>
                <w:webHidden/>
              </w:rPr>
              <w:t>11</w:t>
            </w:r>
            <w:r w:rsidR="00574AB5">
              <w:rPr>
                <w:noProof/>
                <w:webHidden/>
              </w:rPr>
              <w:fldChar w:fldCharType="end"/>
            </w:r>
          </w:hyperlink>
        </w:p>
        <w:p w14:paraId="2B363145" w14:textId="29D94AAF" w:rsidR="00574AB5" w:rsidRDefault="00E8524D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de-DE"/>
            </w:rPr>
          </w:pPr>
          <w:hyperlink w:anchor="_Toc34218753" w:history="1">
            <w:r w:rsidR="00574AB5" w:rsidRPr="007F5E66">
              <w:rPr>
                <w:rStyle w:val="Hyperlink"/>
                <w:noProof/>
              </w:rPr>
              <w:t>8.5 Index Wissen/kristalline Fähigkeiten (Gc)</w:t>
            </w:r>
            <w:r w:rsidR="00574AB5">
              <w:rPr>
                <w:noProof/>
                <w:webHidden/>
              </w:rPr>
              <w:tab/>
            </w:r>
            <w:r w:rsidR="00574AB5">
              <w:rPr>
                <w:noProof/>
                <w:webHidden/>
              </w:rPr>
              <w:fldChar w:fldCharType="begin"/>
            </w:r>
            <w:r w:rsidR="00574AB5">
              <w:rPr>
                <w:noProof/>
                <w:webHidden/>
              </w:rPr>
              <w:instrText xml:space="preserve"> PAGEREF _Toc34218753 \h </w:instrText>
            </w:r>
            <w:r w:rsidR="00574AB5">
              <w:rPr>
                <w:noProof/>
                <w:webHidden/>
              </w:rPr>
            </w:r>
            <w:r w:rsidR="00574AB5">
              <w:rPr>
                <w:noProof/>
                <w:webHidden/>
              </w:rPr>
              <w:fldChar w:fldCharType="separate"/>
            </w:r>
            <w:r w:rsidR="00574AB5">
              <w:rPr>
                <w:noProof/>
                <w:webHidden/>
              </w:rPr>
              <w:t>11</w:t>
            </w:r>
            <w:r w:rsidR="00574AB5">
              <w:rPr>
                <w:noProof/>
                <w:webHidden/>
              </w:rPr>
              <w:fldChar w:fldCharType="end"/>
            </w:r>
          </w:hyperlink>
        </w:p>
        <w:p w14:paraId="590CE1F5" w14:textId="09B4E1D2" w:rsidR="00574AB5" w:rsidRDefault="00E8524D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de-DE"/>
            </w:rPr>
          </w:pPr>
          <w:hyperlink w:anchor="_Toc34218754" w:history="1">
            <w:r w:rsidR="00574AB5" w:rsidRPr="007F5E66">
              <w:rPr>
                <w:rStyle w:val="Hyperlink"/>
                <w:noProof/>
              </w:rPr>
              <w:t>9. Zusammenfassung wesentlicher Untersuchungsergebnisse mit Beantwortung der Fragestellung</w:t>
            </w:r>
            <w:r w:rsidR="00574AB5">
              <w:rPr>
                <w:noProof/>
                <w:webHidden/>
              </w:rPr>
              <w:tab/>
            </w:r>
            <w:r w:rsidR="00574AB5">
              <w:rPr>
                <w:noProof/>
                <w:webHidden/>
              </w:rPr>
              <w:fldChar w:fldCharType="begin"/>
            </w:r>
            <w:r w:rsidR="00574AB5">
              <w:rPr>
                <w:noProof/>
                <w:webHidden/>
              </w:rPr>
              <w:instrText xml:space="preserve"> PAGEREF _Toc34218754 \h </w:instrText>
            </w:r>
            <w:r w:rsidR="00574AB5">
              <w:rPr>
                <w:noProof/>
                <w:webHidden/>
              </w:rPr>
            </w:r>
            <w:r w:rsidR="00574AB5">
              <w:rPr>
                <w:noProof/>
                <w:webHidden/>
              </w:rPr>
              <w:fldChar w:fldCharType="separate"/>
            </w:r>
            <w:r w:rsidR="00574AB5">
              <w:rPr>
                <w:noProof/>
                <w:webHidden/>
              </w:rPr>
              <w:t>11</w:t>
            </w:r>
            <w:r w:rsidR="00574AB5">
              <w:rPr>
                <w:noProof/>
                <w:webHidden/>
              </w:rPr>
              <w:fldChar w:fldCharType="end"/>
            </w:r>
          </w:hyperlink>
        </w:p>
        <w:p w14:paraId="5E454F31" w14:textId="35DFBDC0" w:rsidR="00574AB5" w:rsidRDefault="00E8524D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de-DE"/>
            </w:rPr>
          </w:pPr>
          <w:hyperlink w:anchor="_Toc34218755" w:history="1">
            <w:r w:rsidR="00574AB5" w:rsidRPr="007F5E66">
              <w:rPr>
                <w:rStyle w:val="Hyperlink"/>
                <w:noProof/>
              </w:rPr>
              <w:t>10. Förderhinweise und Empfehlungen</w:t>
            </w:r>
            <w:r w:rsidR="00574AB5">
              <w:rPr>
                <w:noProof/>
                <w:webHidden/>
              </w:rPr>
              <w:tab/>
            </w:r>
            <w:r w:rsidR="00574AB5">
              <w:rPr>
                <w:noProof/>
                <w:webHidden/>
              </w:rPr>
              <w:fldChar w:fldCharType="begin"/>
            </w:r>
            <w:r w:rsidR="00574AB5">
              <w:rPr>
                <w:noProof/>
                <w:webHidden/>
              </w:rPr>
              <w:instrText xml:space="preserve"> PAGEREF _Toc34218755 \h </w:instrText>
            </w:r>
            <w:r w:rsidR="00574AB5">
              <w:rPr>
                <w:noProof/>
                <w:webHidden/>
              </w:rPr>
            </w:r>
            <w:r w:rsidR="00574AB5">
              <w:rPr>
                <w:noProof/>
                <w:webHidden/>
              </w:rPr>
              <w:fldChar w:fldCharType="separate"/>
            </w:r>
            <w:r w:rsidR="00574AB5">
              <w:rPr>
                <w:noProof/>
                <w:webHidden/>
              </w:rPr>
              <w:t>12</w:t>
            </w:r>
            <w:r w:rsidR="00574AB5">
              <w:rPr>
                <w:noProof/>
                <w:webHidden/>
              </w:rPr>
              <w:fldChar w:fldCharType="end"/>
            </w:r>
          </w:hyperlink>
        </w:p>
        <w:p w14:paraId="23FBE6D1" w14:textId="69DE3ACB" w:rsidR="00574AB5" w:rsidRDefault="00E8524D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de-DE"/>
            </w:rPr>
          </w:pPr>
          <w:hyperlink w:anchor="_Toc34218756" w:history="1">
            <w:r w:rsidR="00574AB5" w:rsidRPr="007F5E66">
              <w:rPr>
                <w:rStyle w:val="Hyperlink"/>
                <w:noProof/>
              </w:rPr>
              <w:t>Literaturverzeichnis</w:t>
            </w:r>
            <w:r w:rsidR="00574AB5">
              <w:rPr>
                <w:noProof/>
                <w:webHidden/>
              </w:rPr>
              <w:tab/>
            </w:r>
            <w:r w:rsidR="00574AB5">
              <w:rPr>
                <w:noProof/>
                <w:webHidden/>
              </w:rPr>
              <w:fldChar w:fldCharType="begin"/>
            </w:r>
            <w:r w:rsidR="00574AB5">
              <w:rPr>
                <w:noProof/>
                <w:webHidden/>
              </w:rPr>
              <w:instrText xml:space="preserve"> PAGEREF _Toc34218756 \h </w:instrText>
            </w:r>
            <w:r w:rsidR="00574AB5">
              <w:rPr>
                <w:noProof/>
                <w:webHidden/>
              </w:rPr>
            </w:r>
            <w:r w:rsidR="00574AB5">
              <w:rPr>
                <w:noProof/>
                <w:webHidden/>
              </w:rPr>
              <w:fldChar w:fldCharType="separate"/>
            </w:r>
            <w:r w:rsidR="00574AB5">
              <w:rPr>
                <w:noProof/>
                <w:webHidden/>
              </w:rPr>
              <w:t>13</w:t>
            </w:r>
            <w:r w:rsidR="00574AB5">
              <w:rPr>
                <w:noProof/>
                <w:webHidden/>
              </w:rPr>
              <w:fldChar w:fldCharType="end"/>
            </w:r>
          </w:hyperlink>
        </w:p>
        <w:p w14:paraId="11D29581" w14:textId="2005E21C" w:rsidR="00574AB5" w:rsidRDefault="00E8524D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de-DE"/>
            </w:rPr>
          </w:pPr>
          <w:hyperlink w:anchor="_Toc34218757" w:history="1">
            <w:r w:rsidR="00574AB5" w:rsidRPr="007F5E66">
              <w:rPr>
                <w:rStyle w:val="Hyperlink"/>
                <w:noProof/>
              </w:rPr>
              <w:t>Eigenständigkeitserklärung</w:t>
            </w:r>
            <w:r w:rsidR="00574AB5">
              <w:rPr>
                <w:noProof/>
                <w:webHidden/>
              </w:rPr>
              <w:tab/>
            </w:r>
            <w:r w:rsidR="00574AB5">
              <w:rPr>
                <w:noProof/>
                <w:webHidden/>
              </w:rPr>
              <w:fldChar w:fldCharType="begin"/>
            </w:r>
            <w:r w:rsidR="00574AB5">
              <w:rPr>
                <w:noProof/>
                <w:webHidden/>
              </w:rPr>
              <w:instrText xml:space="preserve"> PAGEREF _Toc34218757 \h </w:instrText>
            </w:r>
            <w:r w:rsidR="00574AB5">
              <w:rPr>
                <w:noProof/>
                <w:webHidden/>
              </w:rPr>
            </w:r>
            <w:r w:rsidR="00574AB5">
              <w:rPr>
                <w:noProof/>
                <w:webHidden/>
              </w:rPr>
              <w:fldChar w:fldCharType="separate"/>
            </w:r>
            <w:r w:rsidR="00574AB5">
              <w:rPr>
                <w:noProof/>
                <w:webHidden/>
              </w:rPr>
              <w:t>14</w:t>
            </w:r>
            <w:r w:rsidR="00574AB5">
              <w:rPr>
                <w:noProof/>
                <w:webHidden/>
              </w:rPr>
              <w:fldChar w:fldCharType="end"/>
            </w:r>
          </w:hyperlink>
        </w:p>
        <w:p w14:paraId="0D9ABEAC" w14:textId="798CE79F" w:rsidR="002760B1" w:rsidRDefault="0010043E" w:rsidP="00254AA8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14:paraId="622A6B1D" w14:textId="219C3B31" w:rsidR="0099090A" w:rsidRPr="00985E69" w:rsidRDefault="00E8524D" w:rsidP="0099090A">
          <w:pPr>
            <w:rPr>
              <w:b/>
              <w:bCs/>
            </w:rPr>
          </w:pPr>
        </w:p>
      </w:sdtContent>
    </w:sdt>
    <w:p w14:paraId="3E834E66" w14:textId="77777777" w:rsidR="00985E69" w:rsidRDefault="00985E69" w:rsidP="00985E69">
      <w:r>
        <w:t>Anmerkung:</w:t>
      </w:r>
    </w:p>
    <w:p w14:paraId="58A56A5A" w14:textId="12E3FC42" w:rsidR="00254AA8" w:rsidRDefault="00985E69" w:rsidP="0099090A">
      <w:r>
        <w:t xml:space="preserve">Der </w:t>
      </w:r>
      <w:r w:rsidR="0062793F">
        <w:t xml:space="preserve">Name der </w:t>
      </w:r>
      <w:r>
        <w:t xml:space="preserve">Testperson wurde zur Anonymisierung </w:t>
      </w:r>
      <w:r w:rsidR="0062793F">
        <w:t>verändert</w:t>
      </w:r>
      <w:r>
        <w:t>.</w:t>
      </w:r>
    </w:p>
    <w:p w14:paraId="5317006D" w14:textId="77777777" w:rsidR="004418BE" w:rsidRPr="0099090A" w:rsidRDefault="004418BE" w:rsidP="0099090A"/>
    <w:p w14:paraId="0D7239F6" w14:textId="6A03A04B" w:rsidR="0010043E" w:rsidRPr="00AD7E6F" w:rsidRDefault="0010043E" w:rsidP="00133B47">
      <w:pPr>
        <w:pStyle w:val="berschrift1"/>
        <w:spacing w:line="360" w:lineRule="auto"/>
        <w:rPr>
          <w:rFonts w:ascii="Times New Roman" w:hAnsi="Times New Roman" w:cs="Times New Roman"/>
          <w:color w:val="FF0000"/>
        </w:rPr>
      </w:pPr>
      <w:bookmarkStart w:id="1" w:name="_Toc34218731"/>
      <w:r w:rsidRPr="003400DE">
        <w:rPr>
          <w:rFonts w:ascii="Times New Roman" w:hAnsi="Times New Roman" w:cs="Times New Roman"/>
          <w:color w:val="auto"/>
        </w:rPr>
        <w:lastRenderedPageBreak/>
        <w:t>1.</w:t>
      </w:r>
      <w:r w:rsidR="003400DE" w:rsidRPr="003400DE">
        <w:rPr>
          <w:rFonts w:ascii="Times New Roman" w:hAnsi="Times New Roman" w:cs="Times New Roman"/>
          <w:color w:val="auto"/>
        </w:rPr>
        <w:t>Pers</w:t>
      </w:r>
      <w:r w:rsidR="00267655">
        <w:rPr>
          <w:rFonts w:ascii="Times New Roman" w:hAnsi="Times New Roman" w:cs="Times New Roman"/>
          <w:color w:val="auto"/>
        </w:rPr>
        <w:t>önliche Daten</w:t>
      </w:r>
      <w:bookmarkEnd w:id="1"/>
    </w:p>
    <w:p w14:paraId="72263F9F" w14:textId="4E317C0D" w:rsidR="00AD7E6F" w:rsidRDefault="00AD7E6F" w:rsidP="00133B47">
      <w:pPr>
        <w:spacing w:line="360" w:lineRule="auto"/>
        <w:jc w:val="both"/>
      </w:pPr>
      <w:r>
        <w:t xml:space="preserve">Name: </w:t>
      </w:r>
      <w:r w:rsidR="00985E69">
        <w:t>Florian</w:t>
      </w:r>
    </w:p>
    <w:p w14:paraId="4063ABE0" w14:textId="77777777" w:rsidR="00AD7E6F" w:rsidRDefault="00AD7E6F" w:rsidP="00133B47">
      <w:pPr>
        <w:spacing w:line="360" w:lineRule="auto"/>
        <w:jc w:val="both"/>
      </w:pPr>
      <w:r>
        <w:t>Geburtsdatum: 26.01.2004</w:t>
      </w:r>
    </w:p>
    <w:p w14:paraId="4AC5869E" w14:textId="7AC7ED32" w:rsidR="00AD7E6F" w:rsidRDefault="00AD7E6F" w:rsidP="00133B47">
      <w:pPr>
        <w:spacing w:line="360" w:lineRule="auto"/>
        <w:jc w:val="both"/>
      </w:pPr>
      <w:r>
        <w:t>Alter: 15 Jahre</w:t>
      </w:r>
    </w:p>
    <w:p w14:paraId="62E39917" w14:textId="2805A0F7" w:rsidR="000F6AA9" w:rsidRDefault="000F6AA9" w:rsidP="00133B47">
      <w:pPr>
        <w:spacing w:line="360" w:lineRule="auto"/>
        <w:jc w:val="both"/>
      </w:pPr>
      <w:r>
        <w:t>Diagnose:</w:t>
      </w:r>
      <w:r w:rsidR="00C5097D">
        <w:t xml:space="preserve"> Bein- und linksbetonte Cerebralparese dyskinetisch aber auch spastisch</w:t>
      </w:r>
    </w:p>
    <w:p w14:paraId="7AFCE271" w14:textId="6DF6B3BB" w:rsidR="00760BBF" w:rsidRDefault="00760BBF" w:rsidP="00133B47">
      <w:pPr>
        <w:spacing w:line="360" w:lineRule="auto"/>
        <w:jc w:val="both"/>
      </w:pPr>
      <w:r>
        <w:t xml:space="preserve">Hilfsmittel: Brille, E-Rollstuhl mit Joysticksteuerung, Stehständer, Motomed, NF-Walker, </w:t>
      </w:r>
      <w:r w:rsidR="00465F4C">
        <w:t>Therapiefahrrad,</w:t>
      </w:r>
      <w:r>
        <w:t xml:space="preserve"> Tastatur mit Fingerführung, großen Buchstaben und Dragball</w:t>
      </w:r>
    </w:p>
    <w:p w14:paraId="16CA37DD" w14:textId="77777777" w:rsidR="00DC2AB3" w:rsidRDefault="00DC2AB3" w:rsidP="00133B47">
      <w:pPr>
        <w:spacing w:line="360" w:lineRule="auto"/>
        <w:jc w:val="both"/>
      </w:pPr>
      <w:r>
        <w:t>Schulbesuchsjahr: 10. Schuljahr, Einschulung 2011</w:t>
      </w:r>
    </w:p>
    <w:p w14:paraId="66CDD24E" w14:textId="3F704DB8" w:rsidR="00AD7E6F" w:rsidRDefault="00AD7E6F" w:rsidP="00133B47">
      <w:pPr>
        <w:spacing w:line="360" w:lineRule="auto"/>
        <w:jc w:val="both"/>
      </w:pPr>
      <w:r>
        <w:t>Schule: kooperativ-integrative Beschulung in</w:t>
      </w:r>
      <w:r w:rsidR="008B314F">
        <w:t xml:space="preserve"> der</w:t>
      </w:r>
      <w:r>
        <w:t xml:space="preserve"> Außenklasse </w:t>
      </w:r>
      <w:r w:rsidR="00985E69">
        <w:t>ein</w:t>
      </w:r>
      <w:r w:rsidR="00393603">
        <w:t>e</w:t>
      </w:r>
      <w:r w:rsidR="00985E69">
        <w:t xml:space="preserve">s </w:t>
      </w:r>
      <w:r>
        <w:t>S</w:t>
      </w:r>
      <w:r w:rsidR="00DD69DD">
        <w:t>BBZ mit dem Förderschwerpunkt geistige und körperliche-motorische Entwicklung</w:t>
      </w:r>
    </w:p>
    <w:p w14:paraId="52625918" w14:textId="0FDEA4C5" w:rsidR="00465F4C" w:rsidRDefault="00465F4C" w:rsidP="00133B47">
      <w:pPr>
        <w:spacing w:line="360" w:lineRule="auto"/>
        <w:jc w:val="both"/>
        <w:rPr>
          <w:color w:val="auto"/>
        </w:rPr>
      </w:pPr>
      <w:r w:rsidRPr="00910EB2">
        <w:rPr>
          <w:color w:val="auto"/>
        </w:rPr>
        <w:t>Florian wird nach dem</w:t>
      </w:r>
      <w:r w:rsidR="00854780" w:rsidRPr="004418BE">
        <w:rPr>
          <w:color w:val="auto"/>
        </w:rPr>
        <w:t xml:space="preserve"> baden-württembergischen</w:t>
      </w:r>
      <w:r w:rsidRPr="00910EB2">
        <w:rPr>
          <w:color w:val="auto"/>
        </w:rPr>
        <w:t xml:space="preserve"> </w:t>
      </w:r>
      <w:r w:rsidR="00854780" w:rsidRPr="004418BE">
        <w:rPr>
          <w:color w:val="auto"/>
        </w:rPr>
        <w:t>Bildungs</w:t>
      </w:r>
      <w:r w:rsidRPr="00910EB2">
        <w:rPr>
          <w:color w:val="auto"/>
        </w:rPr>
        <w:t>plan für geistige Entwicklung unte</w:t>
      </w:r>
      <w:r w:rsidRPr="00EF71C8">
        <w:rPr>
          <w:color w:val="auto"/>
        </w:rPr>
        <w:t>r</w:t>
      </w:r>
      <w:r w:rsidRPr="005C7924">
        <w:rPr>
          <w:color w:val="auto"/>
        </w:rPr>
        <w:t>rich</w:t>
      </w:r>
      <w:r w:rsidRPr="000977BF">
        <w:rPr>
          <w:color w:val="auto"/>
        </w:rPr>
        <w:t>tet.</w:t>
      </w:r>
    </w:p>
    <w:p w14:paraId="0109DCF2" w14:textId="77777777" w:rsidR="00AD7E6F" w:rsidRPr="00AD7E6F" w:rsidRDefault="00AD7E6F" w:rsidP="00133B47">
      <w:pPr>
        <w:spacing w:line="360" w:lineRule="auto"/>
        <w:jc w:val="both"/>
        <w:rPr>
          <w:color w:val="auto"/>
        </w:rPr>
      </w:pPr>
      <w:r>
        <w:rPr>
          <w:color w:val="auto"/>
        </w:rPr>
        <w:t>Zeitraum der Erhebung:</w:t>
      </w:r>
      <w:r w:rsidR="00080392">
        <w:rPr>
          <w:color w:val="auto"/>
        </w:rPr>
        <w:t>04</w:t>
      </w:r>
      <w:r>
        <w:rPr>
          <w:color w:val="auto"/>
        </w:rPr>
        <w:t>.12.2019 – 20.01.2020</w:t>
      </w:r>
    </w:p>
    <w:p w14:paraId="726DE4E3" w14:textId="53669706" w:rsidR="003400DE" w:rsidRPr="00267655" w:rsidRDefault="003400DE" w:rsidP="00133B47">
      <w:pPr>
        <w:pStyle w:val="berschrift1"/>
        <w:spacing w:line="360" w:lineRule="auto"/>
        <w:rPr>
          <w:rFonts w:ascii="Times New Roman" w:hAnsi="Times New Roman" w:cs="Times New Roman"/>
          <w:color w:val="000000" w:themeColor="text1"/>
          <w:szCs w:val="32"/>
        </w:rPr>
      </w:pPr>
      <w:bookmarkStart w:id="2" w:name="_Toc34218732"/>
      <w:r w:rsidRPr="00267655">
        <w:rPr>
          <w:rFonts w:ascii="Times New Roman" w:hAnsi="Times New Roman" w:cs="Times New Roman"/>
          <w:color w:val="000000" w:themeColor="text1"/>
          <w:szCs w:val="32"/>
        </w:rPr>
        <w:t>2.</w:t>
      </w:r>
      <w:r w:rsidR="008B314F">
        <w:rPr>
          <w:rFonts w:ascii="Times New Roman" w:hAnsi="Times New Roman" w:cs="Times New Roman"/>
          <w:color w:val="000000" w:themeColor="text1"/>
          <w:szCs w:val="32"/>
        </w:rPr>
        <w:t xml:space="preserve"> </w:t>
      </w:r>
      <w:r w:rsidRPr="00267655">
        <w:rPr>
          <w:rFonts w:ascii="Times New Roman" w:hAnsi="Times New Roman" w:cs="Times New Roman"/>
          <w:color w:val="000000" w:themeColor="text1"/>
          <w:szCs w:val="32"/>
        </w:rPr>
        <w:t>Fragestellung</w:t>
      </w:r>
      <w:bookmarkEnd w:id="2"/>
    </w:p>
    <w:p w14:paraId="07CD5166" w14:textId="590AA353" w:rsidR="001207D4" w:rsidRDefault="0006388F" w:rsidP="00133B47">
      <w:pPr>
        <w:spacing w:line="360" w:lineRule="auto"/>
        <w:jc w:val="both"/>
      </w:pPr>
      <w:r>
        <w:t xml:space="preserve">In der Klassenkonferenz war eine Feststellung des allgemeinen kognitiven Entwicklungsstands und </w:t>
      </w:r>
      <w:r w:rsidR="001207D4">
        <w:t xml:space="preserve">der </w:t>
      </w:r>
      <w:r w:rsidR="00766731">
        <w:t>individuellen</w:t>
      </w:r>
      <w:r>
        <w:t xml:space="preserve"> Fähigkeiten von </w:t>
      </w:r>
      <w:r w:rsidR="00985E69">
        <w:t>Florian</w:t>
      </w:r>
      <w:r>
        <w:t xml:space="preserve"> als weitere Information erwünscht worden. I</w:t>
      </w:r>
      <w:r w:rsidR="009D553A">
        <w:t>n diesem</w:t>
      </w:r>
      <w:r>
        <w:t xml:space="preserve"> Fördergutachten sollen</w:t>
      </w:r>
      <w:r w:rsidR="00766731">
        <w:t xml:space="preserve"> deswegen</w:t>
      </w:r>
      <w:r>
        <w:t xml:space="preserve"> </w:t>
      </w:r>
      <w:r w:rsidR="00985E69">
        <w:t>Florian</w:t>
      </w:r>
      <w:r>
        <w:t xml:space="preserve">s persönliche Ressourcen und kognitive Fähigkeiten exploriert und analysiert </w:t>
      </w:r>
      <w:r w:rsidR="00766731">
        <w:t>werden,</w:t>
      </w:r>
      <w:r>
        <w:t xml:space="preserve"> um vor allem im Hinblick </w:t>
      </w:r>
      <w:r w:rsidR="00000F3F">
        <w:t>auf den kommenden Schulwechsel</w:t>
      </w:r>
      <w:r w:rsidR="00766731">
        <w:t xml:space="preserve"> (die Kooperationsklasse besteht nur in der Mittelschule)</w:t>
      </w:r>
      <w:r>
        <w:t xml:space="preserve"> und </w:t>
      </w:r>
      <w:r w:rsidR="00000F3F">
        <w:t xml:space="preserve">einer späteren </w:t>
      </w:r>
      <w:r>
        <w:t>Berufsausbildung</w:t>
      </w:r>
      <w:r w:rsidR="00000F3F">
        <w:t xml:space="preserve"> mögliche Fördermöglichkeiten abzuleiten.</w:t>
      </w:r>
      <w:r w:rsidR="001207D4" w:rsidRPr="001207D4">
        <w:t xml:space="preserve"> </w:t>
      </w:r>
      <w:r w:rsidR="006F7C95">
        <w:t xml:space="preserve">Für Florians weitere Beschulung ist momentan eine Förderschule mit dem Förderschwerpunkt körperlich-motorische Entwicklung angedacht. </w:t>
      </w:r>
    </w:p>
    <w:p w14:paraId="7CF2C269" w14:textId="62E1B443" w:rsidR="002A23F8" w:rsidRDefault="001207D4" w:rsidP="00133B47">
      <w:pPr>
        <w:spacing w:line="360" w:lineRule="auto"/>
        <w:jc w:val="both"/>
      </w:pPr>
      <w:r>
        <w:t>Das sonderpädagogische Fördergutachten wurde im Rahmen des Studiums Lehramt für Sonderpädagogik mit Fachrichtung Körperbehindertenpädagogik erstellt. Es dient Ausbildungszwecken und darf nicht für wesentliche Schullaufbahnentscheidungen herangezogen werden.</w:t>
      </w:r>
    </w:p>
    <w:p w14:paraId="08193BBF" w14:textId="14CE8F92" w:rsidR="00000F3F" w:rsidRPr="00267655" w:rsidRDefault="00E725DF" w:rsidP="00133B47">
      <w:pPr>
        <w:pStyle w:val="berschrift1"/>
        <w:spacing w:line="360" w:lineRule="auto"/>
        <w:rPr>
          <w:rFonts w:ascii="Times New Roman" w:hAnsi="Times New Roman" w:cs="Times New Roman"/>
          <w:color w:val="000000" w:themeColor="text1"/>
        </w:rPr>
      </w:pPr>
      <w:bookmarkStart w:id="3" w:name="_Toc34218733"/>
      <w:r w:rsidRPr="00267655">
        <w:rPr>
          <w:rFonts w:ascii="Times New Roman" w:hAnsi="Times New Roman" w:cs="Times New Roman"/>
          <w:color w:val="000000" w:themeColor="text1"/>
        </w:rPr>
        <w:t>3.</w:t>
      </w:r>
      <w:r w:rsidR="008B314F">
        <w:rPr>
          <w:rFonts w:ascii="Times New Roman" w:hAnsi="Times New Roman" w:cs="Times New Roman"/>
          <w:color w:val="000000" w:themeColor="text1"/>
        </w:rPr>
        <w:t xml:space="preserve"> </w:t>
      </w:r>
      <w:r w:rsidRPr="00267655">
        <w:rPr>
          <w:rFonts w:ascii="Times New Roman" w:hAnsi="Times New Roman" w:cs="Times New Roman"/>
          <w:color w:val="000000" w:themeColor="text1"/>
        </w:rPr>
        <w:t>Informationsquellen</w:t>
      </w:r>
      <w:bookmarkEnd w:id="3"/>
    </w:p>
    <w:p w14:paraId="4B15BCC4" w14:textId="0D7C7644" w:rsidR="00085AA2" w:rsidRDefault="00080392" w:rsidP="00133B47">
      <w:pPr>
        <w:pStyle w:val="Listenabsatz"/>
        <w:numPr>
          <w:ilvl w:val="0"/>
          <w:numId w:val="3"/>
        </w:numPr>
        <w:spacing w:line="360" w:lineRule="auto"/>
      </w:pPr>
      <w:r>
        <w:t>Beobachtung</w:t>
      </w:r>
      <w:r w:rsidR="001207D4">
        <w:t>en</w:t>
      </w:r>
      <w:r>
        <w:t xml:space="preserve"> am 04.12.2019 von 8:30-11:30</w:t>
      </w:r>
      <w:r w:rsidR="001207D4">
        <w:t xml:space="preserve"> sowie am</w:t>
      </w:r>
      <w:r w:rsidR="00854780">
        <w:t xml:space="preserve"> 11.12.2019</w:t>
      </w:r>
    </w:p>
    <w:p w14:paraId="3ACCC240" w14:textId="30821647" w:rsidR="00766731" w:rsidRDefault="001207D4" w:rsidP="00133B47">
      <w:pPr>
        <w:pStyle w:val="Listenabsatz"/>
        <w:numPr>
          <w:ilvl w:val="0"/>
          <w:numId w:val="3"/>
        </w:numPr>
        <w:spacing w:line="360" w:lineRule="auto"/>
      </w:pPr>
      <w:r>
        <w:lastRenderedPageBreak/>
        <w:t xml:space="preserve">Gespräche </w:t>
      </w:r>
      <w:r w:rsidR="00080392">
        <w:t xml:space="preserve">mit </w:t>
      </w:r>
      <w:r>
        <w:t xml:space="preserve">der </w:t>
      </w:r>
      <w:r w:rsidR="00080392">
        <w:t xml:space="preserve">Klassenleiterin </w:t>
      </w:r>
      <w:r w:rsidR="00766731">
        <w:t>am 04.12.2019</w:t>
      </w:r>
      <w:r>
        <w:t xml:space="preserve"> sowie am</w:t>
      </w:r>
      <w:r w:rsidR="00854780">
        <w:t xml:space="preserve"> 11.12.2019</w:t>
      </w:r>
    </w:p>
    <w:p w14:paraId="1BF795C1" w14:textId="14108B85" w:rsidR="00080392" w:rsidRDefault="00766731" w:rsidP="00133B47">
      <w:pPr>
        <w:pStyle w:val="Listenabsatz"/>
        <w:numPr>
          <w:ilvl w:val="0"/>
          <w:numId w:val="3"/>
        </w:numPr>
        <w:spacing w:line="360" w:lineRule="auto"/>
      </w:pPr>
      <w:r>
        <w:t xml:space="preserve">Lehrergespräch mit Englischlehrerin der Kooperationsklasse </w:t>
      </w:r>
      <w:r w:rsidR="00080392">
        <w:t>am 04.12.2019</w:t>
      </w:r>
    </w:p>
    <w:p w14:paraId="59C535D9" w14:textId="3C73E9C0" w:rsidR="00D272E6" w:rsidRDefault="001207D4" w:rsidP="00133B47">
      <w:pPr>
        <w:pStyle w:val="Listenabsatz"/>
        <w:numPr>
          <w:ilvl w:val="0"/>
          <w:numId w:val="3"/>
        </w:numPr>
        <w:spacing w:line="360" w:lineRule="auto"/>
      </w:pPr>
      <w:r>
        <w:t xml:space="preserve">Gespräche </w:t>
      </w:r>
      <w:r w:rsidR="00D272E6">
        <w:t>mit dem Schüler am 04.12.2019</w:t>
      </w:r>
      <w:r>
        <w:t xml:space="preserve"> sowie am </w:t>
      </w:r>
      <w:r w:rsidR="00854780">
        <w:t>09.01.2020</w:t>
      </w:r>
    </w:p>
    <w:p w14:paraId="00EAF4F8" w14:textId="145D20BA" w:rsidR="001E3AEA" w:rsidRDefault="00E87299" w:rsidP="00EF71C8">
      <w:pPr>
        <w:pStyle w:val="Listenabsatz"/>
        <w:numPr>
          <w:ilvl w:val="0"/>
          <w:numId w:val="3"/>
        </w:numPr>
        <w:spacing w:line="360" w:lineRule="auto"/>
      </w:pPr>
      <w:r>
        <w:t>Akteneinsicht am 04.12.2019</w:t>
      </w:r>
    </w:p>
    <w:p w14:paraId="3DFBE2E4" w14:textId="37B2AC80" w:rsidR="003369EC" w:rsidRDefault="003369EC" w:rsidP="00133B47">
      <w:pPr>
        <w:pStyle w:val="Listenabsatz"/>
        <w:numPr>
          <w:ilvl w:val="0"/>
          <w:numId w:val="3"/>
        </w:numPr>
        <w:spacing w:line="360" w:lineRule="auto"/>
      </w:pPr>
      <w:r>
        <w:t>Testung mit dem</w:t>
      </w:r>
      <w:r w:rsidR="00766731">
        <w:t xml:space="preserve"> Intelligenztest</w:t>
      </w:r>
      <w:r>
        <w:t xml:space="preserve"> Kabc</w:t>
      </w:r>
      <w:r w:rsidR="006A2CC5">
        <w:t>-</w:t>
      </w:r>
      <w:r>
        <w:t>II am 09.01.2020</w:t>
      </w:r>
    </w:p>
    <w:p w14:paraId="50C47C53" w14:textId="21BCA9DB" w:rsidR="003D57EE" w:rsidRDefault="001E3AEA" w:rsidP="00133B47">
      <w:pPr>
        <w:pStyle w:val="berschrift1"/>
        <w:spacing w:line="360" w:lineRule="auto"/>
        <w:rPr>
          <w:rFonts w:ascii="Times New Roman" w:hAnsi="Times New Roman" w:cs="Times New Roman"/>
          <w:color w:val="000000" w:themeColor="text1"/>
        </w:rPr>
      </w:pPr>
      <w:bookmarkStart w:id="4" w:name="_Toc34218734"/>
      <w:r>
        <w:rPr>
          <w:rFonts w:ascii="Times New Roman" w:hAnsi="Times New Roman" w:cs="Times New Roman"/>
          <w:color w:val="000000" w:themeColor="text1"/>
        </w:rPr>
        <w:t>4.</w:t>
      </w:r>
      <w:r w:rsidR="008B314F">
        <w:rPr>
          <w:rFonts w:ascii="Times New Roman" w:hAnsi="Times New Roman" w:cs="Times New Roman"/>
          <w:color w:val="000000" w:themeColor="text1"/>
        </w:rPr>
        <w:t xml:space="preserve"> </w:t>
      </w:r>
      <w:r w:rsidR="003D57EE">
        <w:rPr>
          <w:rFonts w:ascii="Times New Roman" w:hAnsi="Times New Roman" w:cs="Times New Roman"/>
          <w:color w:val="000000" w:themeColor="text1"/>
        </w:rPr>
        <w:t>Vorgeschichte</w:t>
      </w:r>
      <w:bookmarkEnd w:id="4"/>
    </w:p>
    <w:p w14:paraId="654A5B7B" w14:textId="7C956784" w:rsidR="00C5097D" w:rsidRDefault="003D57EE" w:rsidP="00133B47">
      <w:pPr>
        <w:pStyle w:val="berschrift2"/>
        <w:spacing w:line="360" w:lineRule="auto"/>
        <w:rPr>
          <w:rFonts w:ascii="Times New Roman" w:hAnsi="Times New Roman" w:cs="Times New Roman"/>
          <w:color w:val="auto"/>
        </w:rPr>
      </w:pPr>
      <w:bookmarkStart w:id="5" w:name="_Toc34218735"/>
      <w:r w:rsidRPr="003D57EE">
        <w:rPr>
          <w:rFonts w:ascii="Times New Roman" w:hAnsi="Times New Roman" w:cs="Times New Roman"/>
          <w:color w:val="auto"/>
        </w:rPr>
        <w:t>4.1</w:t>
      </w:r>
      <w:r w:rsidR="00C5097D" w:rsidRPr="00C5097D">
        <w:rPr>
          <w:rFonts w:ascii="Times New Roman" w:hAnsi="Times New Roman" w:cs="Times New Roman"/>
          <w:color w:val="auto"/>
        </w:rPr>
        <w:t xml:space="preserve"> </w:t>
      </w:r>
      <w:r w:rsidR="00C5097D" w:rsidRPr="003D57EE">
        <w:rPr>
          <w:rFonts w:ascii="Times New Roman" w:hAnsi="Times New Roman" w:cs="Times New Roman"/>
          <w:color w:val="auto"/>
        </w:rPr>
        <w:t>Unterrichtsbeobachtung</w:t>
      </w:r>
      <w:bookmarkEnd w:id="5"/>
    </w:p>
    <w:p w14:paraId="39CC7A5A" w14:textId="28F188E9" w:rsidR="006A2CC5" w:rsidRDefault="00C5097D" w:rsidP="00133B47">
      <w:pPr>
        <w:spacing w:line="360" w:lineRule="auto"/>
        <w:jc w:val="both"/>
      </w:pPr>
      <w:r>
        <w:t>Die Unterrichtsbeobachtungen fanden am 04.12.2019 und am 12.12.2019 i</w:t>
      </w:r>
      <w:r w:rsidR="007E4F59">
        <w:t xml:space="preserve">n der </w:t>
      </w:r>
      <w:r w:rsidR="0065019A">
        <w:t>Förderschulklasse sowie im</w:t>
      </w:r>
      <w:r>
        <w:t xml:space="preserve"> kooperativen Englischunterricht statt. </w:t>
      </w:r>
      <w:r w:rsidR="00985E69">
        <w:t>Florian</w:t>
      </w:r>
      <w:r>
        <w:t xml:space="preserve"> zeigt sich interessiert und beantwortet kooperationswillig</w:t>
      </w:r>
      <w:r w:rsidR="001A2793">
        <w:t xml:space="preserve"> </w:t>
      </w:r>
      <w:r>
        <w:t>Fragen</w:t>
      </w:r>
      <w:r w:rsidR="00F632A1">
        <w:t xml:space="preserve">. </w:t>
      </w:r>
      <w:r>
        <w:t xml:space="preserve">Er sitzt in einem E-Rollstuhl, den er selbständig mit einem Joy-Stick bedient und trägt eine Brille. </w:t>
      </w:r>
      <w:r w:rsidR="00985E69">
        <w:t>Florian</w:t>
      </w:r>
      <w:r w:rsidR="00C008C7">
        <w:t xml:space="preserve"> nutzt bevorzugt seine rechte Hand.</w:t>
      </w:r>
      <w:r w:rsidR="00985E69">
        <w:t xml:space="preserve"> </w:t>
      </w:r>
      <w:r>
        <w:t xml:space="preserve">Begleitet wird </w:t>
      </w:r>
      <w:r w:rsidR="00985E69">
        <w:t>Florian</w:t>
      </w:r>
      <w:r>
        <w:t xml:space="preserve"> im Schulalltag von</w:t>
      </w:r>
      <w:r w:rsidR="007134A0">
        <w:t xml:space="preserve"> K.</w:t>
      </w:r>
      <w:r w:rsidR="00254AA8">
        <w:t xml:space="preserve">, </w:t>
      </w:r>
      <w:r>
        <w:t>einem Freiwilligendienst</w:t>
      </w:r>
      <w:r w:rsidR="00F632A1">
        <w:t>-L</w:t>
      </w:r>
      <w:r>
        <w:t>eistenden.</w:t>
      </w:r>
      <w:r w:rsidR="001A2793">
        <w:t xml:space="preserve"> Dieser ist auch </w:t>
      </w:r>
      <w:r w:rsidR="00985E69">
        <w:t>Florian</w:t>
      </w:r>
      <w:r w:rsidR="001A2793">
        <w:t>s Hauptansprechperson während de</w:t>
      </w:r>
      <w:r w:rsidR="00F632A1">
        <w:t>s</w:t>
      </w:r>
      <w:r w:rsidR="001A2793">
        <w:t xml:space="preserve"> Schulalltag</w:t>
      </w:r>
      <w:r w:rsidR="00F632A1">
        <w:t>s</w:t>
      </w:r>
      <w:r w:rsidR="001A2793">
        <w:t xml:space="preserve"> und verbringt Pausen und Vesperzeiten ausschließlich mit ihm.</w:t>
      </w:r>
      <w:r w:rsidR="0065019A">
        <w:t xml:space="preserve"> Auch </w:t>
      </w:r>
      <w:r w:rsidR="00985E69">
        <w:t>Florian</w:t>
      </w:r>
      <w:r w:rsidR="0065019A">
        <w:t xml:space="preserve">s pflegerische Versorgung </w:t>
      </w:r>
      <w:r w:rsidR="00B324A1">
        <w:t>gelingt selbstständig</w:t>
      </w:r>
      <w:r w:rsidR="0065019A">
        <w:t>.</w:t>
      </w:r>
      <w:r>
        <w:t xml:space="preserve"> Auffällig sind </w:t>
      </w:r>
      <w:r w:rsidR="00985E69">
        <w:t>Florian</w:t>
      </w:r>
      <w:r w:rsidR="00393603">
        <w:t>s</w:t>
      </w:r>
      <w:r>
        <w:t xml:space="preserve"> Freude und Sicherheit im Englischen, er beschreibt Fremdsprachen als eine seiner Interessen.</w:t>
      </w:r>
      <w:r w:rsidR="001A2793">
        <w:t xml:space="preserve"> </w:t>
      </w:r>
      <w:r w:rsidR="00985E69">
        <w:t>Florian</w:t>
      </w:r>
      <w:r>
        <w:t xml:space="preserve"> meldet sich im Kooperationsunterricht häufig und arbeitet auch in den Partnerarbeiten gern mit seinen Mitschülern.</w:t>
      </w:r>
      <w:r w:rsidR="001A2793">
        <w:t xml:space="preserve"> Während der Beobachtung spricht er</w:t>
      </w:r>
      <w:r w:rsidR="00393603">
        <w:t>,</w:t>
      </w:r>
      <w:r w:rsidR="001A2793">
        <w:t xml:space="preserve"> außer um Aufgaben zu erledigen</w:t>
      </w:r>
      <w:r w:rsidR="00393603">
        <w:t>,</w:t>
      </w:r>
      <w:r w:rsidR="001A2793">
        <w:t xml:space="preserve"> nur mit </w:t>
      </w:r>
      <w:r w:rsidR="007134A0">
        <w:t>K.</w:t>
      </w:r>
      <w:r w:rsidR="00BD1D01">
        <w:t>.</w:t>
      </w:r>
      <w:r w:rsidR="001A2793">
        <w:t xml:space="preserve"> </w:t>
      </w:r>
      <w:r>
        <w:t>Im Laufe der Beobachtung wird klar</w:t>
      </w:r>
      <w:r w:rsidR="00393603">
        <w:t>,</w:t>
      </w:r>
      <w:r>
        <w:t xml:space="preserve"> das</w:t>
      </w:r>
      <w:r w:rsidR="00393603">
        <w:t>s</w:t>
      </w:r>
      <w:r>
        <w:t xml:space="preserve"> </w:t>
      </w:r>
      <w:r w:rsidR="00985E69">
        <w:t>Florian</w:t>
      </w:r>
      <w:r>
        <w:t xml:space="preserve"> visuelle Probleme hat, er beugt den Kopf bis kurz über die Tischplatte, um Arbeitsblätter zu lesen. Daher werden Arbeitsblätter für </w:t>
      </w:r>
      <w:r w:rsidR="00985E69">
        <w:t>Florian</w:t>
      </w:r>
      <w:r>
        <w:t xml:space="preserve"> in der Regel auf DinA3 vergrößert und strukturiert.</w:t>
      </w:r>
      <w:r w:rsidR="003D7176">
        <w:t xml:space="preserve"> Im Unterricht scheint sich </w:t>
      </w:r>
      <w:r w:rsidR="00985E69">
        <w:t>Florian</w:t>
      </w:r>
      <w:r w:rsidR="003D7176">
        <w:t xml:space="preserve"> aber auch vieles zu </w:t>
      </w:r>
      <w:r w:rsidR="00393603">
        <w:t>m</w:t>
      </w:r>
      <w:r w:rsidR="003D7176">
        <w:t xml:space="preserve">erken und verbalisiert manchmal </w:t>
      </w:r>
      <w:r w:rsidR="00F632A1">
        <w:t>Vokabeln oder Lösungen</w:t>
      </w:r>
      <w:r w:rsidR="003D7176">
        <w:t xml:space="preserve"> leise für sich</w:t>
      </w:r>
      <w:r w:rsidR="0065019A">
        <w:t xml:space="preserve"> mit</w:t>
      </w:r>
      <w:r w:rsidR="003D7176">
        <w:t>.</w:t>
      </w:r>
      <w:r>
        <w:t xml:space="preserve"> </w:t>
      </w:r>
      <w:r w:rsidR="00F632A1">
        <w:t>B</w:t>
      </w:r>
      <w:r>
        <w:t xml:space="preserve">ei der Orientierung </w:t>
      </w:r>
      <w:r w:rsidR="00F632A1">
        <w:t>auf dem</w:t>
      </w:r>
      <w:r>
        <w:t xml:space="preserve"> Schulgelände benötigt </w:t>
      </w:r>
      <w:r w:rsidR="00985E69">
        <w:t>Florian</w:t>
      </w:r>
      <w:r>
        <w:t xml:space="preserve"> Hilfe, zum Beispiel fährt er nach der Pause aus</w:t>
      </w:r>
      <w:r w:rsidR="00393603">
        <w:t xml:space="preserve"> V</w:t>
      </w:r>
      <w:r>
        <w:t xml:space="preserve">ersehen an seinem Klassenzimmer vorbei. </w:t>
      </w:r>
      <w:r w:rsidR="00985E69">
        <w:t>Florian</w:t>
      </w:r>
      <w:r w:rsidR="00DB0A46">
        <w:t xml:space="preserve"> liest</w:t>
      </w:r>
      <w:r>
        <w:t xml:space="preserve"> bei geeigneter Strukturierung und Vergrößerung der Arbeitsblätter </w:t>
      </w:r>
      <w:r w:rsidR="00F632A1">
        <w:t xml:space="preserve">Texte </w:t>
      </w:r>
      <w:r>
        <w:t xml:space="preserve">flüssig und </w:t>
      </w:r>
      <w:r w:rsidR="0065019A">
        <w:t>s</w:t>
      </w:r>
      <w:r>
        <w:t xml:space="preserve">innentnehmend. Schreiben kann er auf dem Klassencomputer mithilfe einer Tastatur mit Fingerführung, vergrößerten Buchstaben und Dragball, allerdings in einem sehr langsamen Tempo und nicht </w:t>
      </w:r>
      <w:r w:rsidR="00393603">
        <w:t>r</w:t>
      </w:r>
      <w:r>
        <w:t xml:space="preserve">echtschreibkonform. </w:t>
      </w:r>
    </w:p>
    <w:p w14:paraId="241E23D0" w14:textId="36CBD425" w:rsidR="00C5097D" w:rsidRDefault="003D57EE" w:rsidP="00133B47">
      <w:pPr>
        <w:pStyle w:val="berschrift2"/>
        <w:spacing w:line="360" w:lineRule="auto"/>
        <w:rPr>
          <w:rFonts w:ascii="Times New Roman" w:hAnsi="Times New Roman" w:cs="Times New Roman"/>
          <w:color w:val="auto"/>
        </w:rPr>
      </w:pPr>
      <w:bookmarkStart w:id="6" w:name="_Toc34218736"/>
      <w:r w:rsidRPr="003D57EE">
        <w:rPr>
          <w:rFonts w:ascii="Times New Roman" w:hAnsi="Times New Roman" w:cs="Times New Roman"/>
          <w:color w:val="auto"/>
        </w:rPr>
        <w:t>4.2</w:t>
      </w:r>
      <w:r w:rsidR="001E3AEA" w:rsidRPr="003D57EE">
        <w:rPr>
          <w:rFonts w:ascii="Times New Roman" w:hAnsi="Times New Roman" w:cs="Times New Roman"/>
          <w:color w:val="auto"/>
        </w:rPr>
        <w:t>.</w:t>
      </w:r>
      <w:r w:rsidR="004F1041">
        <w:t xml:space="preserve"> </w:t>
      </w:r>
      <w:r w:rsidR="00B324A1" w:rsidRPr="00A733A6">
        <w:rPr>
          <w:rFonts w:ascii="Times New Roman" w:hAnsi="Times New Roman" w:cs="Times New Roman"/>
          <w:color w:val="auto"/>
        </w:rPr>
        <w:t>Lehrer</w:t>
      </w:r>
      <w:r w:rsidR="00B324A1">
        <w:rPr>
          <w:rFonts w:ascii="Times New Roman" w:hAnsi="Times New Roman" w:cs="Times New Roman"/>
          <w:color w:val="auto"/>
        </w:rPr>
        <w:t>gespräch</w:t>
      </w:r>
      <w:r w:rsidR="001164CA">
        <w:rPr>
          <w:rFonts w:ascii="Times New Roman" w:hAnsi="Times New Roman" w:cs="Times New Roman"/>
          <w:color w:val="auto"/>
        </w:rPr>
        <w:t>e</w:t>
      </w:r>
      <w:bookmarkEnd w:id="6"/>
    </w:p>
    <w:p w14:paraId="3350A89F" w14:textId="33DD51C4" w:rsidR="00C5097D" w:rsidRDefault="00C5097D" w:rsidP="00133B47">
      <w:pPr>
        <w:spacing w:line="360" w:lineRule="auto"/>
        <w:jc w:val="both"/>
      </w:pPr>
      <w:r>
        <w:t xml:space="preserve">Die Klassenleiterin der </w:t>
      </w:r>
      <w:r w:rsidR="0093755A">
        <w:t>Förderschul</w:t>
      </w:r>
      <w:r>
        <w:t>klasse, Frau T</w:t>
      </w:r>
      <w:r w:rsidR="00985E69">
        <w:t>.</w:t>
      </w:r>
      <w:r>
        <w:t xml:space="preserve">, erlebt </w:t>
      </w:r>
      <w:r w:rsidR="00985E69">
        <w:t>Florian</w:t>
      </w:r>
      <w:r>
        <w:t xml:space="preserve"> als einen freundlichen und interessierten Schüler mit einem sehr heterogenen Leistungsprofil. </w:t>
      </w:r>
      <w:r w:rsidR="00985E69">
        <w:t>Florian</w:t>
      </w:r>
      <w:r w:rsidR="00AB0311">
        <w:t xml:space="preserve">s Eltern beschreibt sie als sehr </w:t>
      </w:r>
      <w:r w:rsidR="00036794">
        <w:t xml:space="preserve">fürsorglich, </w:t>
      </w:r>
      <w:r w:rsidR="00985E69">
        <w:t>Florian</w:t>
      </w:r>
      <w:r w:rsidR="00036794">
        <w:t xml:space="preserve"> würde regelmäßig schwimmen gehen und auch eine Radioshow mit seinem Vater gestalten. Die Familie würde sich de</w:t>
      </w:r>
      <w:r w:rsidR="00393603">
        <w:t>r</w:t>
      </w:r>
      <w:r w:rsidR="00036794">
        <w:t xml:space="preserve"> Freiwilligendienstleistenden</w:t>
      </w:r>
      <w:r w:rsidR="00393603">
        <w:t>,</w:t>
      </w:r>
      <w:r w:rsidR="00036794">
        <w:t xml:space="preserve"> die </w:t>
      </w:r>
      <w:r w:rsidR="00985E69">
        <w:lastRenderedPageBreak/>
        <w:t>Florian</w:t>
      </w:r>
      <w:r w:rsidR="00036794">
        <w:t xml:space="preserve"> in der Schule betreuen</w:t>
      </w:r>
      <w:r w:rsidR="00393603">
        <w:t>,</w:t>
      </w:r>
      <w:r w:rsidR="00036794">
        <w:t xml:space="preserve"> annehmen und auch nach dem J</w:t>
      </w:r>
      <w:r w:rsidR="00854780">
        <w:t xml:space="preserve">ahr </w:t>
      </w:r>
      <w:r w:rsidR="00036794">
        <w:t>mit ihnen im Kontakt bleiben.</w:t>
      </w:r>
      <w:r w:rsidR="00A733A6">
        <w:t xml:space="preserve"> In der Schule </w:t>
      </w:r>
      <w:r w:rsidR="00F26ACA">
        <w:t>würde</w:t>
      </w:r>
      <w:r w:rsidR="00A733A6">
        <w:t xml:space="preserve"> </w:t>
      </w:r>
      <w:r w:rsidR="00985E69">
        <w:t>Florian</w:t>
      </w:r>
      <w:r w:rsidR="00F26ACA">
        <w:t xml:space="preserve"> sich</w:t>
      </w:r>
      <w:r w:rsidR="00A733A6">
        <w:t xml:space="preserve"> vor allem den F</w:t>
      </w:r>
      <w:r w:rsidR="00EC595D">
        <w:t>reiwilligendienstleistenden</w:t>
      </w:r>
      <w:r w:rsidR="00A733A6">
        <w:t xml:space="preserve"> zuwenden</w:t>
      </w:r>
      <w:r w:rsidR="0065019A">
        <w:t xml:space="preserve"> und auch für sich beanspruchen</w:t>
      </w:r>
      <w:r w:rsidR="00A733A6">
        <w:t xml:space="preserve">. </w:t>
      </w:r>
      <w:r w:rsidR="0065019A">
        <w:t xml:space="preserve">Der </w:t>
      </w:r>
      <w:r w:rsidR="00F26ACA">
        <w:t xml:space="preserve">Englischunterricht sei </w:t>
      </w:r>
      <w:r w:rsidR="00985E69">
        <w:t>Florian</w:t>
      </w:r>
      <w:r w:rsidR="00F26ACA">
        <w:t>s Lieblingsfach</w:t>
      </w:r>
      <w:r w:rsidR="0065019A">
        <w:t xml:space="preserve"> und daran teilzunehmen sei lange Zeit sein Wunsch gewesen</w:t>
      </w:r>
      <w:r w:rsidR="00F26ACA">
        <w:t xml:space="preserve">. </w:t>
      </w:r>
      <w:r w:rsidR="00D30B4C">
        <w:t>De</w:t>
      </w:r>
      <w:r w:rsidR="00393603">
        <w:t>r</w:t>
      </w:r>
      <w:r w:rsidR="00D30B4C">
        <w:t xml:space="preserve"> Deutschunterricht würde mit </w:t>
      </w:r>
      <w:r w:rsidR="00985E69">
        <w:t>Florian</w:t>
      </w:r>
      <w:r w:rsidR="00D30B4C">
        <w:t xml:space="preserve"> vorbereitet werden, um dann in der Kooperation </w:t>
      </w:r>
      <w:r w:rsidR="001164CA">
        <w:t xml:space="preserve">der </w:t>
      </w:r>
      <w:r w:rsidR="00D30B4C">
        <w:t xml:space="preserve">Deutschstunde der Regelschulklasse beizuwohnen. Ein Problem sei das </w:t>
      </w:r>
      <w:r w:rsidR="00393603">
        <w:t>An</w:t>
      </w:r>
      <w:r w:rsidR="00D30B4C">
        <w:t xml:space="preserve">- und Ausziehen von Jacken im Winter, da </w:t>
      </w:r>
      <w:r w:rsidR="00F632A1">
        <w:t>Florian</w:t>
      </w:r>
      <w:r w:rsidR="00D30B4C">
        <w:t xml:space="preserve"> oft die Jacken anlassen wollen </w:t>
      </w:r>
      <w:r w:rsidR="0065019A">
        <w:t xml:space="preserve">würde </w:t>
      </w:r>
      <w:r w:rsidR="00D30B4C">
        <w:t>und in der Folge überhitz</w:t>
      </w:r>
      <w:r w:rsidR="0065019A">
        <w:t>en</w:t>
      </w:r>
      <w:r w:rsidR="00D30B4C">
        <w:t xml:space="preserve"> würde.</w:t>
      </w:r>
      <w:r w:rsidR="0065019A">
        <w:t xml:space="preserve"> </w:t>
      </w:r>
    </w:p>
    <w:p w14:paraId="168C519D" w14:textId="316F238A" w:rsidR="00C5097D" w:rsidRDefault="00C5097D" w:rsidP="00133B47">
      <w:pPr>
        <w:spacing w:line="360" w:lineRule="auto"/>
        <w:jc w:val="both"/>
      </w:pPr>
      <w:r>
        <w:t>Frau S</w:t>
      </w:r>
      <w:r w:rsidR="00985E69">
        <w:t>.</w:t>
      </w:r>
      <w:r>
        <w:t xml:space="preserve">, </w:t>
      </w:r>
      <w:r w:rsidR="00985E69">
        <w:t>Florian</w:t>
      </w:r>
      <w:r>
        <w:t xml:space="preserve">s Klassenlehrerin, berichtet von </w:t>
      </w:r>
      <w:r w:rsidR="00985E69">
        <w:t>Florian</w:t>
      </w:r>
      <w:r>
        <w:t xml:space="preserve">s Schwierigkeiten </w:t>
      </w:r>
      <w:r w:rsidR="00F632A1">
        <w:t>bei der</w:t>
      </w:r>
      <w:r>
        <w:t xml:space="preserve"> Orientierung. Die Strecke von dem Busparkplatz zum Klassenzimmer </w:t>
      </w:r>
      <w:r w:rsidR="00C95E91">
        <w:t xml:space="preserve">würde </w:t>
      </w:r>
      <w:r w:rsidR="00985E69">
        <w:t>Florian</w:t>
      </w:r>
      <w:r>
        <w:t xml:space="preserve"> allein</w:t>
      </w:r>
      <w:r w:rsidR="00C95E91">
        <w:t xml:space="preserve"> bewältigen</w:t>
      </w:r>
      <w:r>
        <w:t>, auf den restlichen Wege</w:t>
      </w:r>
      <w:r w:rsidR="0065019A">
        <w:t>n</w:t>
      </w:r>
      <w:r>
        <w:t xml:space="preserve"> auf dem Schulgelände wird </w:t>
      </w:r>
      <w:r w:rsidR="00985E69">
        <w:t>Florian</w:t>
      </w:r>
      <w:r>
        <w:t xml:space="preserve"> begleitet. Sie beschreibt</w:t>
      </w:r>
      <w:r w:rsidR="00C95E91">
        <w:t xml:space="preserve">, </w:t>
      </w:r>
      <w:r>
        <w:t>das</w:t>
      </w:r>
      <w:r w:rsidR="00C95E91">
        <w:t>s</w:t>
      </w:r>
      <w:r>
        <w:t xml:space="preserve"> </w:t>
      </w:r>
      <w:r w:rsidR="00985E69">
        <w:t>Florian</w:t>
      </w:r>
      <w:r>
        <w:t xml:space="preserve"> Probleme hat Stufen und Hindernisse zu erkennen und einzuschätzen</w:t>
      </w:r>
      <w:r w:rsidR="00393603">
        <w:t>,</w:t>
      </w:r>
      <w:r>
        <w:t xml:space="preserve"> ob er diese </w:t>
      </w:r>
      <w:r w:rsidR="00F632A1">
        <w:t>mit dem</w:t>
      </w:r>
      <w:r>
        <w:t xml:space="preserve"> E-Rollstuhl überwinden kann. </w:t>
      </w:r>
      <w:r w:rsidR="00A733A6">
        <w:t xml:space="preserve">Beim Fahren würde </w:t>
      </w:r>
      <w:r w:rsidR="00985E69">
        <w:t>Florian</w:t>
      </w:r>
      <w:r w:rsidR="00F26ACA">
        <w:t xml:space="preserve"> bei Bedarf nicht auf</w:t>
      </w:r>
      <w:r w:rsidR="00D30B4C">
        <w:t xml:space="preserve"> sich</w:t>
      </w:r>
      <w:r w:rsidR="00F26ACA">
        <w:t xml:space="preserve"> </w:t>
      </w:r>
      <w:r w:rsidR="00393603">
        <w:t>a</w:t>
      </w:r>
      <w:r w:rsidR="00F26ACA">
        <w:t xml:space="preserve">ufmerksam machen, sondern vor Hindernissen </w:t>
      </w:r>
      <w:r w:rsidR="00985E69">
        <w:t>warten,</w:t>
      </w:r>
      <w:r w:rsidR="0065019A">
        <w:t xml:space="preserve"> anstatt jemanden anzusprech</w:t>
      </w:r>
      <w:r w:rsidR="002760B1">
        <w:t>e</w:t>
      </w:r>
      <w:r w:rsidR="0065019A">
        <w:t>n</w:t>
      </w:r>
      <w:r w:rsidR="00F26ACA">
        <w:t>.</w:t>
      </w:r>
      <w:r w:rsidR="00D30B4C">
        <w:t xml:space="preserve"> </w:t>
      </w:r>
      <w:r w:rsidR="00C95E91">
        <w:t>Insgesamt sei es schwer</w:t>
      </w:r>
      <w:r w:rsidR="00393603">
        <w:t>,</w:t>
      </w:r>
      <w:r w:rsidR="00C95E91">
        <w:t xml:space="preserve"> konkret einzuschätzen</w:t>
      </w:r>
      <w:r w:rsidR="00393603">
        <w:t>,</w:t>
      </w:r>
      <w:r w:rsidR="00C95E91">
        <w:t xml:space="preserve"> was </w:t>
      </w:r>
      <w:r w:rsidR="00985E69">
        <w:t>Florian</w:t>
      </w:r>
      <w:r w:rsidR="00C95E91">
        <w:t xml:space="preserve"> kann oder nicht kann, da ihn manche als sehr leicht eingeschätzte Aufgaben überfordern würden</w:t>
      </w:r>
      <w:r w:rsidR="00393603">
        <w:t>,</w:t>
      </w:r>
      <w:r w:rsidR="00C95E91">
        <w:t xml:space="preserve"> während kompliziertere kein Problem darstellten.</w:t>
      </w:r>
      <w:r w:rsidR="00D30B4C">
        <w:t xml:space="preserve"> </w:t>
      </w:r>
      <w:r w:rsidR="00985E69">
        <w:t>Florian</w:t>
      </w:r>
      <w:r w:rsidR="00D30B4C">
        <w:t xml:space="preserve">s gute </w:t>
      </w:r>
      <w:r w:rsidR="0065019A">
        <w:t>s</w:t>
      </w:r>
      <w:r w:rsidR="00D30B4C">
        <w:t>prachliche Fähigkeiten würden oft ein besseres Bild seiner kognitiven Leistungen zeigen als tatsächlich der Fall sei.</w:t>
      </w:r>
      <w:r w:rsidR="00C95E91">
        <w:t xml:space="preserve"> </w:t>
      </w:r>
      <w:r w:rsidR="00FB2EC0">
        <w:t xml:space="preserve">Zum Beispiel hätte </w:t>
      </w:r>
      <w:r w:rsidR="00985E69">
        <w:t>Florian</w:t>
      </w:r>
      <w:r w:rsidR="00FB2EC0">
        <w:t xml:space="preserve"> im letzten Schuljahr die Geldscheine kennengelernt, hätte jedoch in der letzten Mathestunde 30 und 40 Euro</w:t>
      </w:r>
      <w:r w:rsidR="00355B6A">
        <w:t>-</w:t>
      </w:r>
      <w:r w:rsidR="00FB2EC0">
        <w:t>Scheine</w:t>
      </w:r>
      <w:r w:rsidR="00F632A1">
        <w:t xml:space="preserve"> mit</w:t>
      </w:r>
      <w:r w:rsidR="00FB2EC0">
        <w:t xml:space="preserve"> aufgezählt.</w:t>
      </w:r>
    </w:p>
    <w:p w14:paraId="2023AC15" w14:textId="58B88654" w:rsidR="00C5097D" w:rsidRDefault="00985E69" w:rsidP="00133B47">
      <w:pPr>
        <w:spacing w:line="360" w:lineRule="auto"/>
        <w:jc w:val="both"/>
      </w:pPr>
      <w:r>
        <w:t>Florian</w:t>
      </w:r>
      <w:r w:rsidR="00C5097D">
        <w:t>s Englischlehrerin erlebt ihn als sehr motiviert und interessiert an den Unterrichtsinhalten. Sie betont auch</w:t>
      </w:r>
      <w:r w:rsidR="00D378E4">
        <w:t>,</w:t>
      </w:r>
      <w:r w:rsidR="00C5097D">
        <w:t xml:space="preserve"> das</w:t>
      </w:r>
      <w:r w:rsidR="00D378E4">
        <w:t>s</w:t>
      </w:r>
      <w:r w:rsidR="00C5097D">
        <w:t xml:space="preserve"> er sich oft melde</w:t>
      </w:r>
      <w:r w:rsidR="00D378E4">
        <w:t>t</w:t>
      </w:r>
      <w:r w:rsidR="00C5097D">
        <w:t xml:space="preserve"> und mit guten Beiträgen am Unterricht teilnimmt. </w:t>
      </w:r>
      <w:r>
        <w:t>Florian</w:t>
      </w:r>
      <w:r w:rsidR="00C5097D">
        <w:t xml:space="preserve"> braucht keine Vor- oder Nachbereitung, um de</w:t>
      </w:r>
      <w:r w:rsidR="00BD1D01">
        <w:t>n</w:t>
      </w:r>
      <w:r w:rsidR="00C5097D">
        <w:t xml:space="preserve"> Unterricht zu folgen und schreibt auch die Klassenarbeiten der Klasse in vergrößerter Form mit</w:t>
      </w:r>
      <w:r w:rsidR="00BD1D01">
        <w:t>. Dabei</w:t>
      </w:r>
      <w:r w:rsidR="0065019A">
        <w:t xml:space="preserve"> zeigt </w:t>
      </w:r>
      <w:r w:rsidR="00BD1D01">
        <w:t xml:space="preserve">er </w:t>
      </w:r>
      <w:r w:rsidR="0065019A">
        <w:t xml:space="preserve">besonders </w:t>
      </w:r>
      <w:r w:rsidR="00F632A1">
        <w:t>bei den</w:t>
      </w:r>
      <w:r w:rsidR="00355B6A">
        <w:t xml:space="preserve"> A</w:t>
      </w:r>
      <w:r w:rsidR="0065019A">
        <w:t xml:space="preserve">ufgaben </w:t>
      </w:r>
      <w:r w:rsidR="00F632A1">
        <w:t xml:space="preserve">zum Hörverstehen </w:t>
      </w:r>
      <w:r w:rsidR="0065019A">
        <w:t>gute Leistungen.</w:t>
      </w:r>
    </w:p>
    <w:p w14:paraId="4250C4BE" w14:textId="48A2B7E8" w:rsidR="003D57EE" w:rsidRDefault="003D57EE" w:rsidP="00133B47">
      <w:pPr>
        <w:pStyle w:val="berschrift2"/>
        <w:spacing w:line="360" w:lineRule="auto"/>
        <w:rPr>
          <w:rFonts w:ascii="Times New Roman" w:hAnsi="Times New Roman" w:cs="Times New Roman"/>
          <w:color w:val="auto"/>
        </w:rPr>
      </w:pPr>
      <w:bookmarkStart w:id="7" w:name="_Toc34218737"/>
      <w:r w:rsidRPr="003D57EE">
        <w:rPr>
          <w:rFonts w:ascii="Times New Roman" w:hAnsi="Times New Roman" w:cs="Times New Roman"/>
          <w:color w:val="auto"/>
        </w:rPr>
        <w:t>4.3</w:t>
      </w:r>
      <w:r w:rsidR="00D272E6">
        <w:rPr>
          <w:rFonts w:ascii="Times New Roman" w:hAnsi="Times New Roman" w:cs="Times New Roman"/>
          <w:color w:val="auto"/>
        </w:rPr>
        <w:t xml:space="preserve"> </w:t>
      </w:r>
      <w:r w:rsidRPr="003D57EE">
        <w:rPr>
          <w:rFonts w:ascii="Times New Roman" w:hAnsi="Times New Roman" w:cs="Times New Roman"/>
          <w:color w:val="auto"/>
        </w:rPr>
        <w:t>Schülerbefragung</w:t>
      </w:r>
      <w:bookmarkEnd w:id="7"/>
    </w:p>
    <w:p w14:paraId="24CB3E62" w14:textId="101ECE12" w:rsidR="006F600D" w:rsidRDefault="006B6992" w:rsidP="00133B47">
      <w:pPr>
        <w:spacing w:line="360" w:lineRule="auto"/>
        <w:jc w:val="both"/>
      </w:pPr>
      <w:r>
        <w:t xml:space="preserve">Mit Florian </w:t>
      </w:r>
      <w:r w:rsidR="004660FF">
        <w:t>fanden</w:t>
      </w:r>
      <w:r>
        <w:t xml:space="preserve"> zwei Gespräche statt, jeweils</w:t>
      </w:r>
      <w:r w:rsidR="004660FF">
        <w:t xml:space="preserve"> während der </w:t>
      </w:r>
      <w:r w:rsidR="00FC4879">
        <w:t>u</w:t>
      </w:r>
      <w:r w:rsidR="004660FF">
        <w:t>nsystematischen Beobachtung am 04.12.2019 und nach dem Durchführen des Testverfahrens am 09.01.2020.</w:t>
      </w:r>
      <w:r w:rsidR="00BB6FB3">
        <w:t xml:space="preserve"> </w:t>
      </w:r>
    </w:p>
    <w:p w14:paraId="2CD98732" w14:textId="3547651F" w:rsidR="004660FF" w:rsidRPr="004660FF" w:rsidRDefault="004660FF" w:rsidP="00133B47">
      <w:pPr>
        <w:pStyle w:val="berschrift3"/>
        <w:spacing w:line="360" w:lineRule="auto"/>
        <w:rPr>
          <w:rFonts w:ascii="Times New Roman" w:hAnsi="Times New Roman" w:cs="Times New Roman"/>
          <w:i/>
          <w:iCs/>
          <w:color w:val="auto"/>
        </w:rPr>
      </w:pPr>
      <w:bookmarkStart w:id="8" w:name="_Toc34218738"/>
      <w:r w:rsidRPr="004660FF">
        <w:rPr>
          <w:rFonts w:ascii="Times New Roman" w:hAnsi="Times New Roman" w:cs="Times New Roman"/>
          <w:i/>
          <w:iCs/>
          <w:color w:val="auto"/>
        </w:rPr>
        <w:t>Kennenlerngespräch</w:t>
      </w:r>
      <w:bookmarkEnd w:id="8"/>
    </w:p>
    <w:p w14:paraId="0EFF2E9B" w14:textId="4A790AE5" w:rsidR="004660FF" w:rsidRDefault="00345680" w:rsidP="00133B47">
      <w:pPr>
        <w:spacing w:line="360" w:lineRule="auto"/>
        <w:jc w:val="both"/>
      </w:pPr>
      <w:r>
        <w:t xml:space="preserve">Das erste Gespräch mit </w:t>
      </w:r>
      <w:r w:rsidR="00985E69">
        <w:t>Florian</w:t>
      </w:r>
      <w:r>
        <w:t xml:space="preserve"> </w:t>
      </w:r>
      <w:r w:rsidR="001164CA">
        <w:t xml:space="preserve">findet </w:t>
      </w:r>
      <w:r>
        <w:t xml:space="preserve">am 04.12.2019 in einem </w:t>
      </w:r>
      <w:r w:rsidR="00AB43CB">
        <w:t>ruhigen,</w:t>
      </w:r>
      <w:r w:rsidR="00D0223F">
        <w:t xml:space="preserve"> separaten</w:t>
      </w:r>
      <w:r>
        <w:t xml:space="preserve"> Teil des Gangs vor dem Klassenzimmer der Realschulklasse statt. Das Gespräch dauert ca. 15 min. </w:t>
      </w:r>
      <w:r w:rsidR="00BD1D01">
        <w:t>Im Vorfeld</w:t>
      </w:r>
      <w:r>
        <w:t xml:space="preserve"> </w:t>
      </w:r>
      <w:r w:rsidR="00BD1D01">
        <w:t>wird Florian das Projekt und dessen Ablauf erklärt und seine Mitarbeit wertgeschätzt</w:t>
      </w:r>
      <w:r>
        <w:t xml:space="preserve">. </w:t>
      </w:r>
      <w:r w:rsidR="00897381">
        <w:t>Er</w:t>
      </w:r>
      <w:r>
        <w:t xml:space="preserve"> wirkt interessier</w:t>
      </w:r>
      <w:r w:rsidR="00897381">
        <w:t>t</w:t>
      </w:r>
      <w:r>
        <w:t xml:space="preserve"> und ist bereit auf Fragen zu antworten.</w:t>
      </w:r>
      <w:r w:rsidR="00897381">
        <w:t xml:space="preserve"> Während </w:t>
      </w:r>
      <w:r w:rsidR="001164CA">
        <w:t xml:space="preserve">des </w:t>
      </w:r>
      <w:r w:rsidR="00897381">
        <w:t>Gespräch</w:t>
      </w:r>
      <w:r w:rsidR="001164CA">
        <w:t>s</w:t>
      </w:r>
      <w:r w:rsidR="00897381">
        <w:t xml:space="preserve"> zeigt sich </w:t>
      </w:r>
      <w:r w:rsidR="00985E69">
        <w:lastRenderedPageBreak/>
        <w:t>Florian</w:t>
      </w:r>
      <w:r w:rsidR="00897381">
        <w:t xml:space="preserve"> als angenehmer und reflektierter Gesprächspartner. Er unterstützt seine Aussagen gestisch und mimisch und stellt bei Unklarheiten Fragen. Er nutzt ein ruhiges Sprachtempo und </w:t>
      </w:r>
      <w:r w:rsidR="00AB43CB">
        <w:t>artikuliert verständlich</w:t>
      </w:r>
      <w:r w:rsidR="00897381">
        <w:t xml:space="preserve">. Insgesamt ist </w:t>
      </w:r>
      <w:r w:rsidR="00985E69">
        <w:t>Florian</w:t>
      </w:r>
      <w:r w:rsidR="00897381">
        <w:t xml:space="preserve"> zurückhaltend und antwortet nur auf genaue Fragen detailreich und ausführlich.</w:t>
      </w:r>
      <w:r w:rsidR="00AB43CB">
        <w:t xml:space="preserve"> </w:t>
      </w:r>
      <w:r w:rsidR="00985E69">
        <w:t>Florian</w:t>
      </w:r>
      <w:r w:rsidR="00AB43CB">
        <w:t xml:space="preserve"> hat ein klares und realistisches Bild seiner körperlichen Einschränkungen</w:t>
      </w:r>
      <w:r w:rsidR="00B3707E">
        <w:t>. Insbesondere seine visuellen Probleme konnte er</w:t>
      </w:r>
      <w:r w:rsidR="00BD1D01">
        <w:t xml:space="preserve"> </w:t>
      </w:r>
      <w:r w:rsidR="00B3707E">
        <w:t>sachlich und genau darlegen.</w:t>
      </w:r>
      <w:r w:rsidR="00177BF2" w:rsidRPr="00177BF2">
        <w:t xml:space="preserve"> Er beschreibt, dass er mit dem rechten Auge besser sieht als mit dem linken.</w:t>
      </w:r>
      <w:r w:rsidR="00177BF2">
        <w:t xml:space="preserve"> </w:t>
      </w:r>
      <w:r w:rsidR="00CC1956" w:rsidRPr="00CC1956">
        <w:t>Es sei manchmal einfacher etwas zu erkennen, wenn er den Kopf an das Arbeitsblatt annähern würde.</w:t>
      </w:r>
      <w:r w:rsidR="00CC1956">
        <w:t xml:space="preserve"> Die vergrößerten und strukturierten Arbeitsblätter </w:t>
      </w:r>
      <w:r w:rsidR="00177BF2" w:rsidRPr="00177BF2">
        <w:t>findet er sehr hilfreich. Bei Texten mit vielen Zeilen und engen Zeilenabständen würde er oft in der Zeile verrutschen</w:t>
      </w:r>
      <w:r w:rsidR="00177BF2">
        <w:t xml:space="preserve"> und die Orientierung auf dem Arbeitsblatt verlieren</w:t>
      </w:r>
      <w:r w:rsidR="00177BF2" w:rsidRPr="00177BF2">
        <w:t>. Formen würde er aber gut voneinander unterscheiden. In der Orientierung hätte er Probleme und würde</w:t>
      </w:r>
      <w:r w:rsidR="00177BF2">
        <w:t xml:space="preserve"> manchmal</w:t>
      </w:r>
      <w:r w:rsidR="00177BF2" w:rsidRPr="00177BF2">
        <w:t xml:space="preserve"> </w:t>
      </w:r>
      <w:r w:rsidR="00CC1956">
        <w:t xml:space="preserve">Wegweiser übersehen und </w:t>
      </w:r>
      <w:r w:rsidR="00177BF2" w:rsidRPr="00177BF2">
        <w:t>falsch fahren.</w:t>
      </w:r>
      <w:r w:rsidR="00B3707E">
        <w:t xml:space="preserve"> Auf die Frage</w:t>
      </w:r>
      <w:r w:rsidR="00D378E4">
        <w:t>,</w:t>
      </w:r>
      <w:r w:rsidR="00B3707E">
        <w:t xml:space="preserve"> was er besonders gut kann</w:t>
      </w:r>
      <w:r w:rsidR="00D378E4">
        <w:t>,</w:t>
      </w:r>
      <w:r w:rsidR="00B3707E">
        <w:t xml:space="preserve"> antwortet </w:t>
      </w:r>
      <w:r w:rsidR="00985E69">
        <w:t>Florian</w:t>
      </w:r>
      <w:r w:rsidR="00B3707E">
        <w:t xml:space="preserve"> mit „Fremdsprachen!“</w:t>
      </w:r>
      <w:r w:rsidR="00D0223F">
        <w:t xml:space="preserve">. </w:t>
      </w:r>
      <w:r w:rsidR="00985E69">
        <w:t>Florian</w:t>
      </w:r>
      <w:r w:rsidR="00D0223F">
        <w:t xml:space="preserve"> beschreibt Netflix (in englischer Originalvertonung), Computerspiele (hier nennt er das Fußballspiel Fifa), Musik hören und sehr altersgemäß „chillen“ als seine Hobbys. </w:t>
      </w:r>
    </w:p>
    <w:p w14:paraId="4A9A3D79" w14:textId="37C304EE" w:rsidR="004660FF" w:rsidRPr="004660FF" w:rsidRDefault="004660FF" w:rsidP="00133B47">
      <w:pPr>
        <w:pStyle w:val="berschrift3"/>
        <w:spacing w:line="360" w:lineRule="auto"/>
        <w:rPr>
          <w:rFonts w:ascii="Times New Roman" w:hAnsi="Times New Roman" w:cs="Times New Roman"/>
          <w:i/>
          <w:iCs/>
          <w:color w:val="auto"/>
        </w:rPr>
      </w:pPr>
      <w:bookmarkStart w:id="9" w:name="_Toc34218739"/>
      <w:r w:rsidRPr="004660FF">
        <w:rPr>
          <w:rFonts w:ascii="Times New Roman" w:hAnsi="Times New Roman" w:cs="Times New Roman"/>
          <w:i/>
          <w:iCs/>
          <w:color w:val="auto"/>
        </w:rPr>
        <w:t xml:space="preserve">Gespräch über </w:t>
      </w:r>
      <w:r w:rsidR="001164CA">
        <w:rPr>
          <w:rFonts w:ascii="Times New Roman" w:hAnsi="Times New Roman" w:cs="Times New Roman"/>
          <w:i/>
          <w:iCs/>
          <w:color w:val="auto"/>
        </w:rPr>
        <w:t xml:space="preserve">die </w:t>
      </w:r>
      <w:r w:rsidR="00355B6A">
        <w:rPr>
          <w:rFonts w:ascii="Times New Roman" w:hAnsi="Times New Roman" w:cs="Times New Roman"/>
          <w:i/>
          <w:iCs/>
          <w:color w:val="auto"/>
        </w:rPr>
        <w:t>s</w:t>
      </w:r>
      <w:r w:rsidRPr="004660FF">
        <w:rPr>
          <w:rFonts w:ascii="Times New Roman" w:hAnsi="Times New Roman" w:cs="Times New Roman"/>
          <w:i/>
          <w:iCs/>
          <w:color w:val="auto"/>
        </w:rPr>
        <w:t>chulische Situation und Zukunftsvorstellungen</w:t>
      </w:r>
      <w:bookmarkEnd w:id="9"/>
    </w:p>
    <w:p w14:paraId="3E79CB1E" w14:textId="7B8C44B6" w:rsidR="004660FF" w:rsidRPr="004660FF" w:rsidRDefault="00D0223F" w:rsidP="00133B47">
      <w:pPr>
        <w:spacing w:line="360" w:lineRule="auto"/>
        <w:jc w:val="both"/>
      </w:pPr>
      <w:r>
        <w:t xml:space="preserve">Das zweite Gespräch mit </w:t>
      </w:r>
      <w:r w:rsidR="00985E69">
        <w:t>Florian</w:t>
      </w:r>
      <w:r>
        <w:t xml:space="preserve"> </w:t>
      </w:r>
      <w:r w:rsidR="001164CA">
        <w:t xml:space="preserve">findet </w:t>
      </w:r>
      <w:r>
        <w:t xml:space="preserve">am 09.01.2020 in dem Physiotherapieraum nach der Testdurchführung statt. </w:t>
      </w:r>
      <w:r w:rsidR="00985E69">
        <w:t>Florian</w:t>
      </w:r>
      <w:r>
        <w:t xml:space="preserve"> </w:t>
      </w:r>
      <w:r w:rsidR="001164CA">
        <w:t xml:space="preserve">ist </w:t>
      </w:r>
      <w:r>
        <w:t>müde von der Testung</w:t>
      </w:r>
      <w:r w:rsidR="00D378E4">
        <w:t>,</w:t>
      </w:r>
      <w:r>
        <w:t xml:space="preserve"> aber durchaus</w:t>
      </w:r>
      <w:r w:rsidR="00D378E4">
        <w:t xml:space="preserve"> </w:t>
      </w:r>
      <w:r>
        <w:t>bereit</w:t>
      </w:r>
      <w:r w:rsidR="00D378E4">
        <w:t>,</w:t>
      </w:r>
      <w:r>
        <w:t xml:space="preserve"> sich zu unterhalten. Bei diesem Gespräch </w:t>
      </w:r>
      <w:r w:rsidR="001164CA">
        <w:t xml:space="preserve">wird </w:t>
      </w:r>
      <w:r w:rsidR="00985E69">
        <w:t>Florian</w:t>
      </w:r>
      <w:r>
        <w:t xml:space="preserve"> über seine </w:t>
      </w:r>
      <w:r w:rsidR="00C008C7">
        <w:t>s</w:t>
      </w:r>
      <w:r>
        <w:t>chulischen Vorstellungen</w:t>
      </w:r>
      <w:r w:rsidR="00BD1D01">
        <w:t xml:space="preserve"> befragt</w:t>
      </w:r>
      <w:r>
        <w:t>. Ein großes Manko an seiner jetz</w:t>
      </w:r>
      <w:r w:rsidR="00FC4879">
        <w:t>igen Schule ist für ihn die fehlende Barrierefreiheit und das</w:t>
      </w:r>
      <w:r w:rsidR="00D378E4">
        <w:t>s</w:t>
      </w:r>
      <w:r w:rsidR="00FC4879">
        <w:t xml:space="preserve"> es </w:t>
      </w:r>
      <w:r w:rsidR="00316949">
        <w:t>nur wenige barrierefreie T</w:t>
      </w:r>
      <w:r w:rsidR="00FC4879">
        <w:t>oiletten gibt.</w:t>
      </w:r>
      <w:r w:rsidR="00BF0CF6">
        <w:t xml:space="preserve"> Für seine neue Schule wünscht er sich</w:t>
      </w:r>
      <w:r w:rsidR="00D378E4">
        <w:t>,</w:t>
      </w:r>
      <w:r w:rsidR="00BF0CF6">
        <w:t xml:space="preserve"> das</w:t>
      </w:r>
      <w:r w:rsidR="00D378E4">
        <w:t>s</w:t>
      </w:r>
      <w:r w:rsidR="00BF0CF6">
        <w:t xml:space="preserve"> er sich schnell eingewöhnt</w:t>
      </w:r>
      <w:r w:rsidR="00D378E4">
        <w:t>,</w:t>
      </w:r>
      <w:r w:rsidR="00AD008B">
        <w:t xml:space="preserve"> da ihm das Ankommen in neuen Kontexten Schwierigkeiten bereitet. Als seine Ziele nennt e</w:t>
      </w:r>
      <w:r w:rsidR="008F5CC0">
        <w:t>r</w:t>
      </w:r>
      <w:r w:rsidR="00AD008B">
        <w:t xml:space="preserve"> </w:t>
      </w:r>
      <w:r w:rsidR="00D378E4">
        <w:t xml:space="preserve">die Verbesserung </w:t>
      </w:r>
      <w:r w:rsidR="00AD008B">
        <w:t>seine</w:t>
      </w:r>
      <w:r w:rsidR="00D378E4">
        <w:t>r</w:t>
      </w:r>
      <w:r w:rsidR="00AD008B">
        <w:t xml:space="preserve"> Orientierung, Autofahren zu lernen und den Hauptschulabschluss zu schaffen.</w:t>
      </w:r>
      <w:r w:rsidR="008779C5">
        <w:t xml:space="preserve"> Seinen Charakter beschreibt </w:t>
      </w:r>
      <w:r w:rsidR="00985E69">
        <w:t>Florian</w:t>
      </w:r>
      <w:r w:rsidR="008779C5">
        <w:t xml:space="preserve"> als locker, witzig und spontan aber auch manchmal etwas faul. </w:t>
      </w:r>
      <w:r w:rsidR="00C008C7">
        <w:t xml:space="preserve">Einen zukünftigen Beruf stellt sich </w:t>
      </w:r>
      <w:r w:rsidR="00985E69">
        <w:t>Florian</w:t>
      </w:r>
      <w:r w:rsidR="00C008C7">
        <w:t xml:space="preserve"> in der Radiobranche vor</w:t>
      </w:r>
      <w:r w:rsidR="006B6992">
        <w:t>. Zu seinem Radioprojekt wollte er nichts mitteilen.</w:t>
      </w:r>
    </w:p>
    <w:p w14:paraId="2F987C26" w14:textId="6C9BFC12" w:rsidR="001E3AEA" w:rsidRDefault="003D57EE" w:rsidP="00133B47">
      <w:pPr>
        <w:pStyle w:val="berschrift2"/>
        <w:spacing w:line="360" w:lineRule="auto"/>
        <w:rPr>
          <w:rFonts w:ascii="Times New Roman" w:hAnsi="Times New Roman" w:cs="Times New Roman"/>
          <w:color w:val="auto"/>
        </w:rPr>
      </w:pPr>
      <w:bookmarkStart w:id="10" w:name="_Toc34218740"/>
      <w:r w:rsidRPr="003D57EE">
        <w:rPr>
          <w:rFonts w:ascii="Times New Roman" w:hAnsi="Times New Roman" w:cs="Times New Roman"/>
          <w:color w:val="auto"/>
        </w:rPr>
        <w:t>4.4</w:t>
      </w:r>
      <w:r w:rsidR="001E3AEA" w:rsidRPr="003D57EE">
        <w:rPr>
          <w:rFonts w:ascii="Times New Roman" w:hAnsi="Times New Roman" w:cs="Times New Roman"/>
          <w:color w:val="auto"/>
        </w:rPr>
        <w:t>.</w:t>
      </w:r>
      <w:r w:rsidR="00355B6A">
        <w:rPr>
          <w:rFonts w:ascii="Times New Roman" w:hAnsi="Times New Roman" w:cs="Times New Roman"/>
          <w:color w:val="auto"/>
        </w:rPr>
        <w:t xml:space="preserve"> </w:t>
      </w:r>
      <w:r w:rsidR="001E3AEA" w:rsidRPr="003D57EE">
        <w:rPr>
          <w:rFonts w:ascii="Times New Roman" w:hAnsi="Times New Roman" w:cs="Times New Roman"/>
          <w:color w:val="auto"/>
        </w:rPr>
        <w:t>Wichtige Informationen aus Vorberichten</w:t>
      </w:r>
      <w:bookmarkEnd w:id="10"/>
    </w:p>
    <w:p w14:paraId="36EB4C37" w14:textId="3B0C8E7E" w:rsidR="003369EC" w:rsidRDefault="00C05255" w:rsidP="00133B47">
      <w:pPr>
        <w:spacing w:line="360" w:lineRule="auto"/>
        <w:jc w:val="both"/>
      </w:pPr>
      <w:r>
        <w:t>Aus der Akte k</w:t>
      </w:r>
      <w:r w:rsidR="003369EC">
        <w:t>önnen folgende Informationen</w:t>
      </w:r>
      <w:r>
        <w:t xml:space="preserve"> </w:t>
      </w:r>
      <w:r w:rsidR="00D272E6">
        <w:t xml:space="preserve">zu </w:t>
      </w:r>
      <w:r w:rsidR="00985E69">
        <w:t>Florian</w:t>
      </w:r>
      <w:r w:rsidR="00D272E6">
        <w:t xml:space="preserve">s Entwicklungsstand </w:t>
      </w:r>
      <w:r>
        <w:t>entnommen werden</w:t>
      </w:r>
      <w:r w:rsidR="003369EC">
        <w:t>:</w:t>
      </w:r>
      <w:r>
        <w:t xml:space="preserve"> </w:t>
      </w:r>
    </w:p>
    <w:p w14:paraId="6436E6E1" w14:textId="7E0FFC76" w:rsidR="009D6FA0" w:rsidRDefault="00985E69" w:rsidP="00133B47">
      <w:pPr>
        <w:spacing w:line="360" w:lineRule="auto"/>
        <w:jc w:val="both"/>
      </w:pPr>
      <w:r>
        <w:t>Florian</w:t>
      </w:r>
      <w:r w:rsidR="00C05255">
        <w:t xml:space="preserve"> </w:t>
      </w:r>
      <w:r w:rsidR="003369EC">
        <w:t xml:space="preserve">hat </w:t>
      </w:r>
      <w:r w:rsidR="00C05255">
        <w:t xml:space="preserve">im vergangenen Schuljahr vor allem mit Material in leichter Sprache, zum Beispiel </w:t>
      </w:r>
      <w:r w:rsidR="00C818CB">
        <w:t>Zeitungen in leichter Spra</w:t>
      </w:r>
      <w:r w:rsidR="003369EC">
        <w:t>ch</w:t>
      </w:r>
      <w:r w:rsidR="00C818CB">
        <w:t xml:space="preserve">e zum aktuellen Geschehen, gearbeitet. Er ist in der Lage halbe und ganze Stunden sicher abzulesen. </w:t>
      </w:r>
      <w:r>
        <w:t>Florian</w:t>
      </w:r>
      <w:r w:rsidR="00C818CB">
        <w:t xml:space="preserve"> kann im Zahlenraum bis 20 sicher addieren und subtrahieren, im Schuljahr 2019/2020 sollte sein Zahlenraum auf 100 erweitert werden. </w:t>
      </w:r>
      <w:r w:rsidR="00C818CB">
        <w:lastRenderedPageBreak/>
        <w:t xml:space="preserve">Darüber hinaus kennt </w:t>
      </w:r>
      <w:r>
        <w:t>Florian</w:t>
      </w:r>
      <w:r w:rsidR="00C818CB">
        <w:t xml:space="preserve"> einfache </w:t>
      </w:r>
      <w:r w:rsidR="00D378E4">
        <w:t>g</w:t>
      </w:r>
      <w:r w:rsidR="00C818CB">
        <w:t>eometrische Kategorien und Grundbegriffe sowie alle Geldstücke und Geldscheine (siehe dazu 4.</w:t>
      </w:r>
      <w:r w:rsidR="00C95E91">
        <w:t>2</w:t>
      </w:r>
      <w:r w:rsidR="00C818CB">
        <w:t>. Lehreranamnese).</w:t>
      </w:r>
      <w:r w:rsidR="009D6FA0">
        <w:t xml:space="preserve"> Im Kooperationsunterricht arbeitet </w:t>
      </w:r>
      <w:r>
        <w:t>Florian</w:t>
      </w:r>
      <w:r w:rsidR="009D6FA0">
        <w:t xml:space="preserve"> zuverlässig </w:t>
      </w:r>
      <w:r w:rsidR="006F600D">
        <w:t>mit,</w:t>
      </w:r>
      <w:r w:rsidR="009D6FA0">
        <w:t xml:space="preserve"> wenn er im Vorfeld vorbereitet wurde.</w:t>
      </w:r>
    </w:p>
    <w:p w14:paraId="07DF9074" w14:textId="5DCD06E1" w:rsidR="00E725DF" w:rsidRDefault="003D57EE" w:rsidP="00133B47">
      <w:pPr>
        <w:pStyle w:val="berschrift1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1" w:name="_Toc34218741"/>
      <w:r>
        <w:rPr>
          <w:rFonts w:ascii="Times New Roman" w:hAnsi="Times New Roman" w:cs="Times New Roman"/>
          <w:color w:val="000000" w:themeColor="text1"/>
        </w:rPr>
        <w:t>5</w:t>
      </w:r>
      <w:r w:rsidR="00E725DF" w:rsidRPr="00D96FDD">
        <w:rPr>
          <w:rFonts w:ascii="Times New Roman" w:hAnsi="Times New Roman" w:cs="Times New Roman"/>
          <w:color w:val="000000" w:themeColor="text1"/>
        </w:rPr>
        <w:t>.</w:t>
      </w:r>
      <w:r w:rsidR="008B314F">
        <w:rPr>
          <w:rFonts w:ascii="Times New Roman" w:hAnsi="Times New Roman" w:cs="Times New Roman"/>
          <w:color w:val="000000" w:themeColor="text1"/>
        </w:rPr>
        <w:t xml:space="preserve"> </w:t>
      </w:r>
      <w:r w:rsidR="00E725DF" w:rsidRPr="00D96FDD">
        <w:rPr>
          <w:rFonts w:ascii="Times New Roman" w:hAnsi="Times New Roman" w:cs="Times New Roman"/>
          <w:color w:val="000000" w:themeColor="text1"/>
        </w:rPr>
        <w:t>Auswahl und Begründung des Testverfahrens</w:t>
      </w:r>
      <w:bookmarkEnd w:id="11"/>
    </w:p>
    <w:p w14:paraId="26B57308" w14:textId="7EAF65CD" w:rsidR="0038368C" w:rsidRDefault="004302BE" w:rsidP="00133B47">
      <w:pPr>
        <w:spacing w:line="360" w:lineRule="auto"/>
        <w:jc w:val="both"/>
        <w:rPr>
          <w:color w:val="auto"/>
        </w:rPr>
      </w:pPr>
      <w:r>
        <w:t xml:space="preserve">Um ein breites Bild von </w:t>
      </w:r>
      <w:r w:rsidR="00985E69">
        <w:t>Florian</w:t>
      </w:r>
      <w:r>
        <w:t>s intellektuellen Fähigkeiten zu bekommen</w:t>
      </w:r>
      <w:r w:rsidR="00D378E4">
        <w:t>,</w:t>
      </w:r>
      <w:r>
        <w:t xml:space="preserve"> </w:t>
      </w:r>
      <w:r w:rsidR="00401B77" w:rsidRPr="00401B77">
        <w:rPr>
          <w:color w:val="auto"/>
        </w:rPr>
        <w:t>w</w:t>
      </w:r>
      <w:r w:rsidR="006A1322">
        <w:rPr>
          <w:color w:val="auto"/>
        </w:rPr>
        <w:t xml:space="preserve">urde der Intelligenztest </w:t>
      </w:r>
      <w:r w:rsidR="00401B77">
        <w:rPr>
          <w:color w:val="auto"/>
        </w:rPr>
        <w:t>Kabc-II</w:t>
      </w:r>
      <w:r w:rsidR="006A1322">
        <w:rPr>
          <w:color w:val="auto"/>
        </w:rPr>
        <w:t xml:space="preserve"> ausgewählt</w:t>
      </w:r>
      <w:r w:rsidR="00401B77">
        <w:rPr>
          <w:color w:val="auto"/>
        </w:rPr>
        <w:t xml:space="preserve">. </w:t>
      </w:r>
      <w:r w:rsidR="00AE6FDD">
        <w:rPr>
          <w:color w:val="auto"/>
        </w:rPr>
        <w:t xml:space="preserve">Die </w:t>
      </w:r>
      <w:r w:rsidR="00401B77">
        <w:rPr>
          <w:color w:val="auto"/>
        </w:rPr>
        <w:t xml:space="preserve">Kabc-II ist ein </w:t>
      </w:r>
      <w:r w:rsidR="00C61C82">
        <w:rPr>
          <w:color w:val="auto"/>
        </w:rPr>
        <w:t>I</w:t>
      </w:r>
      <w:r w:rsidR="00401B77">
        <w:rPr>
          <w:color w:val="auto"/>
        </w:rPr>
        <w:t>ndividu</w:t>
      </w:r>
      <w:r w:rsidR="00C61C82">
        <w:rPr>
          <w:color w:val="auto"/>
        </w:rPr>
        <w:t>a</w:t>
      </w:r>
      <w:r w:rsidR="00401B77">
        <w:rPr>
          <w:color w:val="auto"/>
        </w:rPr>
        <w:t>ltest</w:t>
      </w:r>
      <w:r w:rsidR="00C61C82">
        <w:rPr>
          <w:color w:val="auto"/>
        </w:rPr>
        <w:t xml:space="preserve"> zur Erfassung des Ausmaßes von intellektueller Verarbeitungsfähigkeit und allgemeinen kognitiven Fähigkeiten im Alter von 3,0 bis 18,11 Jahren.</w:t>
      </w:r>
      <w:r w:rsidR="00471566" w:rsidRPr="00471566">
        <w:rPr>
          <w:color w:val="auto"/>
        </w:rPr>
        <w:t xml:space="preserve"> </w:t>
      </w:r>
      <w:r w:rsidR="00471566">
        <w:rPr>
          <w:color w:val="auto"/>
        </w:rPr>
        <w:t xml:space="preserve">Darüber hinaus können individuelle Stärken und Schwächen ermittelt werden. </w:t>
      </w:r>
      <w:r w:rsidR="00C61C82">
        <w:rPr>
          <w:color w:val="auto"/>
        </w:rPr>
        <w:t>Der Kabc-II erlaubt es de</w:t>
      </w:r>
      <w:r w:rsidR="00D378E4">
        <w:rPr>
          <w:color w:val="auto"/>
        </w:rPr>
        <w:t>m</w:t>
      </w:r>
      <w:r w:rsidR="00C61C82">
        <w:rPr>
          <w:color w:val="auto"/>
        </w:rPr>
        <w:t xml:space="preserve"> Test</w:t>
      </w:r>
      <w:r w:rsidR="006B6992">
        <w:rPr>
          <w:color w:val="auto"/>
        </w:rPr>
        <w:t>leiter</w:t>
      </w:r>
      <w:r w:rsidR="00C61C82">
        <w:rPr>
          <w:color w:val="auto"/>
        </w:rPr>
        <w:t xml:space="preserve"> </w:t>
      </w:r>
      <w:r w:rsidR="00D378E4">
        <w:rPr>
          <w:color w:val="auto"/>
        </w:rPr>
        <w:t>aus</w:t>
      </w:r>
      <w:r w:rsidR="00C61C82">
        <w:rPr>
          <w:color w:val="auto"/>
        </w:rPr>
        <w:t xml:space="preserve"> verschiedenen theoretischen Intelligenzkonzepten </w:t>
      </w:r>
      <w:r w:rsidR="006B6992">
        <w:rPr>
          <w:color w:val="auto"/>
        </w:rPr>
        <w:t>das</w:t>
      </w:r>
      <w:r w:rsidR="00C61C82">
        <w:rPr>
          <w:color w:val="auto"/>
        </w:rPr>
        <w:t xml:space="preserve"> passende für die Testperson auszusuchen.</w:t>
      </w:r>
      <w:r w:rsidR="0008195C">
        <w:rPr>
          <w:color w:val="auto"/>
        </w:rPr>
        <w:t xml:space="preserve"> Es wird ein Mittelwert von 100 und eine Standardabweichung von 15 zur Darstellung von Intelligenz verwendet.</w:t>
      </w:r>
      <w:r w:rsidR="006D2EEC">
        <w:rPr>
          <w:color w:val="auto"/>
        </w:rPr>
        <w:t xml:space="preserve"> Der Test ist in den Skalenindices Sequentiell/Gsm, Planung/Gf, Lernen/Glr, Simultan/Gv und Wissen/Gc gegliedert und umfasst in Florians Altersklasse zehn Untertests.</w:t>
      </w:r>
    </w:p>
    <w:p w14:paraId="1A0AB8EC" w14:textId="56A0BA93" w:rsidR="00E725DF" w:rsidRDefault="00C61C82" w:rsidP="00133B47">
      <w:p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Für </w:t>
      </w:r>
      <w:r w:rsidR="00985E69">
        <w:rPr>
          <w:color w:val="auto"/>
        </w:rPr>
        <w:t>Florian</w:t>
      </w:r>
      <w:r>
        <w:rPr>
          <w:color w:val="auto"/>
        </w:rPr>
        <w:t xml:space="preserve"> ist </w:t>
      </w:r>
      <w:r w:rsidR="008B2889">
        <w:rPr>
          <w:color w:val="auto"/>
        </w:rPr>
        <w:t xml:space="preserve">die </w:t>
      </w:r>
      <w:r>
        <w:rPr>
          <w:color w:val="auto"/>
        </w:rPr>
        <w:t xml:space="preserve">Kabc-II wegen des breiten Spektrums an </w:t>
      </w:r>
      <w:r w:rsidR="002B6450">
        <w:rPr>
          <w:color w:val="auto"/>
        </w:rPr>
        <w:t>Fähigkeiten,</w:t>
      </w:r>
      <w:r>
        <w:rPr>
          <w:color w:val="auto"/>
        </w:rPr>
        <w:t xml:space="preserve"> die </w:t>
      </w:r>
      <w:r w:rsidR="00471566">
        <w:rPr>
          <w:color w:val="auto"/>
        </w:rPr>
        <w:t xml:space="preserve">einzeln </w:t>
      </w:r>
      <w:r>
        <w:rPr>
          <w:color w:val="auto"/>
        </w:rPr>
        <w:t>erfasst werden</w:t>
      </w:r>
      <w:r w:rsidR="00D378E4">
        <w:rPr>
          <w:color w:val="auto"/>
        </w:rPr>
        <w:t>,</w:t>
      </w:r>
      <w:r>
        <w:rPr>
          <w:color w:val="auto"/>
        </w:rPr>
        <w:t xml:space="preserve"> und auch </w:t>
      </w:r>
      <w:r w:rsidR="004418BE">
        <w:rPr>
          <w:color w:val="auto"/>
        </w:rPr>
        <w:t xml:space="preserve">wegen </w:t>
      </w:r>
      <w:r>
        <w:rPr>
          <w:color w:val="auto"/>
        </w:rPr>
        <w:t>d</w:t>
      </w:r>
      <w:r w:rsidR="00D378E4">
        <w:rPr>
          <w:color w:val="auto"/>
        </w:rPr>
        <w:t>er</w:t>
      </w:r>
      <w:r>
        <w:rPr>
          <w:color w:val="auto"/>
        </w:rPr>
        <w:t xml:space="preserve"> Möglichkeit </w:t>
      </w:r>
      <w:r w:rsidR="00471566">
        <w:rPr>
          <w:color w:val="auto"/>
        </w:rPr>
        <w:t>des Auswählens der Intelligenzmodelle</w:t>
      </w:r>
      <w:r>
        <w:rPr>
          <w:color w:val="auto"/>
        </w:rPr>
        <w:t xml:space="preserve"> vorteilhaft. </w:t>
      </w:r>
      <w:r w:rsidR="002B6450">
        <w:rPr>
          <w:color w:val="auto"/>
        </w:rPr>
        <w:t xml:space="preserve">Mit dem </w:t>
      </w:r>
      <w:r>
        <w:rPr>
          <w:color w:val="auto"/>
        </w:rPr>
        <w:t xml:space="preserve">CHC-Modell </w:t>
      </w:r>
      <w:r w:rsidR="002B6450">
        <w:rPr>
          <w:color w:val="auto"/>
        </w:rPr>
        <w:t xml:space="preserve">als Grundlage kann auch </w:t>
      </w:r>
      <w:r w:rsidR="00985E69">
        <w:rPr>
          <w:color w:val="auto"/>
        </w:rPr>
        <w:t>Florian</w:t>
      </w:r>
      <w:r w:rsidR="002B6450">
        <w:rPr>
          <w:color w:val="auto"/>
        </w:rPr>
        <w:t>s erworbenes Wissen</w:t>
      </w:r>
      <w:r w:rsidR="006027F6">
        <w:rPr>
          <w:color w:val="auto"/>
        </w:rPr>
        <w:t xml:space="preserve"> als Information erfasst und damit auch seine sprachlichen Fähigkeiten</w:t>
      </w:r>
      <w:r w:rsidR="00471566">
        <w:rPr>
          <w:color w:val="auto"/>
        </w:rPr>
        <w:t xml:space="preserve"> besser abgebildet werden. Außerdem benötigen die Untertests nur wenige </w:t>
      </w:r>
      <w:r w:rsidR="00D272E6">
        <w:rPr>
          <w:color w:val="auto"/>
        </w:rPr>
        <w:t>f</w:t>
      </w:r>
      <w:r w:rsidR="00471566">
        <w:rPr>
          <w:color w:val="auto"/>
        </w:rPr>
        <w:t>einmotorische Fähigkeiten wie Zeigen, Ordnen und Figuren bewegen</w:t>
      </w:r>
      <w:r w:rsidR="00D378E4">
        <w:rPr>
          <w:color w:val="auto"/>
        </w:rPr>
        <w:t>,</w:t>
      </w:r>
      <w:r w:rsidR="00471566">
        <w:rPr>
          <w:color w:val="auto"/>
        </w:rPr>
        <w:t xml:space="preserve"> die </w:t>
      </w:r>
      <w:r w:rsidR="00985E69">
        <w:rPr>
          <w:color w:val="auto"/>
        </w:rPr>
        <w:t>Florian</w:t>
      </w:r>
      <w:r w:rsidR="00471566">
        <w:rPr>
          <w:color w:val="auto"/>
        </w:rPr>
        <w:t xml:space="preserve"> gut bewältigen kann.</w:t>
      </w:r>
    </w:p>
    <w:p w14:paraId="2865065C" w14:textId="4272C35A" w:rsidR="0060127E" w:rsidRPr="00E20517" w:rsidRDefault="003D57EE" w:rsidP="00133B47">
      <w:pPr>
        <w:pStyle w:val="berschrift1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12" w:name="_Toc34218742"/>
      <w:r>
        <w:rPr>
          <w:rFonts w:ascii="Times New Roman" w:hAnsi="Times New Roman" w:cs="Times New Roman"/>
          <w:color w:val="auto"/>
        </w:rPr>
        <w:t>6</w:t>
      </w:r>
      <w:r w:rsidR="00E20517" w:rsidRPr="00E20517">
        <w:rPr>
          <w:rFonts w:ascii="Times New Roman" w:hAnsi="Times New Roman" w:cs="Times New Roman"/>
          <w:color w:val="auto"/>
        </w:rPr>
        <w:t>.</w:t>
      </w:r>
      <w:r w:rsidR="008B314F">
        <w:rPr>
          <w:rFonts w:ascii="Times New Roman" w:hAnsi="Times New Roman" w:cs="Times New Roman"/>
          <w:color w:val="auto"/>
        </w:rPr>
        <w:t xml:space="preserve"> </w:t>
      </w:r>
      <w:r w:rsidR="00F2046F">
        <w:rPr>
          <w:rFonts w:ascii="Times New Roman" w:hAnsi="Times New Roman" w:cs="Times New Roman"/>
          <w:color w:val="auto"/>
        </w:rPr>
        <w:t>Beschreibung der Testsituation</w:t>
      </w:r>
      <w:r w:rsidR="00F2046F" w:rsidRPr="00E20517">
        <w:rPr>
          <w:rFonts w:ascii="Times New Roman" w:hAnsi="Times New Roman" w:cs="Times New Roman"/>
          <w:color w:val="auto"/>
        </w:rPr>
        <w:t xml:space="preserve"> </w:t>
      </w:r>
      <w:r w:rsidR="00F2046F">
        <w:rPr>
          <w:rFonts w:ascii="Times New Roman" w:hAnsi="Times New Roman" w:cs="Times New Roman"/>
          <w:color w:val="auto"/>
        </w:rPr>
        <w:t>und</w:t>
      </w:r>
      <w:r w:rsidR="00F2046F" w:rsidRPr="00E20517">
        <w:rPr>
          <w:rFonts w:ascii="Times New Roman" w:hAnsi="Times New Roman" w:cs="Times New Roman"/>
          <w:color w:val="auto"/>
        </w:rPr>
        <w:t xml:space="preserve"> </w:t>
      </w:r>
      <w:r w:rsidR="0046201E" w:rsidRPr="00E20517">
        <w:rPr>
          <w:rFonts w:ascii="Times New Roman" w:hAnsi="Times New Roman" w:cs="Times New Roman"/>
          <w:color w:val="auto"/>
        </w:rPr>
        <w:t>Beobachtung während der Testdurchführung</w:t>
      </w:r>
      <w:bookmarkEnd w:id="12"/>
      <w:r w:rsidR="008F5CC0">
        <w:rPr>
          <w:rFonts w:ascii="Times New Roman" w:hAnsi="Times New Roman" w:cs="Times New Roman"/>
          <w:color w:val="auto"/>
        </w:rPr>
        <w:t xml:space="preserve"> </w:t>
      </w:r>
    </w:p>
    <w:p w14:paraId="46B1BBFB" w14:textId="3481684B" w:rsidR="001E57B5" w:rsidRDefault="0062240F" w:rsidP="00133B47">
      <w:pPr>
        <w:spacing w:line="360" w:lineRule="auto"/>
        <w:jc w:val="both"/>
      </w:pPr>
      <w:r>
        <w:t xml:space="preserve">Der Test </w:t>
      </w:r>
      <w:r w:rsidR="00F2046F">
        <w:t xml:space="preserve">findet </w:t>
      </w:r>
      <w:r>
        <w:t>am 09.01.2020 um</w:t>
      </w:r>
      <w:r w:rsidR="001E57B5">
        <w:t xml:space="preserve"> 9:30 </w:t>
      </w:r>
      <w:r w:rsidR="00F2046F">
        <w:t>im</w:t>
      </w:r>
      <w:r w:rsidR="001E57B5">
        <w:t xml:space="preserve"> Physiotherapie</w:t>
      </w:r>
      <w:r w:rsidR="006B6992">
        <w:t>-Raum</w:t>
      </w:r>
      <w:r w:rsidR="001E57B5">
        <w:t xml:space="preserve"> der Schule statt.</w:t>
      </w:r>
      <w:r w:rsidR="0054035B">
        <w:t xml:space="preserve"> </w:t>
      </w:r>
      <w:r w:rsidR="00985E69">
        <w:t>Florian</w:t>
      </w:r>
      <w:r w:rsidR="0054035B">
        <w:t xml:space="preserve"> </w:t>
      </w:r>
      <w:r w:rsidR="00F2046F">
        <w:t xml:space="preserve">trägt </w:t>
      </w:r>
      <w:r w:rsidR="0054035B">
        <w:t>seine Brille und fühlt sich nach ei</w:t>
      </w:r>
      <w:r w:rsidR="00D272E6">
        <w:t>gener</w:t>
      </w:r>
      <w:r w:rsidR="0054035B">
        <w:t xml:space="preserve"> Aussage in guter körperlicher Verfassung.</w:t>
      </w:r>
      <w:r w:rsidR="001E57B5">
        <w:t xml:space="preserve"> Nach etwa vier Untertest</w:t>
      </w:r>
      <w:r w:rsidR="002345F0">
        <w:t>s (ca.10:30)</w:t>
      </w:r>
      <w:r w:rsidR="001E57B5">
        <w:t xml:space="preserve"> f</w:t>
      </w:r>
      <w:r w:rsidR="006D2EEC">
        <w:t>indet</w:t>
      </w:r>
      <w:r w:rsidR="001E57B5">
        <w:t xml:space="preserve"> eine 15 Minuten lange Pause statt. </w:t>
      </w:r>
      <w:r w:rsidR="006B6992">
        <w:t>Bei der Anordnung des Testmaterials</w:t>
      </w:r>
      <w:r w:rsidR="002345F0">
        <w:t xml:space="preserve"> w</w:t>
      </w:r>
      <w:r w:rsidR="006D2EEC">
        <w:t>i</w:t>
      </w:r>
      <w:r w:rsidR="002345F0">
        <w:t>rd sichergestellt</w:t>
      </w:r>
      <w:r w:rsidR="00D378E4">
        <w:t>,</w:t>
      </w:r>
      <w:r w:rsidR="002345F0">
        <w:t xml:space="preserve"> das</w:t>
      </w:r>
      <w:r w:rsidR="00D378E4">
        <w:t>s</w:t>
      </w:r>
      <w:r w:rsidR="002345F0">
        <w:t xml:space="preserve"> </w:t>
      </w:r>
      <w:r w:rsidR="00985E69">
        <w:t>Florian</w:t>
      </w:r>
      <w:r w:rsidR="002345F0">
        <w:t xml:space="preserve"> eine gute Sicht auf das Testmaterial und Beleuchtung ha</w:t>
      </w:r>
      <w:r w:rsidR="006D2EEC">
        <w:t>t</w:t>
      </w:r>
      <w:r w:rsidR="002345F0">
        <w:t>.</w:t>
      </w:r>
      <w:r w:rsidR="0054035B">
        <w:t xml:space="preserve"> </w:t>
      </w:r>
      <w:r w:rsidR="002345F0">
        <w:t>Er w</w:t>
      </w:r>
      <w:r w:rsidR="006D2EEC">
        <w:t>i</w:t>
      </w:r>
      <w:r w:rsidR="002345F0">
        <w:t>rd aufgefordert</w:t>
      </w:r>
      <w:r w:rsidR="00D378E4">
        <w:t>,</w:t>
      </w:r>
      <w:r w:rsidR="002345F0">
        <w:t xml:space="preserve"> seine Bedürfnisse (den Testordner anders hinzustellen, auf die Toilette gehen usw.) offen zu äußern und t</w:t>
      </w:r>
      <w:r w:rsidR="006D2EEC">
        <w:t>u</w:t>
      </w:r>
      <w:r w:rsidR="002345F0">
        <w:t>t das auch bei Bedarf.</w:t>
      </w:r>
    </w:p>
    <w:p w14:paraId="2B856DBE" w14:textId="25675DF8" w:rsidR="0046201E" w:rsidRPr="00CB55A3" w:rsidRDefault="00985E69" w:rsidP="00133B47">
      <w:pPr>
        <w:spacing w:line="360" w:lineRule="auto"/>
        <w:jc w:val="both"/>
      </w:pPr>
      <w:r>
        <w:t>Florian</w:t>
      </w:r>
      <w:r w:rsidR="001E57B5">
        <w:t xml:space="preserve"> zeigt sich interessiert und motiviert</w:t>
      </w:r>
      <w:r w:rsidR="00D378E4">
        <w:t>,</w:t>
      </w:r>
      <w:r w:rsidR="001E57B5">
        <w:t xml:space="preserve"> </w:t>
      </w:r>
      <w:r w:rsidR="002345F0">
        <w:t>die Aufgaben de</w:t>
      </w:r>
      <w:r w:rsidR="00C008C7">
        <w:t>r</w:t>
      </w:r>
      <w:r w:rsidR="002345F0">
        <w:t xml:space="preserve"> Tests zu lösen. Er bemüht sich </w:t>
      </w:r>
      <w:r w:rsidR="00D272E6">
        <w:t>erkennbar</w:t>
      </w:r>
      <w:r w:rsidR="002345F0">
        <w:t xml:space="preserve"> richtige Antworten zu geben und d</w:t>
      </w:r>
      <w:r w:rsidR="006D2EEC">
        <w:t>enkt</w:t>
      </w:r>
      <w:r w:rsidR="002345F0">
        <w:t xml:space="preserve"> seine Antworten sorgfältig durch</w:t>
      </w:r>
      <w:r w:rsidR="00D272E6">
        <w:t xml:space="preserve">, dabei verbalisierte er oft </w:t>
      </w:r>
      <w:r w:rsidR="00C008C7">
        <w:t>seine Gedankengänge</w:t>
      </w:r>
      <w:r w:rsidR="002345F0">
        <w:t xml:space="preserve">. Bei </w:t>
      </w:r>
      <w:r w:rsidR="0054035B">
        <w:t>Untertests,</w:t>
      </w:r>
      <w:r w:rsidR="002345F0">
        <w:t xml:space="preserve"> die ihm </w:t>
      </w:r>
      <w:r w:rsidR="004F1041">
        <w:t>schwerf</w:t>
      </w:r>
      <w:r w:rsidR="006D2EEC">
        <w:t>allen</w:t>
      </w:r>
      <w:r w:rsidR="009065CD">
        <w:t>,</w:t>
      </w:r>
      <w:r w:rsidR="002345F0">
        <w:t xml:space="preserve"> s</w:t>
      </w:r>
      <w:r w:rsidR="006D2EEC">
        <w:t>i</w:t>
      </w:r>
      <w:r w:rsidR="002345F0">
        <w:t>nk</w:t>
      </w:r>
      <w:r w:rsidR="006D2EEC">
        <w:t>t</w:t>
      </w:r>
      <w:r w:rsidR="002345F0">
        <w:t xml:space="preserve"> seine Motivation und Ausdauer jedoch merklich.</w:t>
      </w:r>
      <w:r w:rsidR="006A1322">
        <w:t xml:space="preserve"> In diesen Fällen kooperiert er jedoch weiter, wirkt </w:t>
      </w:r>
      <w:r w:rsidR="006A1322">
        <w:lastRenderedPageBreak/>
        <w:t>aber nach Testabschluss</w:t>
      </w:r>
      <w:r w:rsidR="006D2EEC">
        <w:t xml:space="preserve"> erleichtert</w:t>
      </w:r>
      <w:r w:rsidR="006A1322">
        <w:t xml:space="preserve">. Er zeigt sich dann vermehrt sehr unsicher und </w:t>
      </w:r>
      <w:r w:rsidR="00EC595D">
        <w:t>zögert,</w:t>
      </w:r>
      <w:r w:rsidR="006A1322">
        <w:t xml:space="preserve"> sich auf eine Antwort festzulegen.</w:t>
      </w:r>
      <w:r w:rsidR="002345F0">
        <w:t xml:space="preserve"> Bei </w:t>
      </w:r>
      <w:r w:rsidR="006A1322">
        <w:t xml:space="preserve">dem Untertest </w:t>
      </w:r>
      <w:r w:rsidR="006A1322" w:rsidRPr="006A1322">
        <w:rPr>
          <w:i/>
        </w:rPr>
        <w:t>Bausteine zählen</w:t>
      </w:r>
      <w:r w:rsidR="006A1322">
        <w:rPr>
          <w:i/>
        </w:rPr>
        <w:t xml:space="preserve"> </w:t>
      </w:r>
      <w:r w:rsidR="006A1322">
        <w:t>w</w:t>
      </w:r>
      <w:r w:rsidR="006D2EEC">
        <w:t>i</w:t>
      </w:r>
      <w:r w:rsidR="006A1322">
        <w:t xml:space="preserve">rd er </w:t>
      </w:r>
      <w:r w:rsidR="00D272E6">
        <w:t>auffällig</w:t>
      </w:r>
      <w:r w:rsidR="006A1322">
        <w:t xml:space="preserve"> unsicher, entschuldigt sich mehrmals und </w:t>
      </w:r>
      <w:r w:rsidR="0054035B">
        <w:t>wiederholt hin und wieder</w:t>
      </w:r>
      <w:r w:rsidR="006A1322">
        <w:t xml:space="preserve">: „Ich kann mir Sachen nicht so gut vorstellen.“ </w:t>
      </w:r>
      <w:r>
        <w:t>Florian</w:t>
      </w:r>
      <w:r w:rsidR="006A1322">
        <w:t xml:space="preserve"> </w:t>
      </w:r>
      <w:r w:rsidR="006D2EEC">
        <w:t xml:space="preserve">ist </w:t>
      </w:r>
      <w:r w:rsidR="006A1322">
        <w:t>bei Aufgaben</w:t>
      </w:r>
      <w:r w:rsidR="00D378E4">
        <w:t>,</w:t>
      </w:r>
      <w:r w:rsidR="006A1322">
        <w:t xml:space="preserve"> bei den</w:t>
      </w:r>
      <w:r w:rsidR="00D378E4">
        <w:t>en</w:t>
      </w:r>
      <w:r w:rsidR="006A1322">
        <w:t xml:space="preserve"> er Rückmeldungen oder kleine Kommentare bek</w:t>
      </w:r>
      <w:r w:rsidR="006D2EEC">
        <w:t>om</w:t>
      </w:r>
      <w:r w:rsidR="0054035B">
        <w:t>m</w:t>
      </w:r>
      <w:r w:rsidR="006D2EEC">
        <w:t>t</w:t>
      </w:r>
      <w:r w:rsidR="00D378E4">
        <w:t>,</w:t>
      </w:r>
      <w:r w:rsidR="006A1322">
        <w:t xml:space="preserve"> erheblich sicherer und motivierter.</w:t>
      </w:r>
      <w:r w:rsidR="00CB55A3">
        <w:t xml:space="preserve"> Gegen Ende der Testung bei dem Untertest </w:t>
      </w:r>
      <w:r w:rsidR="00CB55A3" w:rsidRPr="00CB55A3">
        <w:rPr>
          <w:i/>
        </w:rPr>
        <w:t>Rätsel</w:t>
      </w:r>
      <w:r w:rsidR="00CB55A3">
        <w:rPr>
          <w:i/>
        </w:rPr>
        <w:t xml:space="preserve"> </w:t>
      </w:r>
      <w:r w:rsidR="006D2EEC">
        <w:t>ist</w:t>
      </w:r>
      <w:r w:rsidR="00CB55A3">
        <w:t xml:space="preserve"> </w:t>
      </w:r>
      <w:r>
        <w:t>Florian</w:t>
      </w:r>
      <w:r w:rsidR="00CB55A3">
        <w:t xml:space="preserve"> sehr müde und klagt über Konzentrationsschwierigkeiten und eine</w:t>
      </w:r>
      <w:r w:rsidR="00E15C8C">
        <w:t>n</w:t>
      </w:r>
      <w:r w:rsidR="00CB55A3">
        <w:t xml:space="preserve"> „leeren Kopf“. Der Test w</w:t>
      </w:r>
      <w:r w:rsidR="006D2EEC">
        <w:t>ird</w:t>
      </w:r>
      <w:r w:rsidR="00CB55A3">
        <w:t xml:space="preserve"> daraufhin </w:t>
      </w:r>
      <w:r w:rsidR="009065CD">
        <w:t>ohne das Erreichen</w:t>
      </w:r>
      <w:r w:rsidR="00BB6FB3">
        <w:t xml:space="preserve"> </w:t>
      </w:r>
      <w:r w:rsidR="00CB55A3">
        <w:t>des Abbruchkriteriums abgebrochen.</w:t>
      </w:r>
      <w:r w:rsidR="00B03147">
        <w:t xml:space="preserve"> Bei Untertest</w:t>
      </w:r>
      <w:r w:rsidR="0007343E">
        <w:t>s</w:t>
      </w:r>
      <w:r w:rsidR="00D378E4">
        <w:t>,</w:t>
      </w:r>
      <w:r w:rsidR="00B03147">
        <w:t xml:space="preserve"> bei d</w:t>
      </w:r>
      <w:r w:rsidR="0007343E">
        <w:t>en</w:t>
      </w:r>
      <w:r w:rsidR="00B03147">
        <w:t xml:space="preserve"> eine </w:t>
      </w:r>
      <w:r w:rsidR="00C008C7">
        <w:t>z</w:t>
      </w:r>
      <w:r w:rsidR="00B03147">
        <w:t>eitabhängige Bewertung optional war</w:t>
      </w:r>
      <w:r w:rsidR="0007343E">
        <w:t xml:space="preserve"> oder</w:t>
      </w:r>
      <w:r w:rsidR="00C008C7">
        <w:t xml:space="preserve"> zur</w:t>
      </w:r>
      <w:r w:rsidR="0007343E">
        <w:t xml:space="preserve"> Zusatzpunkteverg</w:t>
      </w:r>
      <w:r w:rsidR="00C008C7">
        <w:t>a</w:t>
      </w:r>
      <w:r w:rsidR="0007343E">
        <w:t xml:space="preserve">be </w:t>
      </w:r>
      <w:r w:rsidR="00C008C7">
        <w:t xml:space="preserve">eingesetzt </w:t>
      </w:r>
      <w:r w:rsidR="0007343E">
        <w:t>werden konnte</w:t>
      </w:r>
      <w:r w:rsidR="00D378E4">
        <w:t>,</w:t>
      </w:r>
      <w:r w:rsidR="0007343E">
        <w:t xml:space="preserve"> w</w:t>
      </w:r>
      <w:r w:rsidR="006D2EEC">
        <w:t>i</w:t>
      </w:r>
      <w:r w:rsidR="0007343E">
        <w:t>rd keine Zeitmessung vorgenommen. Außerdem w</w:t>
      </w:r>
      <w:r w:rsidR="006D2EEC">
        <w:t>i</w:t>
      </w:r>
      <w:r w:rsidR="0007343E">
        <w:t xml:space="preserve">rd </w:t>
      </w:r>
      <w:r>
        <w:t>Florian</w:t>
      </w:r>
      <w:r w:rsidR="0007343E">
        <w:t xml:space="preserve"> zusätzliche Zeit für die Betrachtung von Reizmaterialien </w:t>
      </w:r>
      <w:r w:rsidR="00813798">
        <w:t>gewährt,</w:t>
      </w:r>
      <w:r w:rsidR="0007343E">
        <w:t xml:space="preserve"> um ihm Gelegenheit zu geben</w:t>
      </w:r>
      <w:r w:rsidR="00D378E4">
        <w:t>,</w:t>
      </w:r>
      <w:r w:rsidR="0007343E">
        <w:t xml:space="preserve"> Details und Unterschiede gut wahrzunehmen.</w:t>
      </w:r>
    </w:p>
    <w:p w14:paraId="38CFD888" w14:textId="661D32D8" w:rsidR="0054035B" w:rsidRDefault="003D57EE" w:rsidP="00133B47">
      <w:pPr>
        <w:pStyle w:val="berschrift1"/>
        <w:spacing w:line="360" w:lineRule="auto"/>
        <w:rPr>
          <w:rFonts w:ascii="Times New Roman" w:hAnsi="Times New Roman" w:cs="Times New Roman"/>
          <w:color w:val="auto"/>
        </w:rPr>
      </w:pPr>
      <w:bookmarkStart w:id="13" w:name="_Toc34218743"/>
      <w:r>
        <w:rPr>
          <w:rFonts w:ascii="Times New Roman" w:hAnsi="Times New Roman" w:cs="Times New Roman"/>
          <w:color w:val="auto"/>
        </w:rPr>
        <w:t>7</w:t>
      </w:r>
      <w:r w:rsidR="00E725DF" w:rsidRPr="003D15CC">
        <w:rPr>
          <w:rFonts w:ascii="Times New Roman" w:hAnsi="Times New Roman" w:cs="Times New Roman"/>
          <w:color w:val="auto"/>
        </w:rPr>
        <w:t>.</w:t>
      </w:r>
      <w:r w:rsidR="008B314F">
        <w:rPr>
          <w:rFonts w:ascii="Times New Roman" w:hAnsi="Times New Roman" w:cs="Times New Roman"/>
          <w:color w:val="auto"/>
        </w:rPr>
        <w:t xml:space="preserve"> </w:t>
      </w:r>
      <w:r w:rsidR="0054035B">
        <w:rPr>
          <w:rFonts w:ascii="Times New Roman" w:hAnsi="Times New Roman" w:cs="Times New Roman"/>
          <w:color w:val="auto"/>
        </w:rPr>
        <w:t>Darstellung der Testergebnisse</w:t>
      </w:r>
      <w:bookmarkEnd w:id="13"/>
    </w:p>
    <w:p w14:paraId="18B2B053" w14:textId="096F6205" w:rsidR="00621DD5" w:rsidRDefault="00621DD5" w:rsidP="00133B47">
      <w:pPr>
        <w:spacing w:line="360" w:lineRule="auto"/>
        <w:jc w:val="both"/>
      </w:pPr>
      <w:r>
        <w:t xml:space="preserve">Zum Zeitpunkt der Testung </w:t>
      </w:r>
      <w:r w:rsidR="00B87A19">
        <w:t xml:space="preserve">ist </w:t>
      </w:r>
      <w:r w:rsidR="00985E69">
        <w:t>Florian</w:t>
      </w:r>
      <w:r>
        <w:t xml:space="preserve"> 15 Jahre, 11 Monate und 13 Tage alt und wurde mit dem </w:t>
      </w:r>
      <w:r w:rsidR="00D378E4">
        <w:t>auf</w:t>
      </w:r>
      <w:r>
        <w:t xml:space="preserve"> der Cattell-Horn-Carol Theorie basierenden Testversion des Kabc-II in seiner Alterspanne getestet.</w:t>
      </w:r>
    </w:p>
    <w:p w14:paraId="0E3875AD" w14:textId="1748F44C" w:rsidR="000977BF" w:rsidRPr="004418BE" w:rsidRDefault="000977BF" w:rsidP="004418BE">
      <w:pPr>
        <w:pStyle w:val="berschrift2"/>
        <w:spacing w:line="360" w:lineRule="auto"/>
        <w:rPr>
          <w:color w:val="auto"/>
        </w:rPr>
      </w:pPr>
      <w:bookmarkStart w:id="14" w:name="_Toc34218744"/>
      <w:r w:rsidRPr="00253CBD">
        <w:rPr>
          <w:rFonts w:ascii="Times New Roman" w:hAnsi="Times New Roman" w:cs="Times New Roman"/>
          <w:color w:val="auto"/>
        </w:rPr>
        <w:t>7.</w:t>
      </w:r>
      <w:r>
        <w:rPr>
          <w:rFonts w:ascii="Times New Roman" w:hAnsi="Times New Roman" w:cs="Times New Roman"/>
          <w:color w:val="auto"/>
        </w:rPr>
        <w:t>1</w:t>
      </w:r>
      <w:r w:rsidRPr="00253CBD">
        <w:rPr>
          <w:rFonts w:ascii="Times New Roman" w:hAnsi="Times New Roman" w:cs="Times New Roman"/>
          <w:color w:val="auto"/>
        </w:rPr>
        <w:t xml:space="preserve"> Zusammenfassende Darstellung</w:t>
      </w:r>
      <w:bookmarkEnd w:id="14"/>
    </w:p>
    <w:tbl>
      <w:tblPr>
        <w:tblStyle w:val="Tabellenraster"/>
        <w:tblW w:w="9325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469"/>
        <w:gridCol w:w="1494"/>
        <w:gridCol w:w="1431"/>
        <w:gridCol w:w="1675"/>
      </w:tblGrid>
      <w:tr w:rsidR="000977BF" w14:paraId="4B1A5183" w14:textId="77777777" w:rsidTr="009D4042">
        <w:trPr>
          <w:trHeight w:val="509"/>
        </w:trPr>
        <w:tc>
          <w:tcPr>
            <w:tcW w:w="1838" w:type="dxa"/>
          </w:tcPr>
          <w:p w14:paraId="2EA6F8C8" w14:textId="77777777" w:rsidR="000977BF" w:rsidRPr="00084777" w:rsidRDefault="000977BF" w:rsidP="009D404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84777">
              <w:rPr>
                <w:b/>
                <w:bCs/>
                <w:sz w:val="20"/>
                <w:szCs w:val="20"/>
              </w:rPr>
              <w:t>Index</w:t>
            </w:r>
          </w:p>
        </w:tc>
        <w:tc>
          <w:tcPr>
            <w:tcW w:w="1418" w:type="dxa"/>
          </w:tcPr>
          <w:p w14:paraId="56A2D01F" w14:textId="77777777" w:rsidR="000977BF" w:rsidRPr="00084777" w:rsidRDefault="000977BF" w:rsidP="009D404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84777">
              <w:rPr>
                <w:b/>
                <w:bCs/>
                <w:sz w:val="20"/>
                <w:szCs w:val="20"/>
              </w:rPr>
              <w:t>Skalenwerte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84777">
              <w:rPr>
                <w:b/>
                <w:bCs/>
                <w:sz w:val="20"/>
                <w:szCs w:val="20"/>
              </w:rPr>
              <w:t>(FKI)</w:t>
            </w:r>
          </w:p>
        </w:tc>
        <w:tc>
          <w:tcPr>
            <w:tcW w:w="1469" w:type="dxa"/>
          </w:tcPr>
          <w:p w14:paraId="3F170955" w14:textId="77777777" w:rsidR="000977BF" w:rsidRPr="00084777" w:rsidRDefault="000977BF" w:rsidP="009D404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84777">
              <w:rPr>
                <w:b/>
                <w:bCs/>
                <w:sz w:val="20"/>
                <w:szCs w:val="20"/>
              </w:rPr>
              <w:t>Standardwert (SW)</w:t>
            </w:r>
          </w:p>
        </w:tc>
        <w:tc>
          <w:tcPr>
            <w:tcW w:w="1494" w:type="dxa"/>
          </w:tcPr>
          <w:p w14:paraId="71CDD413" w14:textId="77777777" w:rsidR="000977BF" w:rsidRPr="00084777" w:rsidRDefault="000977BF" w:rsidP="009D404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84777">
              <w:rPr>
                <w:b/>
                <w:bCs/>
                <w:sz w:val="20"/>
                <w:szCs w:val="20"/>
              </w:rPr>
              <w:t>Prozentrang</w:t>
            </w:r>
          </w:p>
        </w:tc>
        <w:tc>
          <w:tcPr>
            <w:tcW w:w="1431" w:type="dxa"/>
          </w:tcPr>
          <w:p w14:paraId="004DC0B6" w14:textId="77777777" w:rsidR="000977BF" w:rsidRPr="00084777" w:rsidRDefault="000977BF" w:rsidP="009D404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84777">
              <w:rPr>
                <w:b/>
                <w:bCs/>
                <w:sz w:val="20"/>
                <w:szCs w:val="20"/>
              </w:rPr>
              <w:t xml:space="preserve">Konfidenzintervall </w:t>
            </w:r>
            <w:r>
              <w:rPr>
                <w:b/>
                <w:bCs/>
                <w:sz w:val="20"/>
                <w:szCs w:val="20"/>
              </w:rPr>
              <w:t xml:space="preserve">von </w:t>
            </w:r>
            <w:r w:rsidRPr="00084777"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675" w:type="dxa"/>
          </w:tcPr>
          <w:p w14:paraId="41E6B77F" w14:textId="77777777" w:rsidR="000977BF" w:rsidRPr="00084777" w:rsidRDefault="000977BF" w:rsidP="009D404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84777">
              <w:rPr>
                <w:b/>
                <w:bCs/>
                <w:sz w:val="20"/>
                <w:szCs w:val="20"/>
              </w:rPr>
              <w:t>Interpretierbar</w:t>
            </w:r>
          </w:p>
        </w:tc>
      </w:tr>
      <w:tr w:rsidR="000977BF" w14:paraId="7C898C1D" w14:textId="77777777" w:rsidTr="004418BE">
        <w:trPr>
          <w:trHeight w:val="764"/>
        </w:trPr>
        <w:tc>
          <w:tcPr>
            <w:tcW w:w="1838" w:type="dxa"/>
            <w:shd w:val="clear" w:color="auto" w:fill="FF0000"/>
          </w:tcPr>
          <w:p w14:paraId="4BB5F6AA" w14:textId="77777777" w:rsidR="000977BF" w:rsidRPr="004418BE" w:rsidRDefault="000977BF" w:rsidP="009D4042">
            <w:pPr>
              <w:spacing w:line="360" w:lineRule="auto"/>
              <w:rPr>
                <w:color w:val="CC0000"/>
                <w:sz w:val="20"/>
                <w:szCs w:val="20"/>
              </w:rPr>
            </w:pPr>
            <w:r w:rsidRPr="004418BE">
              <w:rPr>
                <w:color w:val="FFFFFF" w:themeColor="background1"/>
                <w:sz w:val="20"/>
                <w:szCs w:val="20"/>
              </w:rPr>
              <w:t>Sequentiell/ Kurzzeitgedächtnis (Gsm)</w:t>
            </w:r>
          </w:p>
        </w:tc>
        <w:tc>
          <w:tcPr>
            <w:tcW w:w="1418" w:type="dxa"/>
          </w:tcPr>
          <w:p w14:paraId="1EC4BD10" w14:textId="77777777" w:rsidR="000977BF" w:rsidRDefault="000977BF" w:rsidP="009D4042">
            <w:pPr>
              <w:spacing w:line="360" w:lineRule="auto"/>
            </w:pPr>
            <w:r>
              <w:t>21</w:t>
            </w:r>
          </w:p>
        </w:tc>
        <w:tc>
          <w:tcPr>
            <w:tcW w:w="1469" w:type="dxa"/>
          </w:tcPr>
          <w:p w14:paraId="7C95D877" w14:textId="77777777" w:rsidR="000977BF" w:rsidRDefault="000977BF" w:rsidP="009D4042">
            <w:pPr>
              <w:spacing w:line="360" w:lineRule="auto"/>
            </w:pPr>
            <w:r>
              <w:t>103</w:t>
            </w:r>
          </w:p>
        </w:tc>
        <w:tc>
          <w:tcPr>
            <w:tcW w:w="1494" w:type="dxa"/>
          </w:tcPr>
          <w:p w14:paraId="1B9E3C47" w14:textId="77777777" w:rsidR="000977BF" w:rsidRDefault="000977BF" w:rsidP="009D4042">
            <w:pPr>
              <w:spacing w:line="360" w:lineRule="auto"/>
            </w:pPr>
            <w:r>
              <w:t>57,93 %</w:t>
            </w:r>
          </w:p>
        </w:tc>
        <w:tc>
          <w:tcPr>
            <w:tcW w:w="1431" w:type="dxa"/>
          </w:tcPr>
          <w:p w14:paraId="207B2AC4" w14:textId="77777777" w:rsidR="000977BF" w:rsidRDefault="000977BF" w:rsidP="009D4042">
            <w:pPr>
              <w:spacing w:line="360" w:lineRule="auto"/>
            </w:pPr>
            <w:r>
              <w:t>94-111</w:t>
            </w:r>
          </w:p>
        </w:tc>
        <w:tc>
          <w:tcPr>
            <w:tcW w:w="1675" w:type="dxa"/>
          </w:tcPr>
          <w:p w14:paraId="302452CF" w14:textId="77777777" w:rsidR="000977BF" w:rsidRDefault="000977BF" w:rsidP="009D4042">
            <w:pPr>
              <w:spacing w:line="360" w:lineRule="auto"/>
            </w:pPr>
            <w:r>
              <w:t>nein</w:t>
            </w:r>
          </w:p>
        </w:tc>
      </w:tr>
      <w:tr w:rsidR="000977BF" w14:paraId="7DC264E8" w14:textId="77777777" w:rsidTr="004418BE">
        <w:trPr>
          <w:trHeight w:val="523"/>
        </w:trPr>
        <w:tc>
          <w:tcPr>
            <w:tcW w:w="1838" w:type="dxa"/>
            <w:shd w:val="clear" w:color="auto" w:fill="7030A0"/>
          </w:tcPr>
          <w:p w14:paraId="43D12839" w14:textId="77777777" w:rsidR="000977BF" w:rsidRPr="00084777" w:rsidRDefault="000977BF" w:rsidP="009D4042">
            <w:pPr>
              <w:spacing w:line="360" w:lineRule="auto"/>
              <w:rPr>
                <w:sz w:val="20"/>
                <w:szCs w:val="20"/>
              </w:rPr>
            </w:pPr>
            <w:r w:rsidRPr="004418BE">
              <w:rPr>
                <w:color w:val="FFFFFF" w:themeColor="background1"/>
                <w:sz w:val="20"/>
                <w:szCs w:val="20"/>
              </w:rPr>
              <w:t>Simultan/visuelle Verarbeitung (Gv)</w:t>
            </w:r>
          </w:p>
        </w:tc>
        <w:tc>
          <w:tcPr>
            <w:tcW w:w="1418" w:type="dxa"/>
          </w:tcPr>
          <w:p w14:paraId="4A00FDEE" w14:textId="77777777" w:rsidR="000977BF" w:rsidRDefault="000977BF" w:rsidP="009D4042">
            <w:pPr>
              <w:spacing w:line="360" w:lineRule="auto"/>
            </w:pPr>
            <w:r>
              <w:t>4</w:t>
            </w:r>
          </w:p>
        </w:tc>
        <w:tc>
          <w:tcPr>
            <w:tcW w:w="1469" w:type="dxa"/>
          </w:tcPr>
          <w:p w14:paraId="231A6A88" w14:textId="77777777" w:rsidR="000977BF" w:rsidRDefault="000977BF" w:rsidP="009D4042">
            <w:pPr>
              <w:spacing w:line="360" w:lineRule="auto"/>
            </w:pPr>
            <w:r>
              <w:t>47</w:t>
            </w:r>
          </w:p>
        </w:tc>
        <w:tc>
          <w:tcPr>
            <w:tcW w:w="1494" w:type="dxa"/>
          </w:tcPr>
          <w:p w14:paraId="4775996E" w14:textId="77777777" w:rsidR="000977BF" w:rsidRDefault="000977BF" w:rsidP="009D4042">
            <w:pPr>
              <w:spacing w:line="360" w:lineRule="auto"/>
            </w:pPr>
            <w:r>
              <w:t>0,02 %</w:t>
            </w:r>
          </w:p>
        </w:tc>
        <w:tc>
          <w:tcPr>
            <w:tcW w:w="1431" w:type="dxa"/>
          </w:tcPr>
          <w:p w14:paraId="058BE961" w14:textId="77777777" w:rsidR="000977BF" w:rsidRDefault="000977BF" w:rsidP="009D4042">
            <w:pPr>
              <w:spacing w:line="360" w:lineRule="auto"/>
            </w:pPr>
            <w:r>
              <w:t>43-56</w:t>
            </w:r>
          </w:p>
        </w:tc>
        <w:tc>
          <w:tcPr>
            <w:tcW w:w="1675" w:type="dxa"/>
          </w:tcPr>
          <w:p w14:paraId="6384EE9A" w14:textId="77777777" w:rsidR="000977BF" w:rsidRDefault="000977BF" w:rsidP="009D4042">
            <w:pPr>
              <w:spacing w:line="360" w:lineRule="auto"/>
            </w:pPr>
            <w:r>
              <w:t>ja</w:t>
            </w:r>
          </w:p>
        </w:tc>
      </w:tr>
      <w:tr w:rsidR="000977BF" w14:paraId="6B7EC8A5" w14:textId="77777777" w:rsidTr="004418BE">
        <w:trPr>
          <w:trHeight w:val="509"/>
        </w:trPr>
        <w:tc>
          <w:tcPr>
            <w:tcW w:w="1838" w:type="dxa"/>
            <w:shd w:val="clear" w:color="auto" w:fill="00B050"/>
          </w:tcPr>
          <w:p w14:paraId="25A605C1" w14:textId="77777777" w:rsidR="000977BF" w:rsidRPr="00084777" w:rsidRDefault="000977BF" w:rsidP="009D4042">
            <w:pPr>
              <w:spacing w:line="360" w:lineRule="auto"/>
              <w:rPr>
                <w:sz w:val="20"/>
                <w:szCs w:val="20"/>
              </w:rPr>
            </w:pPr>
            <w:r w:rsidRPr="004418BE">
              <w:rPr>
                <w:color w:val="FFFFFF" w:themeColor="background1"/>
                <w:sz w:val="20"/>
                <w:szCs w:val="20"/>
              </w:rPr>
              <w:t>Lernen/Langzeitgedächtnis (Glr)</w:t>
            </w:r>
          </w:p>
        </w:tc>
        <w:tc>
          <w:tcPr>
            <w:tcW w:w="1418" w:type="dxa"/>
          </w:tcPr>
          <w:p w14:paraId="6D377F1F" w14:textId="0BDF6A32" w:rsidR="000977BF" w:rsidRDefault="000977BF" w:rsidP="009D4042">
            <w:pPr>
              <w:spacing w:line="360" w:lineRule="auto"/>
            </w:pPr>
            <w:r>
              <w:t>1</w:t>
            </w:r>
            <w:r w:rsidR="009D4042">
              <w:t>3</w:t>
            </w:r>
          </w:p>
        </w:tc>
        <w:tc>
          <w:tcPr>
            <w:tcW w:w="1469" w:type="dxa"/>
          </w:tcPr>
          <w:p w14:paraId="0514C971" w14:textId="39AFAF3E" w:rsidR="000977BF" w:rsidRDefault="000977BF" w:rsidP="009D4042">
            <w:pPr>
              <w:spacing w:line="360" w:lineRule="auto"/>
            </w:pPr>
            <w:r>
              <w:t>8</w:t>
            </w:r>
            <w:r w:rsidR="009D4042">
              <w:t>1</w:t>
            </w:r>
          </w:p>
        </w:tc>
        <w:tc>
          <w:tcPr>
            <w:tcW w:w="1494" w:type="dxa"/>
          </w:tcPr>
          <w:p w14:paraId="0980AD3A" w14:textId="77777777" w:rsidR="000977BF" w:rsidRDefault="000977BF" w:rsidP="009D4042">
            <w:pPr>
              <w:spacing w:line="360" w:lineRule="auto"/>
            </w:pPr>
            <w:r>
              <w:t>13,57 %</w:t>
            </w:r>
          </w:p>
        </w:tc>
        <w:tc>
          <w:tcPr>
            <w:tcW w:w="1431" w:type="dxa"/>
          </w:tcPr>
          <w:p w14:paraId="28822DE3" w14:textId="77777777" w:rsidR="000977BF" w:rsidRDefault="000977BF" w:rsidP="009D4042">
            <w:pPr>
              <w:spacing w:line="360" w:lineRule="auto"/>
            </w:pPr>
            <w:r>
              <w:t>80-89</w:t>
            </w:r>
          </w:p>
        </w:tc>
        <w:tc>
          <w:tcPr>
            <w:tcW w:w="1675" w:type="dxa"/>
          </w:tcPr>
          <w:p w14:paraId="25273090" w14:textId="7EFE9E88" w:rsidR="000977BF" w:rsidRDefault="009D4042" w:rsidP="009D4042">
            <w:pPr>
              <w:spacing w:line="360" w:lineRule="auto"/>
            </w:pPr>
            <w:r>
              <w:t>nein</w:t>
            </w:r>
          </w:p>
        </w:tc>
      </w:tr>
      <w:tr w:rsidR="000977BF" w14:paraId="4CDD8CD2" w14:textId="77777777" w:rsidTr="004418BE">
        <w:trPr>
          <w:trHeight w:val="509"/>
        </w:trPr>
        <w:tc>
          <w:tcPr>
            <w:tcW w:w="1838" w:type="dxa"/>
            <w:shd w:val="clear" w:color="auto" w:fill="C45911" w:themeFill="accent2" w:themeFillShade="BF"/>
          </w:tcPr>
          <w:p w14:paraId="79E454F4" w14:textId="77777777" w:rsidR="000977BF" w:rsidRPr="00084777" w:rsidRDefault="000977BF" w:rsidP="009D4042">
            <w:pPr>
              <w:spacing w:line="360" w:lineRule="auto"/>
              <w:rPr>
                <w:sz w:val="20"/>
                <w:szCs w:val="20"/>
              </w:rPr>
            </w:pPr>
            <w:r w:rsidRPr="004418BE">
              <w:rPr>
                <w:color w:val="FFFFFF" w:themeColor="background1"/>
                <w:sz w:val="20"/>
                <w:szCs w:val="20"/>
              </w:rPr>
              <w:t>Planung/fluides Denken (Gf)</w:t>
            </w:r>
          </w:p>
        </w:tc>
        <w:tc>
          <w:tcPr>
            <w:tcW w:w="1418" w:type="dxa"/>
          </w:tcPr>
          <w:p w14:paraId="479C0DF3" w14:textId="77777777" w:rsidR="000977BF" w:rsidRDefault="000977BF" w:rsidP="009D4042">
            <w:pPr>
              <w:spacing w:line="360" w:lineRule="auto"/>
            </w:pPr>
            <w:r>
              <w:t>4</w:t>
            </w:r>
          </w:p>
        </w:tc>
        <w:tc>
          <w:tcPr>
            <w:tcW w:w="1469" w:type="dxa"/>
          </w:tcPr>
          <w:p w14:paraId="48D0001D" w14:textId="77777777" w:rsidR="000977BF" w:rsidRDefault="000977BF" w:rsidP="009D4042">
            <w:pPr>
              <w:spacing w:line="360" w:lineRule="auto"/>
            </w:pPr>
            <w:r>
              <w:t>49</w:t>
            </w:r>
          </w:p>
        </w:tc>
        <w:tc>
          <w:tcPr>
            <w:tcW w:w="1494" w:type="dxa"/>
          </w:tcPr>
          <w:p w14:paraId="6EA13465" w14:textId="77777777" w:rsidR="000977BF" w:rsidRDefault="000977BF" w:rsidP="009D4042">
            <w:pPr>
              <w:spacing w:line="360" w:lineRule="auto"/>
            </w:pPr>
            <w:r>
              <w:t>0,03 %</w:t>
            </w:r>
          </w:p>
        </w:tc>
        <w:tc>
          <w:tcPr>
            <w:tcW w:w="1431" w:type="dxa"/>
          </w:tcPr>
          <w:p w14:paraId="3963FB0E" w14:textId="77777777" w:rsidR="000977BF" w:rsidRDefault="000977BF" w:rsidP="009D4042">
            <w:pPr>
              <w:spacing w:line="360" w:lineRule="auto"/>
            </w:pPr>
            <w:r>
              <w:t>46-64</w:t>
            </w:r>
          </w:p>
        </w:tc>
        <w:tc>
          <w:tcPr>
            <w:tcW w:w="1675" w:type="dxa"/>
          </w:tcPr>
          <w:p w14:paraId="4BA3255F" w14:textId="77777777" w:rsidR="000977BF" w:rsidRDefault="000977BF" w:rsidP="009D4042">
            <w:pPr>
              <w:spacing w:line="360" w:lineRule="auto"/>
            </w:pPr>
            <w:r>
              <w:t>ja</w:t>
            </w:r>
          </w:p>
        </w:tc>
      </w:tr>
      <w:tr w:rsidR="000977BF" w14:paraId="06A5AD62" w14:textId="77777777" w:rsidTr="004418BE">
        <w:trPr>
          <w:trHeight w:val="509"/>
        </w:trPr>
        <w:tc>
          <w:tcPr>
            <w:tcW w:w="1838" w:type="dxa"/>
            <w:shd w:val="clear" w:color="auto" w:fill="002060"/>
          </w:tcPr>
          <w:p w14:paraId="6A702FED" w14:textId="77777777" w:rsidR="000977BF" w:rsidRPr="00084777" w:rsidRDefault="000977BF" w:rsidP="009D4042">
            <w:pPr>
              <w:spacing w:line="360" w:lineRule="auto"/>
              <w:rPr>
                <w:sz w:val="20"/>
                <w:szCs w:val="20"/>
              </w:rPr>
            </w:pPr>
            <w:r w:rsidRPr="004418BE">
              <w:rPr>
                <w:color w:val="FFFFFF" w:themeColor="background1"/>
                <w:sz w:val="20"/>
                <w:szCs w:val="20"/>
              </w:rPr>
              <w:t>Wissen/kristalline Fähigkeiten (Gc)</w:t>
            </w:r>
          </w:p>
        </w:tc>
        <w:tc>
          <w:tcPr>
            <w:tcW w:w="1418" w:type="dxa"/>
          </w:tcPr>
          <w:p w14:paraId="6CEB768E" w14:textId="77777777" w:rsidR="000977BF" w:rsidRDefault="000977BF" w:rsidP="009D4042">
            <w:pPr>
              <w:spacing w:line="360" w:lineRule="auto"/>
            </w:pPr>
            <w:r>
              <w:t>16</w:t>
            </w:r>
          </w:p>
        </w:tc>
        <w:tc>
          <w:tcPr>
            <w:tcW w:w="1469" w:type="dxa"/>
          </w:tcPr>
          <w:p w14:paraId="20300F2A" w14:textId="77777777" w:rsidR="000977BF" w:rsidRDefault="000977BF" w:rsidP="009D4042">
            <w:pPr>
              <w:spacing w:line="360" w:lineRule="auto"/>
            </w:pPr>
            <w:r>
              <w:t>89</w:t>
            </w:r>
          </w:p>
        </w:tc>
        <w:tc>
          <w:tcPr>
            <w:tcW w:w="1494" w:type="dxa"/>
          </w:tcPr>
          <w:p w14:paraId="6EC26F2F" w14:textId="28A79AEF" w:rsidR="000977BF" w:rsidRDefault="000977BF" w:rsidP="009D4042">
            <w:pPr>
              <w:spacing w:line="360" w:lineRule="auto"/>
            </w:pPr>
            <w:r>
              <w:t>2</w:t>
            </w:r>
            <w:r w:rsidR="003B6918">
              <w:t>3,17</w:t>
            </w:r>
            <w:r>
              <w:t xml:space="preserve"> %</w:t>
            </w:r>
          </w:p>
        </w:tc>
        <w:tc>
          <w:tcPr>
            <w:tcW w:w="1431" w:type="dxa"/>
          </w:tcPr>
          <w:p w14:paraId="34304F5E" w14:textId="77777777" w:rsidR="000977BF" w:rsidRDefault="000977BF" w:rsidP="009D4042">
            <w:pPr>
              <w:spacing w:line="360" w:lineRule="auto"/>
            </w:pPr>
            <w:r>
              <w:t>83-96</w:t>
            </w:r>
          </w:p>
        </w:tc>
        <w:tc>
          <w:tcPr>
            <w:tcW w:w="1675" w:type="dxa"/>
          </w:tcPr>
          <w:p w14:paraId="3C619534" w14:textId="77777777" w:rsidR="000977BF" w:rsidRDefault="000977BF" w:rsidP="009D4042">
            <w:pPr>
              <w:spacing w:line="360" w:lineRule="auto"/>
            </w:pPr>
            <w:r>
              <w:t>ja</w:t>
            </w:r>
          </w:p>
        </w:tc>
      </w:tr>
    </w:tbl>
    <w:p w14:paraId="76986307" w14:textId="77777777" w:rsidR="000977BF" w:rsidRDefault="000977BF" w:rsidP="00133B47">
      <w:pPr>
        <w:spacing w:line="360" w:lineRule="auto"/>
        <w:jc w:val="both"/>
      </w:pPr>
    </w:p>
    <w:p w14:paraId="768723E4" w14:textId="2E023A62" w:rsidR="005C7924" w:rsidRDefault="005C7924" w:rsidP="005C7924">
      <w:pPr>
        <w:pStyle w:val="berschrift2"/>
        <w:rPr>
          <w:rFonts w:ascii="Times New Roman" w:hAnsi="Times New Roman" w:cs="Times New Roman"/>
          <w:color w:val="auto"/>
        </w:rPr>
      </w:pPr>
      <w:bookmarkStart w:id="15" w:name="_Toc34218745"/>
      <w:r w:rsidRPr="004418BE">
        <w:rPr>
          <w:rFonts w:ascii="Times New Roman" w:hAnsi="Times New Roman" w:cs="Times New Roman"/>
          <w:color w:val="auto"/>
        </w:rPr>
        <w:t>7.</w:t>
      </w:r>
      <w:r w:rsidR="000977BF">
        <w:rPr>
          <w:rFonts w:ascii="Times New Roman" w:hAnsi="Times New Roman" w:cs="Times New Roman"/>
          <w:color w:val="auto"/>
        </w:rPr>
        <w:t>2</w:t>
      </w:r>
      <w:r w:rsidRPr="004418BE">
        <w:rPr>
          <w:rFonts w:ascii="Times New Roman" w:hAnsi="Times New Roman" w:cs="Times New Roman"/>
          <w:color w:val="auto"/>
        </w:rPr>
        <w:t xml:space="preserve"> Ergebnisse der Untertests</w:t>
      </w:r>
      <w:bookmarkEnd w:id="15"/>
    </w:p>
    <w:p w14:paraId="50626C18" w14:textId="77777777" w:rsidR="005C7924" w:rsidRPr="000977BF" w:rsidRDefault="005C7924" w:rsidP="004418B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7924" w14:paraId="6C984475" w14:textId="77777777" w:rsidTr="005C7924">
        <w:tc>
          <w:tcPr>
            <w:tcW w:w="4531" w:type="dxa"/>
          </w:tcPr>
          <w:p w14:paraId="56EDB5D5" w14:textId="766FA259" w:rsidR="005C7924" w:rsidRPr="004418BE" w:rsidRDefault="005C7924" w:rsidP="00133B47">
            <w:pPr>
              <w:spacing w:line="360" w:lineRule="auto"/>
              <w:jc w:val="both"/>
              <w:rPr>
                <w:b/>
                <w:bCs/>
              </w:rPr>
            </w:pPr>
            <w:r w:rsidRPr="004418BE">
              <w:rPr>
                <w:b/>
                <w:bCs/>
              </w:rPr>
              <w:t>Untertest</w:t>
            </w:r>
          </w:p>
        </w:tc>
        <w:tc>
          <w:tcPr>
            <w:tcW w:w="4531" w:type="dxa"/>
          </w:tcPr>
          <w:p w14:paraId="7865987F" w14:textId="324C7296" w:rsidR="005C7924" w:rsidRPr="004418BE" w:rsidRDefault="005C7924" w:rsidP="00133B47">
            <w:pPr>
              <w:spacing w:line="360" w:lineRule="auto"/>
              <w:jc w:val="both"/>
              <w:rPr>
                <w:b/>
                <w:bCs/>
              </w:rPr>
            </w:pPr>
            <w:r w:rsidRPr="004418BE">
              <w:rPr>
                <w:b/>
                <w:bCs/>
              </w:rPr>
              <w:t>Skalenwerte</w:t>
            </w:r>
          </w:p>
        </w:tc>
      </w:tr>
      <w:tr w:rsidR="005C7924" w14:paraId="1514641B" w14:textId="77777777" w:rsidTr="004418BE">
        <w:tc>
          <w:tcPr>
            <w:tcW w:w="4531" w:type="dxa"/>
            <w:shd w:val="clear" w:color="auto" w:fill="C00000"/>
          </w:tcPr>
          <w:p w14:paraId="28873451" w14:textId="0D00D1F1" w:rsidR="005C7924" w:rsidRPr="004418BE" w:rsidRDefault="005C7924" w:rsidP="00133B47">
            <w:pPr>
              <w:spacing w:line="360" w:lineRule="auto"/>
              <w:jc w:val="both"/>
              <w:rPr>
                <w:color w:val="FFFFFF" w:themeColor="background1"/>
              </w:rPr>
            </w:pPr>
            <w:r w:rsidRPr="004418BE">
              <w:rPr>
                <w:color w:val="FFFFFF" w:themeColor="background1"/>
              </w:rPr>
              <w:t>Zahlen nachsprechen</w:t>
            </w:r>
          </w:p>
        </w:tc>
        <w:tc>
          <w:tcPr>
            <w:tcW w:w="4531" w:type="dxa"/>
          </w:tcPr>
          <w:p w14:paraId="65EECBFC" w14:textId="556D9C2B" w:rsidR="005C7924" w:rsidRDefault="009D4042" w:rsidP="00133B47">
            <w:pPr>
              <w:spacing w:line="360" w:lineRule="auto"/>
              <w:jc w:val="both"/>
            </w:pPr>
            <w:r>
              <w:t>14</w:t>
            </w:r>
          </w:p>
        </w:tc>
      </w:tr>
      <w:tr w:rsidR="005C7924" w14:paraId="450DA66B" w14:textId="77777777" w:rsidTr="004418BE">
        <w:tc>
          <w:tcPr>
            <w:tcW w:w="4531" w:type="dxa"/>
            <w:shd w:val="clear" w:color="auto" w:fill="C00000"/>
          </w:tcPr>
          <w:p w14:paraId="4A512651" w14:textId="15F16869" w:rsidR="005C7924" w:rsidRPr="004418BE" w:rsidRDefault="005C7924" w:rsidP="00133B47">
            <w:pPr>
              <w:spacing w:line="360" w:lineRule="auto"/>
              <w:jc w:val="both"/>
              <w:rPr>
                <w:color w:val="FFFFFF" w:themeColor="background1"/>
              </w:rPr>
            </w:pPr>
            <w:r w:rsidRPr="004418BE">
              <w:rPr>
                <w:color w:val="FFFFFF" w:themeColor="background1"/>
              </w:rPr>
              <w:lastRenderedPageBreak/>
              <w:t>Wortreihe</w:t>
            </w:r>
          </w:p>
        </w:tc>
        <w:tc>
          <w:tcPr>
            <w:tcW w:w="4531" w:type="dxa"/>
          </w:tcPr>
          <w:p w14:paraId="2637C858" w14:textId="690D059F" w:rsidR="005C7924" w:rsidRDefault="009D4042" w:rsidP="00133B47">
            <w:pPr>
              <w:spacing w:line="360" w:lineRule="auto"/>
              <w:jc w:val="both"/>
            </w:pPr>
            <w:r>
              <w:t>7</w:t>
            </w:r>
          </w:p>
        </w:tc>
      </w:tr>
      <w:tr w:rsidR="005C7924" w14:paraId="2EA8CDD3" w14:textId="77777777" w:rsidTr="004418BE">
        <w:tc>
          <w:tcPr>
            <w:tcW w:w="4531" w:type="dxa"/>
            <w:shd w:val="clear" w:color="auto" w:fill="7030A0"/>
          </w:tcPr>
          <w:p w14:paraId="37B63788" w14:textId="5D9A0243" w:rsidR="005C7924" w:rsidRPr="004418BE" w:rsidRDefault="005C7924" w:rsidP="00133B47">
            <w:pPr>
              <w:spacing w:line="360" w:lineRule="auto"/>
              <w:jc w:val="both"/>
              <w:rPr>
                <w:color w:val="FFFFFF" w:themeColor="background1"/>
              </w:rPr>
            </w:pPr>
            <w:r w:rsidRPr="004418BE">
              <w:rPr>
                <w:color w:val="FFFFFF" w:themeColor="background1"/>
              </w:rPr>
              <w:t>Rover</w:t>
            </w:r>
          </w:p>
        </w:tc>
        <w:tc>
          <w:tcPr>
            <w:tcW w:w="4531" w:type="dxa"/>
          </w:tcPr>
          <w:p w14:paraId="647D1C05" w14:textId="60240B66" w:rsidR="005C7924" w:rsidRDefault="003B6918" w:rsidP="00133B47">
            <w:pPr>
              <w:spacing w:line="360" w:lineRule="auto"/>
              <w:jc w:val="both"/>
            </w:pPr>
            <w:r>
              <w:t>1</w:t>
            </w:r>
          </w:p>
        </w:tc>
      </w:tr>
      <w:tr w:rsidR="005C7924" w14:paraId="4ADA7DFC" w14:textId="77777777" w:rsidTr="004418BE">
        <w:tc>
          <w:tcPr>
            <w:tcW w:w="4531" w:type="dxa"/>
            <w:shd w:val="clear" w:color="auto" w:fill="7030A0"/>
          </w:tcPr>
          <w:p w14:paraId="1CECE19C" w14:textId="2C1E962A" w:rsidR="005C7924" w:rsidRPr="004418BE" w:rsidRDefault="005C7924" w:rsidP="00133B47">
            <w:pPr>
              <w:spacing w:line="360" w:lineRule="auto"/>
              <w:jc w:val="both"/>
              <w:rPr>
                <w:color w:val="FFFFFF" w:themeColor="background1"/>
              </w:rPr>
            </w:pPr>
            <w:r w:rsidRPr="004418BE">
              <w:rPr>
                <w:color w:val="FFFFFF" w:themeColor="background1"/>
              </w:rPr>
              <w:t>Bausteine zählen</w:t>
            </w:r>
          </w:p>
        </w:tc>
        <w:tc>
          <w:tcPr>
            <w:tcW w:w="4531" w:type="dxa"/>
          </w:tcPr>
          <w:p w14:paraId="4697DBDD" w14:textId="23E53691" w:rsidR="005C7924" w:rsidRDefault="003B6918" w:rsidP="00133B47">
            <w:pPr>
              <w:spacing w:line="360" w:lineRule="auto"/>
              <w:jc w:val="both"/>
            </w:pPr>
            <w:r>
              <w:t>3</w:t>
            </w:r>
          </w:p>
        </w:tc>
      </w:tr>
      <w:tr w:rsidR="005C7924" w14:paraId="5304A67D" w14:textId="77777777" w:rsidTr="004418BE">
        <w:tc>
          <w:tcPr>
            <w:tcW w:w="4531" w:type="dxa"/>
            <w:shd w:val="clear" w:color="auto" w:fill="00B050"/>
          </w:tcPr>
          <w:p w14:paraId="3B1FF813" w14:textId="55487B4C" w:rsidR="005C7924" w:rsidRPr="004418BE" w:rsidRDefault="005C7924" w:rsidP="00133B47">
            <w:pPr>
              <w:spacing w:line="360" w:lineRule="auto"/>
              <w:jc w:val="both"/>
              <w:rPr>
                <w:color w:val="FFFFFF" w:themeColor="background1"/>
              </w:rPr>
            </w:pPr>
            <w:r w:rsidRPr="004418BE">
              <w:rPr>
                <w:color w:val="FFFFFF" w:themeColor="background1"/>
              </w:rPr>
              <w:t xml:space="preserve">Atlantis </w:t>
            </w:r>
          </w:p>
        </w:tc>
        <w:tc>
          <w:tcPr>
            <w:tcW w:w="4531" w:type="dxa"/>
          </w:tcPr>
          <w:p w14:paraId="547CCE56" w14:textId="2B6B20D5" w:rsidR="005C7924" w:rsidRDefault="003B6918" w:rsidP="00133B47">
            <w:pPr>
              <w:spacing w:line="360" w:lineRule="auto"/>
              <w:jc w:val="both"/>
            </w:pPr>
            <w:r>
              <w:t>9</w:t>
            </w:r>
          </w:p>
        </w:tc>
      </w:tr>
      <w:tr w:rsidR="005C7924" w14:paraId="14B0A788" w14:textId="77777777" w:rsidTr="004418BE">
        <w:tc>
          <w:tcPr>
            <w:tcW w:w="4531" w:type="dxa"/>
            <w:shd w:val="clear" w:color="auto" w:fill="00B050"/>
          </w:tcPr>
          <w:p w14:paraId="7473DCCD" w14:textId="0ADE06EE" w:rsidR="005C7924" w:rsidRPr="004418BE" w:rsidRDefault="005C7924" w:rsidP="00133B47">
            <w:pPr>
              <w:spacing w:line="360" w:lineRule="auto"/>
              <w:jc w:val="both"/>
              <w:rPr>
                <w:color w:val="FFFFFF" w:themeColor="background1"/>
              </w:rPr>
            </w:pPr>
            <w:r w:rsidRPr="004418BE">
              <w:rPr>
                <w:color w:val="FFFFFF" w:themeColor="background1"/>
              </w:rPr>
              <w:t>Symbole</w:t>
            </w:r>
          </w:p>
        </w:tc>
        <w:tc>
          <w:tcPr>
            <w:tcW w:w="4531" w:type="dxa"/>
          </w:tcPr>
          <w:p w14:paraId="1BEAAB0C" w14:textId="47D76225" w:rsidR="005C7924" w:rsidRDefault="003B6918" w:rsidP="00133B47">
            <w:pPr>
              <w:spacing w:line="360" w:lineRule="auto"/>
              <w:jc w:val="both"/>
            </w:pPr>
            <w:r>
              <w:t>4</w:t>
            </w:r>
          </w:p>
        </w:tc>
      </w:tr>
      <w:tr w:rsidR="005C7924" w14:paraId="2AADDD4D" w14:textId="77777777" w:rsidTr="004418BE">
        <w:tc>
          <w:tcPr>
            <w:tcW w:w="4531" w:type="dxa"/>
            <w:shd w:val="clear" w:color="auto" w:fill="C45911" w:themeFill="accent2" w:themeFillShade="BF"/>
          </w:tcPr>
          <w:p w14:paraId="5817BA69" w14:textId="27F22955" w:rsidR="005C7924" w:rsidRPr="004418BE" w:rsidRDefault="005C7924" w:rsidP="00133B47">
            <w:pPr>
              <w:spacing w:line="360" w:lineRule="auto"/>
              <w:jc w:val="both"/>
              <w:rPr>
                <w:color w:val="FFFFFF" w:themeColor="background1"/>
              </w:rPr>
            </w:pPr>
            <w:r w:rsidRPr="004418BE">
              <w:rPr>
                <w:color w:val="FFFFFF" w:themeColor="background1"/>
              </w:rPr>
              <w:t>Geschichten ergänzen</w:t>
            </w:r>
          </w:p>
        </w:tc>
        <w:tc>
          <w:tcPr>
            <w:tcW w:w="4531" w:type="dxa"/>
          </w:tcPr>
          <w:p w14:paraId="21573C37" w14:textId="1AC4EF28" w:rsidR="005C7924" w:rsidRDefault="003B6918" w:rsidP="00133B47">
            <w:pPr>
              <w:spacing w:line="360" w:lineRule="auto"/>
              <w:jc w:val="both"/>
            </w:pPr>
            <w:r>
              <w:t>2</w:t>
            </w:r>
          </w:p>
        </w:tc>
      </w:tr>
      <w:tr w:rsidR="005C7924" w14:paraId="170D1536" w14:textId="77777777" w:rsidTr="004418BE">
        <w:tc>
          <w:tcPr>
            <w:tcW w:w="4531" w:type="dxa"/>
            <w:shd w:val="clear" w:color="auto" w:fill="C45911" w:themeFill="accent2" w:themeFillShade="BF"/>
          </w:tcPr>
          <w:p w14:paraId="656B7EA7" w14:textId="263BD01A" w:rsidR="005C7924" w:rsidRPr="004418BE" w:rsidRDefault="005C7924" w:rsidP="00133B47">
            <w:pPr>
              <w:spacing w:line="360" w:lineRule="auto"/>
              <w:jc w:val="both"/>
              <w:rPr>
                <w:color w:val="FFFFFF" w:themeColor="background1"/>
              </w:rPr>
            </w:pPr>
            <w:r w:rsidRPr="004418BE">
              <w:rPr>
                <w:color w:val="FFFFFF" w:themeColor="background1"/>
              </w:rPr>
              <w:t>Muster ergänzen</w:t>
            </w:r>
          </w:p>
        </w:tc>
        <w:tc>
          <w:tcPr>
            <w:tcW w:w="4531" w:type="dxa"/>
          </w:tcPr>
          <w:p w14:paraId="67E6A9CD" w14:textId="101786A9" w:rsidR="005C7924" w:rsidRDefault="003B6918" w:rsidP="00133B47">
            <w:pPr>
              <w:spacing w:line="360" w:lineRule="auto"/>
              <w:jc w:val="both"/>
            </w:pPr>
            <w:r>
              <w:t>2</w:t>
            </w:r>
          </w:p>
        </w:tc>
      </w:tr>
      <w:tr w:rsidR="005C7924" w14:paraId="25859112" w14:textId="77777777" w:rsidTr="004418BE">
        <w:tc>
          <w:tcPr>
            <w:tcW w:w="4531" w:type="dxa"/>
            <w:shd w:val="clear" w:color="auto" w:fill="002060"/>
          </w:tcPr>
          <w:p w14:paraId="6BF37622" w14:textId="54D5F231" w:rsidR="005C7924" w:rsidRPr="004418BE" w:rsidRDefault="005C7924" w:rsidP="00133B47">
            <w:pPr>
              <w:spacing w:line="360" w:lineRule="auto"/>
              <w:jc w:val="both"/>
              <w:rPr>
                <w:color w:val="FFFFFF" w:themeColor="background1"/>
              </w:rPr>
            </w:pPr>
            <w:r w:rsidRPr="004418BE">
              <w:rPr>
                <w:color w:val="FFFFFF" w:themeColor="background1"/>
              </w:rPr>
              <w:t>Wort und Sachwissen</w:t>
            </w:r>
          </w:p>
        </w:tc>
        <w:tc>
          <w:tcPr>
            <w:tcW w:w="4531" w:type="dxa"/>
          </w:tcPr>
          <w:p w14:paraId="7607D50F" w14:textId="7B21C943" w:rsidR="005C7924" w:rsidRDefault="003B6918" w:rsidP="00133B47">
            <w:pPr>
              <w:spacing w:line="360" w:lineRule="auto"/>
              <w:jc w:val="both"/>
            </w:pPr>
            <w:r>
              <w:t>9</w:t>
            </w:r>
          </w:p>
        </w:tc>
      </w:tr>
      <w:tr w:rsidR="005C7924" w14:paraId="75361693" w14:textId="77777777" w:rsidTr="004418BE">
        <w:tc>
          <w:tcPr>
            <w:tcW w:w="4531" w:type="dxa"/>
            <w:shd w:val="clear" w:color="auto" w:fill="002060"/>
          </w:tcPr>
          <w:p w14:paraId="101B1351" w14:textId="52542A7E" w:rsidR="005C7924" w:rsidRDefault="005C7924" w:rsidP="00133B47">
            <w:pPr>
              <w:spacing w:line="360" w:lineRule="auto"/>
              <w:jc w:val="both"/>
            </w:pPr>
            <w:r w:rsidRPr="004418BE">
              <w:rPr>
                <w:color w:val="FFFFFF" w:themeColor="background1"/>
              </w:rPr>
              <w:t>Rätsel</w:t>
            </w:r>
          </w:p>
        </w:tc>
        <w:tc>
          <w:tcPr>
            <w:tcW w:w="4531" w:type="dxa"/>
          </w:tcPr>
          <w:p w14:paraId="79C0D19B" w14:textId="5A3311B7" w:rsidR="005C7924" w:rsidRDefault="003B6918" w:rsidP="00133B47">
            <w:pPr>
              <w:spacing w:line="360" w:lineRule="auto"/>
              <w:jc w:val="both"/>
            </w:pPr>
            <w:r>
              <w:t>7</w:t>
            </w:r>
          </w:p>
        </w:tc>
      </w:tr>
    </w:tbl>
    <w:p w14:paraId="0FC3998B" w14:textId="77777777" w:rsidR="005C7924" w:rsidRDefault="005C7924" w:rsidP="00133B47">
      <w:pPr>
        <w:spacing w:line="360" w:lineRule="auto"/>
        <w:jc w:val="both"/>
      </w:pPr>
    </w:p>
    <w:p w14:paraId="1CE1642B" w14:textId="1B7F1723" w:rsidR="000977BF" w:rsidRPr="004418BE" w:rsidRDefault="000977BF" w:rsidP="004418BE">
      <w:pPr>
        <w:pStyle w:val="berschrift2"/>
        <w:rPr>
          <w:color w:val="auto"/>
        </w:rPr>
      </w:pPr>
      <w:bookmarkStart w:id="16" w:name="_Toc34218747"/>
      <w:r w:rsidRPr="004418BE">
        <w:rPr>
          <w:rFonts w:ascii="Times New Roman" w:hAnsi="Times New Roman" w:cs="Times New Roman"/>
          <w:color w:val="auto"/>
        </w:rPr>
        <w:t>7.3 Analyse der Skalenindices</w:t>
      </w:r>
      <w:bookmarkEnd w:id="16"/>
    </w:p>
    <w:p w14:paraId="59236C46" w14:textId="76E847B1" w:rsidR="00517FFE" w:rsidRPr="002A7C88" w:rsidRDefault="00517FFE" w:rsidP="00133B47">
      <w:pPr>
        <w:spacing w:line="360" w:lineRule="auto"/>
      </w:pPr>
      <w:r w:rsidRPr="002A7C88">
        <w:rPr>
          <w:u w:val="single"/>
        </w:rPr>
        <w:t>Normative</w:t>
      </w:r>
      <w:r w:rsidR="002A7C88" w:rsidRPr="002A7C88">
        <w:rPr>
          <w:u w:val="single"/>
        </w:rPr>
        <w:t xml:space="preserve"> Schwächen</w:t>
      </w:r>
    </w:p>
    <w:p w14:paraId="1569E1BD" w14:textId="5535AA46" w:rsidR="002A7C88" w:rsidRDefault="002A7C88" w:rsidP="009928CB">
      <w:pPr>
        <w:pStyle w:val="Listenabsatz"/>
        <w:numPr>
          <w:ilvl w:val="0"/>
          <w:numId w:val="5"/>
        </w:numPr>
        <w:spacing w:line="360" w:lineRule="auto"/>
      </w:pPr>
      <w:r>
        <w:t>Simultan/Gv</w:t>
      </w:r>
    </w:p>
    <w:p w14:paraId="13C897CA" w14:textId="61066351" w:rsidR="002A7C88" w:rsidRPr="002A7C88" w:rsidRDefault="002A7C88" w:rsidP="00133B47">
      <w:pPr>
        <w:pStyle w:val="Listenabsatz"/>
        <w:numPr>
          <w:ilvl w:val="0"/>
          <w:numId w:val="5"/>
        </w:numPr>
        <w:spacing w:line="360" w:lineRule="auto"/>
      </w:pPr>
      <w:r>
        <w:t>Planung/GF</w:t>
      </w:r>
    </w:p>
    <w:p w14:paraId="0BF6CC35" w14:textId="7FC6B2FC" w:rsidR="005C7924" w:rsidRDefault="002A7C88" w:rsidP="00133B47">
      <w:pPr>
        <w:spacing w:line="360" w:lineRule="auto"/>
        <w:rPr>
          <w:u w:val="single"/>
        </w:rPr>
      </w:pPr>
      <w:r w:rsidRPr="002A7C88">
        <w:rPr>
          <w:u w:val="single"/>
        </w:rPr>
        <w:t>Individuelle Schwäche (ISC) oder Individuelle Stärken (IST</w:t>
      </w:r>
      <w:r w:rsidR="005C7924">
        <w:rPr>
          <w:u w:val="single"/>
        </w:rPr>
        <w:t>)</w:t>
      </w:r>
    </w:p>
    <w:p w14:paraId="45DE31F4" w14:textId="56E06DD5" w:rsidR="002A7C88" w:rsidRDefault="002A7C88" w:rsidP="004418BE">
      <w:pPr>
        <w:pStyle w:val="Listenabsatz"/>
        <w:spacing w:line="360" w:lineRule="auto"/>
        <w:ind w:left="0"/>
      </w:pPr>
      <w:r>
        <w:t>ISC:</w:t>
      </w:r>
    </w:p>
    <w:p w14:paraId="00388E4E" w14:textId="03A5671F" w:rsidR="002A7C88" w:rsidRDefault="002A7C88" w:rsidP="00133B47">
      <w:pPr>
        <w:pStyle w:val="Listenabsatz"/>
        <w:numPr>
          <w:ilvl w:val="0"/>
          <w:numId w:val="6"/>
        </w:numPr>
        <w:spacing w:line="360" w:lineRule="auto"/>
      </w:pPr>
      <w:r>
        <w:t>Simultan/Gv (&lt;</w:t>
      </w:r>
      <w:r w:rsidR="009928CB">
        <w:t>5</w:t>
      </w:r>
      <w:r>
        <w:t>% selten)</w:t>
      </w:r>
    </w:p>
    <w:p w14:paraId="27E798B1" w14:textId="07B255DB" w:rsidR="002A7C88" w:rsidRDefault="002A7C88" w:rsidP="00133B47">
      <w:pPr>
        <w:pStyle w:val="Listenabsatz"/>
        <w:numPr>
          <w:ilvl w:val="0"/>
          <w:numId w:val="6"/>
        </w:numPr>
        <w:spacing w:line="360" w:lineRule="auto"/>
      </w:pPr>
      <w:r>
        <w:t>Planung/Gf (&lt;1% selten)</w:t>
      </w:r>
    </w:p>
    <w:p w14:paraId="66570AF5" w14:textId="226F22CF" w:rsidR="009928CB" w:rsidRDefault="009928CB" w:rsidP="009928CB">
      <w:pPr>
        <w:spacing w:line="360" w:lineRule="auto"/>
      </w:pPr>
      <w:r>
        <w:t>IST:</w:t>
      </w:r>
    </w:p>
    <w:p w14:paraId="1C972B54" w14:textId="6FF3635B" w:rsidR="009928CB" w:rsidRPr="002A7C88" w:rsidRDefault="009928CB" w:rsidP="004418BE">
      <w:pPr>
        <w:pStyle w:val="Listenabsatz"/>
        <w:numPr>
          <w:ilvl w:val="0"/>
          <w:numId w:val="11"/>
        </w:numPr>
        <w:spacing w:line="360" w:lineRule="auto"/>
      </w:pPr>
      <w:r>
        <w:t>Wissen/Gc (Differenz von Mittelwert: 20; &lt;5% selten</w:t>
      </w:r>
    </w:p>
    <w:p w14:paraId="1ABE6CF5" w14:textId="093473D8" w:rsidR="00EF2C52" w:rsidRPr="009065CD" w:rsidRDefault="003D57EE" w:rsidP="00133B47">
      <w:pPr>
        <w:pStyle w:val="berschrift1"/>
        <w:spacing w:line="360" w:lineRule="auto"/>
        <w:rPr>
          <w:rFonts w:ascii="Times New Roman" w:hAnsi="Times New Roman" w:cs="Times New Roman"/>
          <w:color w:val="auto"/>
        </w:rPr>
      </w:pPr>
      <w:bookmarkStart w:id="17" w:name="_Toc34218748"/>
      <w:r>
        <w:rPr>
          <w:rFonts w:ascii="Times New Roman" w:hAnsi="Times New Roman" w:cs="Times New Roman"/>
          <w:color w:val="auto"/>
        </w:rPr>
        <w:t>8</w:t>
      </w:r>
      <w:r w:rsidR="0054035B">
        <w:rPr>
          <w:rFonts w:ascii="Times New Roman" w:hAnsi="Times New Roman" w:cs="Times New Roman"/>
          <w:color w:val="auto"/>
        </w:rPr>
        <w:t>.</w:t>
      </w:r>
      <w:r w:rsidR="008B314F">
        <w:rPr>
          <w:rFonts w:ascii="Times New Roman" w:hAnsi="Times New Roman" w:cs="Times New Roman"/>
          <w:color w:val="auto"/>
        </w:rPr>
        <w:t xml:space="preserve"> </w:t>
      </w:r>
      <w:r w:rsidR="00E725DF" w:rsidRPr="003D15CC">
        <w:rPr>
          <w:rFonts w:ascii="Times New Roman" w:hAnsi="Times New Roman" w:cs="Times New Roman"/>
          <w:color w:val="auto"/>
        </w:rPr>
        <w:t>Diskussion und Interpretation der Ergebnisse</w:t>
      </w:r>
      <w:bookmarkEnd w:id="17"/>
    </w:p>
    <w:p w14:paraId="2F859ACD" w14:textId="22634150" w:rsidR="008B7132" w:rsidRDefault="009065CD" w:rsidP="00133B47">
      <w:pPr>
        <w:spacing w:line="360" w:lineRule="auto"/>
        <w:jc w:val="both"/>
      </w:pPr>
      <w:r>
        <w:t>Die Testergebnisse wurden mit dem Fluid-</w:t>
      </w:r>
      <w:r w:rsidR="00DA4310">
        <w:t>K</w:t>
      </w:r>
      <w:r>
        <w:t>ristallin-Index (FKI) ausgewertet und s</w:t>
      </w:r>
      <w:r w:rsidR="006B6992">
        <w:t>tellen ein</w:t>
      </w:r>
      <w:r>
        <w:t xml:space="preserve"> Maß für die intellektuellen Verarbeitungsprozesse dar.</w:t>
      </w:r>
      <w:r w:rsidRPr="009065CD">
        <w:t xml:space="preserve"> </w:t>
      </w:r>
      <w:r w:rsidR="00985E69">
        <w:t>Florian</w:t>
      </w:r>
      <w:r>
        <w:t xml:space="preserve"> erzielte ein Standardwert von 7</w:t>
      </w:r>
      <w:r w:rsidR="009928CB">
        <w:t>0</w:t>
      </w:r>
      <w:r>
        <w:t>, das entspricht einem Prozentrang von 2,56%. Dieses Ergebnis ist unterdurchschnittlich</w:t>
      </w:r>
      <w:r w:rsidR="004E5432">
        <w:t>.</w:t>
      </w:r>
      <w:r>
        <w:t xml:space="preserve"> </w:t>
      </w:r>
      <w:r w:rsidR="004E5432">
        <w:t>Dieser</w:t>
      </w:r>
      <w:r>
        <w:t xml:space="preserve"> Wert </w:t>
      </w:r>
      <w:r w:rsidR="004E5432">
        <w:t>ist je</w:t>
      </w:r>
      <w:r w:rsidR="00442C8E">
        <w:t>d</w:t>
      </w:r>
      <w:r w:rsidR="004E5432">
        <w:t xml:space="preserve">och </w:t>
      </w:r>
      <w:r>
        <w:t>vorsichtig zu interpretieren</w:t>
      </w:r>
      <w:r w:rsidR="00BC3C40">
        <w:t>,</w:t>
      </w:r>
      <w:r>
        <w:t xml:space="preserve"> da die Ergebnisse der Untertests bei </w:t>
      </w:r>
      <w:r w:rsidR="00985E69">
        <w:t>Florian</w:t>
      </w:r>
      <w:r>
        <w:t xml:space="preserve"> sehr heterogen sind. </w:t>
      </w:r>
      <w:r w:rsidR="004E5432">
        <w:t xml:space="preserve">Deswegen werden die Testergebnisse auf </w:t>
      </w:r>
      <w:r w:rsidR="00F616AA">
        <w:t xml:space="preserve">Gesamtskalenebene </w:t>
      </w:r>
      <w:r w:rsidR="004E5432">
        <w:t>interpretiert.</w:t>
      </w:r>
    </w:p>
    <w:p w14:paraId="2CF2AA99" w14:textId="74628B48" w:rsidR="008B7D18" w:rsidRPr="00084777" w:rsidRDefault="00084777" w:rsidP="00133B47">
      <w:pPr>
        <w:pStyle w:val="berschrift2"/>
        <w:spacing w:line="360" w:lineRule="auto"/>
        <w:rPr>
          <w:rFonts w:ascii="Times New Roman" w:hAnsi="Times New Roman" w:cs="Times New Roman"/>
          <w:color w:val="auto"/>
        </w:rPr>
      </w:pPr>
      <w:bookmarkStart w:id="18" w:name="_Toc34218749"/>
      <w:r>
        <w:rPr>
          <w:rFonts w:ascii="Times New Roman" w:hAnsi="Times New Roman" w:cs="Times New Roman"/>
          <w:color w:val="auto"/>
        </w:rPr>
        <w:t xml:space="preserve">8.1 </w:t>
      </w:r>
      <w:r w:rsidR="008B7D18" w:rsidRPr="00084777">
        <w:rPr>
          <w:rFonts w:ascii="Times New Roman" w:hAnsi="Times New Roman" w:cs="Times New Roman"/>
          <w:color w:val="auto"/>
        </w:rPr>
        <w:t>Index Sequentiell/Kurzzeitgedächtnis (Gsm)</w:t>
      </w:r>
      <w:bookmarkEnd w:id="18"/>
    </w:p>
    <w:p w14:paraId="0F268EC3" w14:textId="3007D53E" w:rsidR="00A21854" w:rsidRDefault="001F6A72" w:rsidP="00133B47">
      <w:pPr>
        <w:spacing w:line="360" w:lineRule="auto"/>
        <w:jc w:val="both"/>
      </w:pPr>
      <w:r>
        <w:t xml:space="preserve">Im </w:t>
      </w:r>
      <w:r w:rsidRPr="004418BE">
        <w:t xml:space="preserve">Index </w:t>
      </w:r>
      <w:r w:rsidR="008B7D18" w:rsidRPr="004418BE">
        <w:t>Sequentiell/</w:t>
      </w:r>
      <w:r w:rsidRPr="004418BE">
        <w:t>Kurzzeitgedächtnis</w:t>
      </w:r>
      <w:r>
        <w:t xml:space="preserve"> liegt die Spann</w:t>
      </w:r>
      <w:r w:rsidR="0095368F">
        <w:t>w</w:t>
      </w:r>
      <w:r>
        <w:t xml:space="preserve">eite der Ergebnisse der Untertests </w:t>
      </w:r>
      <w:r w:rsidRPr="001F6A72">
        <w:rPr>
          <w:i/>
          <w:iCs/>
        </w:rPr>
        <w:t>Zahlen</w:t>
      </w:r>
      <w:r>
        <w:rPr>
          <w:i/>
          <w:iCs/>
        </w:rPr>
        <w:t xml:space="preserve"> </w:t>
      </w:r>
      <w:r w:rsidRPr="001F6A72">
        <w:rPr>
          <w:i/>
          <w:iCs/>
        </w:rPr>
        <w:t>nachsprechen</w:t>
      </w:r>
      <w:r>
        <w:t xml:space="preserve"> und </w:t>
      </w:r>
      <w:r w:rsidRPr="001F6A72">
        <w:rPr>
          <w:i/>
          <w:iCs/>
        </w:rPr>
        <w:t>Wortreihe</w:t>
      </w:r>
      <w:r>
        <w:t xml:space="preserve"> so weit auseinander, dass die Skalenwerte </w:t>
      </w:r>
      <w:r w:rsidR="00985E69">
        <w:t>Florian</w:t>
      </w:r>
      <w:r>
        <w:t>s Fähigkeiten nicht valide abbilden.</w:t>
      </w:r>
      <w:r w:rsidR="000977BF">
        <w:t xml:space="preserve"> Im Untertest </w:t>
      </w:r>
      <w:r w:rsidR="000977BF" w:rsidRPr="004418BE">
        <w:rPr>
          <w:i/>
          <w:iCs/>
        </w:rPr>
        <w:t>Zahlen nachsprechen</w:t>
      </w:r>
      <w:r w:rsidR="000977BF">
        <w:t xml:space="preserve"> erzielte Florian ein</w:t>
      </w:r>
      <w:r w:rsidR="007D0313">
        <w:t xml:space="preserve">en </w:t>
      </w:r>
      <w:r w:rsidR="009D03FF">
        <w:lastRenderedPageBreak/>
        <w:t xml:space="preserve">leicht </w:t>
      </w:r>
      <w:r w:rsidR="007D0313">
        <w:t xml:space="preserve">überdurchschnittlichen Skalenwert von 14, im Untertest </w:t>
      </w:r>
      <w:r w:rsidR="007D0313" w:rsidRPr="004418BE">
        <w:rPr>
          <w:i/>
          <w:iCs/>
        </w:rPr>
        <w:t>Wortreihe</w:t>
      </w:r>
      <w:r w:rsidR="007D0313">
        <w:t xml:space="preserve"> dagegen ein weit unterdurchschnittlichen Skalenwert von 7.</w:t>
      </w:r>
      <w:r w:rsidR="004F1041">
        <w:t xml:space="preserve"> </w:t>
      </w:r>
      <w:r w:rsidR="0095368F">
        <w:t>Die Spannbreite der Ergebnisse kann möglicherweise mit den Unterschieden zwischen den Test</w:t>
      </w:r>
      <w:r w:rsidR="00170665">
        <w:t xml:space="preserve">aufgaben erklärt werden. Der Test </w:t>
      </w:r>
      <w:r w:rsidR="00170665" w:rsidRPr="00170665">
        <w:rPr>
          <w:i/>
          <w:iCs/>
        </w:rPr>
        <w:t>Wortreihe</w:t>
      </w:r>
      <w:r w:rsidR="00170665">
        <w:t>,</w:t>
      </w:r>
      <w:r w:rsidR="00170665">
        <w:rPr>
          <w:i/>
          <w:iCs/>
        </w:rPr>
        <w:t xml:space="preserve"> </w:t>
      </w:r>
      <w:r w:rsidR="00170665">
        <w:t>in</w:t>
      </w:r>
      <w:r w:rsidR="00BC3C40">
        <w:t xml:space="preserve"> </w:t>
      </w:r>
      <w:r w:rsidR="00170665">
        <w:t xml:space="preserve">dem die Testperson Symbole in einer </w:t>
      </w:r>
      <w:r w:rsidR="00DA4310">
        <w:t>f</w:t>
      </w:r>
      <w:r w:rsidR="00170665">
        <w:t>estgelegten Reihenfolge berühren muss, prüft sequentielle Verarbeitung und Kurzzeitgedächtnis innerhalb der auditiven-motorischen Modalität</w:t>
      </w:r>
      <w:r w:rsidR="00CD4F7C">
        <w:t xml:space="preserve">, im Gegensatz dazu testet der Subtest </w:t>
      </w:r>
      <w:r w:rsidR="00CD4F7C" w:rsidRPr="00CD4F7C">
        <w:rPr>
          <w:i/>
          <w:iCs/>
        </w:rPr>
        <w:t>Zahlen nachsprechen</w:t>
      </w:r>
      <w:r w:rsidR="00CD4F7C">
        <w:rPr>
          <w:i/>
          <w:iCs/>
        </w:rPr>
        <w:t>,</w:t>
      </w:r>
      <w:r w:rsidR="00355B6A">
        <w:rPr>
          <w:i/>
          <w:iCs/>
        </w:rPr>
        <w:t xml:space="preserve"> </w:t>
      </w:r>
      <w:r w:rsidR="00CD4F7C">
        <w:t xml:space="preserve">indem Zahlen in einer bestimmten Reihenfolge wiederholt werden, das auditive Kurzzeitgedächtnis und das Behalten und Wiedergeben von Seriation. In diesem Subtest erzielte </w:t>
      </w:r>
      <w:r w:rsidR="00985E69">
        <w:t>Florian</w:t>
      </w:r>
      <w:r w:rsidR="00CD4F7C">
        <w:t xml:space="preserve"> überdurchschnittlich gute Werte (Prozentrang: 91,15% und Altersäquivalent von &gt;18,6 Jahren). Dieses Ergebnis deckt sich mit den Beobachtungen </w:t>
      </w:r>
      <w:r w:rsidR="006B6992">
        <w:t>zu</w:t>
      </w:r>
      <w:r w:rsidR="00CD4F7C">
        <w:t xml:space="preserve"> </w:t>
      </w:r>
      <w:r w:rsidR="00985E69">
        <w:t>Florian</w:t>
      </w:r>
      <w:r w:rsidR="00CD4F7C">
        <w:t>s Arbeitsweise während dem Unterricht.</w:t>
      </w:r>
      <w:r w:rsidR="00D0715D">
        <w:t xml:space="preserve"> Die </w:t>
      </w:r>
      <w:r w:rsidR="007E7794">
        <w:t>zusätzlichen Fähigkeiten</w:t>
      </w:r>
      <w:r w:rsidR="00BC3C40">
        <w:t>,</w:t>
      </w:r>
      <w:r w:rsidR="007E7794">
        <w:t xml:space="preserve"> die </w:t>
      </w:r>
      <w:r w:rsidR="007E7794" w:rsidRPr="00BC3C40">
        <w:rPr>
          <w:i/>
          <w:iCs/>
        </w:rPr>
        <w:t xml:space="preserve">Wortreihe </w:t>
      </w:r>
      <w:r w:rsidR="007E7794">
        <w:t>zur erfolgreichen Lösung benötigt</w:t>
      </w:r>
      <w:r w:rsidR="005B40CD">
        <w:t>,</w:t>
      </w:r>
      <w:r w:rsidR="007E7794">
        <w:t xml:space="preserve"> könnten Florians Ergebnisse in diesem Test negativ beeinflusst haben.</w:t>
      </w:r>
      <w:r w:rsidR="00620CD4">
        <w:t xml:space="preserve"> </w:t>
      </w:r>
      <w:r w:rsidR="006B6992">
        <w:t xml:space="preserve">Das </w:t>
      </w:r>
      <w:r w:rsidR="005B40CD">
        <w:t>b</w:t>
      </w:r>
      <w:r w:rsidR="006B6992">
        <w:t>eobachtete Verhalten</w:t>
      </w:r>
      <w:r w:rsidR="00620CD4">
        <w:t xml:space="preserve"> und </w:t>
      </w:r>
      <w:r w:rsidR="00985E69">
        <w:t>Florian</w:t>
      </w:r>
      <w:r w:rsidR="00620CD4">
        <w:t>s motorische und visuelle Einschränkungen</w:t>
      </w:r>
      <w:r w:rsidR="006B6992">
        <w:t xml:space="preserve"> führen zu der Vermutung</w:t>
      </w:r>
      <w:r w:rsidR="00BC3C40">
        <w:t>,</w:t>
      </w:r>
      <w:r w:rsidR="00620CD4">
        <w:t xml:space="preserve"> das</w:t>
      </w:r>
      <w:r w:rsidR="00BC3C40">
        <w:t>s</w:t>
      </w:r>
      <w:r w:rsidR="00620CD4">
        <w:t xml:space="preserve"> </w:t>
      </w:r>
      <w:r w:rsidR="00985E69">
        <w:t>Florian</w:t>
      </w:r>
      <w:r w:rsidR="00ED1B77">
        <w:t xml:space="preserve"> eine gute auditive </w:t>
      </w:r>
      <w:r w:rsidR="00477D25">
        <w:t xml:space="preserve">Verarbeitung </w:t>
      </w:r>
      <w:r w:rsidR="00ED1B77">
        <w:t xml:space="preserve">und ein gutes auditives Kurzzeitgedächtnis </w:t>
      </w:r>
      <w:r w:rsidR="00477D25">
        <w:t>besitzt</w:t>
      </w:r>
      <w:r w:rsidR="00DA4310">
        <w:t>.</w:t>
      </w:r>
    </w:p>
    <w:p w14:paraId="5A68E3A0" w14:textId="16DFC7E4" w:rsidR="008B7D18" w:rsidRPr="00A21854" w:rsidRDefault="00084777" w:rsidP="00133B47">
      <w:pPr>
        <w:pStyle w:val="berschrift2"/>
        <w:spacing w:line="360" w:lineRule="auto"/>
        <w:rPr>
          <w:rFonts w:ascii="Times New Roman" w:hAnsi="Times New Roman" w:cs="Times New Roman"/>
          <w:color w:val="auto"/>
        </w:rPr>
      </w:pPr>
      <w:bookmarkStart w:id="19" w:name="_Toc34218750"/>
      <w:r w:rsidRPr="00A21854">
        <w:rPr>
          <w:rFonts w:ascii="Times New Roman" w:hAnsi="Times New Roman" w:cs="Times New Roman"/>
          <w:color w:val="auto"/>
        </w:rPr>
        <w:t>8.2</w:t>
      </w:r>
      <w:r w:rsidR="00A21854">
        <w:rPr>
          <w:rFonts w:ascii="Times New Roman" w:hAnsi="Times New Roman" w:cs="Times New Roman"/>
          <w:color w:val="auto"/>
        </w:rPr>
        <w:t xml:space="preserve"> </w:t>
      </w:r>
      <w:r w:rsidR="008B7D18" w:rsidRPr="00A21854">
        <w:rPr>
          <w:rFonts w:ascii="Times New Roman" w:hAnsi="Times New Roman" w:cs="Times New Roman"/>
          <w:color w:val="auto"/>
        </w:rPr>
        <w:t xml:space="preserve">Index </w:t>
      </w:r>
      <w:r w:rsidRPr="00A21854">
        <w:rPr>
          <w:rFonts w:ascii="Times New Roman" w:hAnsi="Times New Roman" w:cs="Times New Roman"/>
          <w:color w:val="auto"/>
        </w:rPr>
        <w:t>Simultan</w:t>
      </w:r>
      <w:r w:rsidR="008B7D18" w:rsidRPr="00A21854">
        <w:rPr>
          <w:rFonts w:ascii="Times New Roman" w:hAnsi="Times New Roman" w:cs="Times New Roman"/>
          <w:color w:val="auto"/>
        </w:rPr>
        <w:t>/Visuelle Verarbeitung (Gv)</w:t>
      </w:r>
      <w:bookmarkEnd w:id="19"/>
    </w:p>
    <w:p w14:paraId="7957AC6C" w14:textId="337E9316" w:rsidR="00BA6F5A" w:rsidRDefault="008B7132" w:rsidP="00133B47">
      <w:pPr>
        <w:spacing w:line="360" w:lineRule="auto"/>
        <w:jc w:val="both"/>
      </w:pPr>
      <w:r w:rsidRPr="008B7132">
        <w:t>Der Index Sim</w:t>
      </w:r>
      <w:r>
        <w:t>u</w:t>
      </w:r>
      <w:r w:rsidRPr="008B7132">
        <w:t>ltan/Visuelle Verarbe</w:t>
      </w:r>
      <w:r>
        <w:t>itung (Gv)</w:t>
      </w:r>
      <w:r w:rsidR="00E20E58">
        <w:t xml:space="preserve"> erfasst die Fähigkeit zur Wahrnehmung, Speicherung und Handhabung von visuellen Reizen</w:t>
      </w:r>
      <w:r w:rsidR="00BA6F5A">
        <w:t>, so wie nonverbales schlussfolgerndes Denken</w:t>
      </w:r>
      <w:r w:rsidR="00E20E58">
        <w:t>.</w:t>
      </w:r>
      <w:r w:rsidR="00BA6F5A">
        <w:t xml:space="preserve"> Faktoren für das erfolgreiche Lösen der Aufgaben sind auch:</w:t>
      </w:r>
    </w:p>
    <w:p w14:paraId="19DD838B" w14:textId="62CA76B6" w:rsidR="00BA6F5A" w:rsidRDefault="004C0CDE" w:rsidP="00133B47">
      <w:pPr>
        <w:pStyle w:val="Listenabsatz"/>
        <w:numPr>
          <w:ilvl w:val="0"/>
          <w:numId w:val="4"/>
        </w:numPr>
        <w:spacing w:line="360" w:lineRule="auto"/>
        <w:jc w:val="both"/>
      </w:pPr>
      <w:r>
        <w:t>Visuelles Gedächtnis</w:t>
      </w:r>
    </w:p>
    <w:p w14:paraId="0C39005B" w14:textId="1139D126" w:rsidR="004C0CDE" w:rsidRDefault="004C0CDE" w:rsidP="00133B47">
      <w:pPr>
        <w:pStyle w:val="Listenabsatz"/>
        <w:numPr>
          <w:ilvl w:val="0"/>
          <w:numId w:val="4"/>
        </w:numPr>
        <w:spacing w:line="360" w:lineRule="auto"/>
        <w:jc w:val="both"/>
      </w:pPr>
      <w:r>
        <w:t>Schnelligkeit visueller Erkennung</w:t>
      </w:r>
    </w:p>
    <w:p w14:paraId="72194936" w14:textId="509F3FAB" w:rsidR="004C0CDE" w:rsidRDefault="004C0CDE" w:rsidP="00133B47">
      <w:pPr>
        <w:pStyle w:val="Listenabsatz"/>
        <w:numPr>
          <w:ilvl w:val="0"/>
          <w:numId w:val="4"/>
        </w:numPr>
        <w:spacing w:line="360" w:lineRule="auto"/>
        <w:jc w:val="both"/>
      </w:pPr>
      <w:r>
        <w:t>Räumliche Erfassung</w:t>
      </w:r>
    </w:p>
    <w:p w14:paraId="085A6595" w14:textId="5D518875" w:rsidR="004C0CDE" w:rsidRDefault="004C0CDE" w:rsidP="00133B47">
      <w:pPr>
        <w:pStyle w:val="Listenabsatz"/>
        <w:numPr>
          <w:ilvl w:val="0"/>
          <w:numId w:val="4"/>
        </w:numPr>
        <w:spacing w:line="360" w:lineRule="auto"/>
        <w:jc w:val="both"/>
      </w:pPr>
      <w:r>
        <w:t>Generelle simultane Verarbeitung</w:t>
      </w:r>
    </w:p>
    <w:p w14:paraId="1BECD3A3" w14:textId="48B3A40F" w:rsidR="004C0CDE" w:rsidRDefault="00DA4310" w:rsidP="00133B47">
      <w:pPr>
        <w:pStyle w:val="Listenabsatz"/>
        <w:numPr>
          <w:ilvl w:val="0"/>
          <w:numId w:val="4"/>
        </w:numPr>
        <w:spacing w:line="360" w:lineRule="auto"/>
        <w:jc w:val="both"/>
      </w:pPr>
      <w:r>
        <w:t xml:space="preserve">und </w:t>
      </w:r>
      <w:r w:rsidR="004C0CDE">
        <w:t>Räumliche Zusammenhänge</w:t>
      </w:r>
      <w:r>
        <w:t>.</w:t>
      </w:r>
    </w:p>
    <w:p w14:paraId="505422E3" w14:textId="5226E14E" w:rsidR="00477D25" w:rsidRDefault="00985E69" w:rsidP="00133B47">
      <w:pPr>
        <w:spacing w:line="360" w:lineRule="auto"/>
        <w:jc w:val="both"/>
      </w:pPr>
      <w:r>
        <w:t>Florian</w:t>
      </w:r>
      <w:r w:rsidR="00E20E58">
        <w:t xml:space="preserve"> erzielte in </w:t>
      </w:r>
      <w:r w:rsidR="00EB796C">
        <w:t>dieser Skala</w:t>
      </w:r>
      <w:r w:rsidR="00E20E58">
        <w:t xml:space="preserve"> </w:t>
      </w:r>
      <w:r w:rsidR="0067340F">
        <w:t>ein Standardwert von 47</w:t>
      </w:r>
      <w:r w:rsidR="00D81FF8">
        <w:t xml:space="preserve"> (Konfidenzintervall 95%: 43-56)</w:t>
      </w:r>
      <w:r w:rsidR="0067340F">
        <w:t xml:space="preserve"> und ein Prozentrang von 0,02</w:t>
      </w:r>
      <w:r w:rsidR="00496768">
        <w:t xml:space="preserve"> </w:t>
      </w:r>
      <w:r w:rsidR="0067340F">
        <w:t>%. Diese</w:t>
      </w:r>
      <w:r w:rsidR="00EB796C">
        <w:t>r</w:t>
      </w:r>
      <w:r w:rsidR="0067340F">
        <w:t xml:space="preserve"> Wert lieg</w:t>
      </w:r>
      <w:r w:rsidR="00EB796C">
        <w:t>t</w:t>
      </w:r>
      <w:r w:rsidR="0067340F">
        <w:t xml:space="preserve"> im weit unterdurchschnittlichen Bereich.</w:t>
      </w:r>
      <w:r w:rsidR="00813798">
        <w:t xml:space="preserve"> </w:t>
      </w:r>
      <w:r w:rsidR="00EB796C">
        <w:t>Sie</w:t>
      </w:r>
      <w:r w:rsidR="0067340F">
        <w:t xml:space="preserve"> bestätigen die Annahme</w:t>
      </w:r>
      <w:r w:rsidR="00BC3C40">
        <w:t>,</w:t>
      </w:r>
      <w:r w:rsidR="0067340F">
        <w:t xml:space="preserve"> das</w:t>
      </w:r>
      <w:r w:rsidR="00BC3C40">
        <w:t>s</w:t>
      </w:r>
      <w:r w:rsidR="0067340F">
        <w:t xml:space="preserve"> </w:t>
      </w:r>
      <w:r>
        <w:t>Florian</w:t>
      </w:r>
      <w:r w:rsidR="0067340F">
        <w:t xml:space="preserve"> </w:t>
      </w:r>
      <w:r w:rsidR="00EB796C">
        <w:t xml:space="preserve">umfassenden </w:t>
      </w:r>
      <w:r w:rsidR="0067340F">
        <w:t>Förderbedarf im visuellen Bereich, speziell in de</w:t>
      </w:r>
      <w:r w:rsidR="00243FF3">
        <w:t>m</w:t>
      </w:r>
      <w:r w:rsidR="004C0CDE">
        <w:t xml:space="preserve"> visuell-räumlichen </w:t>
      </w:r>
      <w:r w:rsidR="00243FF3">
        <w:t>Bereich</w:t>
      </w:r>
      <w:r w:rsidR="004C0CDE">
        <w:t xml:space="preserve"> hat</w:t>
      </w:r>
      <w:r w:rsidR="00D14401">
        <w:t>.</w:t>
      </w:r>
    </w:p>
    <w:p w14:paraId="08D5E7F6" w14:textId="6A00DD76" w:rsidR="008B7D18" w:rsidRPr="00084777" w:rsidRDefault="00084777" w:rsidP="00133B47">
      <w:pPr>
        <w:pStyle w:val="berschrift2"/>
        <w:spacing w:line="360" w:lineRule="auto"/>
        <w:rPr>
          <w:rFonts w:ascii="Times New Roman" w:hAnsi="Times New Roman" w:cs="Times New Roman"/>
          <w:color w:val="auto"/>
        </w:rPr>
      </w:pPr>
      <w:bookmarkStart w:id="20" w:name="_Toc34218751"/>
      <w:r>
        <w:rPr>
          <w:rFonts w:ascii="Times New Roman" w:hAnsi="Times New Roman" w:cs="Times New Roman"/>
          <w:color w:val="auto"/>
        </w:rPr>
        <w:t xml:space="preserve">8.3 </w:t>
      </w:r>
      <w:r w:rsidR="008B7D18" w:rsidRPr="00084777">
        <w:rPr>
          <w:rFonts w:ascii="Times New Roman" w:hAnsi="Times New Roman" w:cs="Times New Roman"/>
          <w:color w:val="auto"/>
        </w:rPr>
        <w:t>Index Lernen/Langzeitgedächtnis (Glr)</w:t>
      </w:r>
      <w:bookmarkEnd w:id="20"/>
    </w:p>
    <w:p w14:paraId="0858BC1D" w14:textId="0BB0F7FF" w:rsidR="008B7D18" w:rsidRPr="00813798" w:rsidRDefault="00D14401" w:rsidP="00133B47">
      <w:pPr>
        <w:spacing w:line="360" w:lineRule="auto"/>
        <w:jc w:val="both"/>
      </w:pPr>
      <w:r>
        <w:t>Im Index Lernen/Langzeitgedächtnis wird die Fähigkeit zur Speicherung von Paar-Assoziationen und deren Wiederabrufbarkeit</w:t>
      </w:r>
      <w:r w:rsidR="00DA4310">
        <w:t xml:space="preserve"> erfasst</w:t>
      </w:r>
      <w:r>
        <w:t xml:space="preserve">. </w:t>
      </w:r>
      <w:r w:rsidR="00ED1B77">
        <w:t>Der erzielte Standardwert von 8</w:t>
      </w:r>
      <w:r w:rsidR="009928CB">
        <w:t>1</w:t>
      </w:r>
      <w:r w:rsidR="00D81FF8">
        <w:t xml:space="preserve"> (Konfidenzintervall 95%: 80-89)</w:t>
      </w:r>
      <w:r w:rsidR="00ED1B77">
        <w:t xml:space="preserve"> </w:t>
      </w:r>
      <w:r>
        <w:t xml:space="preserve">befindet sich </w:t>
      </w:r>
      <w:r w:rsidR="00EB796C">
        <w:t>im</w:t>
      </w:r>
      <w:r>
        <w:t xml:space="preserve"> unterdurchschnittlichen Bereich.</w:t>
      </w:r>
      <w:r w:rsidR="00DA0EBD">
        <w:t xml:space="preserve"> Es ist jedoch erwähnenswert, dass beide Untertests eine hauptsächlich visuelle </w:t>
      </w:r>
      <w:r w:rsidR="00ED1B77">
        <w:t>Reizdarbietung</w:t>
      </w:r>
      <w:r w:rsidR="00DA0EBD">
        <w:t xml:space="preserve"> haben.</w:t>
      </w:r>
      <w:r w:rsidR="00813798">
        <w:t xml:space="preserve"> </w:t>
      </w:r>
      <w:r w:rsidR="00985E69">
        <w:lastRenderedPageBreak/>
        <w:t>Florian</w:t>
      </w:r>
      <w:r w:rsidR="00813798">
        <w:t xml:space="preserve"> war dennoch sehr konzentriert und motiviert. Bei dem Untertest </w:t>
      </w:r>
      <w:r w:rsidR="00813798" w:rsidRPr="00813798">
        <w:rPr>
          <w:i/>
          <w:iCs/>
        </w:rPr>
        <w:t>Atlantis</w:t>
      </w:r>
      <w:r w:rsidR="00813798">
        <w:rPr>
          <w:i/>
          <w:iCs/>
        </w:rPr>
        <w:t xml:space="preserve"> </w:t>
      </w:r>
      <w:r w:rsidR="00813798">
        <w:t xml:space="preserve">wurde </w:t>
      </w:r>
      <w:r w:rsidR="00985E69">
        <w:t>Florian</w:t>
      </w:r>
      <w:r w:rsidR="00813798">
        <w:t xml:space="preserve"> Zeit gelassen</w:t>
      </w:r>
      <w:r w:rsidR="00BC3C40">
        <w:t>,</w:t>
      </w:r>
      <w:r w:rsidR="00813798">
        <w:t xml:space="preserve"> die Reizdarbietung so lang</w:t>
      </w:r>
      <w:r w:rsidR="00BC3C40">
        <w:t>,</w:t>
      </w:r>
      <w:r w:rsidR="00813798">
        <w:t xml:space="preserve"> wie er wollte</w:t>
      </w:r>
      <w:r w:rsidR="00BC3C40">
        <w:t>,</w:t>
      </w:r>
      <w:r w:rsidR="00813798">
        <w:t xml:space="preserve"> zu betrachten. Er schaute </w:t>
      </w:r>
      <w:r w:rsidR="00DA4310">
        <w:t xml:space="preserve">dabei </w:t>
      </w:r>
      <w:r w:rsidR="00813798">
        <w:t>die Abbildungen aufmerksam an und verbalisierte seine Gedankengänge.</w:t>
      </w:r>
      <w:r w:rsidR="00DA4310">
        <w:t xml:space="preserve"> Beim Untertest </w:t>
      </w:r>
      <w:r w:rsidR="00DA4310" w:rsidRPr="00DA4310">
        <w:rPr>
          <w:i/>
          <w:iCs/>
        </w:rPr>
        <w:t>Symbole</w:t>
      </w:r>
      <w:r w:rsidR="00DA4310">
        <w:t xml:space="preserve"> verwechselte </w:t>
      </w:r>
      <w:r w:rsidR="00985E69">
        <w:t>Florian</w:t>
      </w:r>
      <w:r w:rsidR="00DA4310">
        <w:t xml:space="preserve"> manchmal konsistent die Bedeutung von Symbolen, die ähnlich </w:t>
      </w:r>
      <w:r w:rsidR="0072309C">
        <w:t xml:space="preserve">aussahen, eventuell ist das </w:t>
      </w:r>
      <w:r w:rsidR="00304859">
        <w:t>auf seine visuellen Einschränkungen</w:t>
      </w:r>
      <w:r w:rsidR="0072309C">
        <w:t xml:space="preserve"> zurückzuführen.</w:t>
      </w:r>
    </w:p>
    <w:p w14:paraId="51C7400D" w14:textId="3C37188F" w:rsidR="00DA0EBD" w:rsidRPr="00084777" w:rsidRDefault="00084777" w:rsidP="00133B47">
      <w:pPr>
        <w:pStyle w:val="berschrift2"/>
        <w:spacing w:line="360" w:lineRule="auto"/>
        <w:rPr>
          <w:rFonts w:ascii="Times New Roman" w:hAnsi="Times New Roman" w:cs="Times New Roman"/>
          <w:color w:val="auto"/>
        </w:rPr>
      </w:pPr>
      <w:bookmarkStart w:id="21" w:name="_Toc34218752"/>
      <w:r>
        <w:rPr>
          <w:rFonts w:ascii="Times New Roman" w:hAnsi="Times New Roman" w:cs="Times New Roman"/>
          <w:color w:val="auto"/>
        </w:rPr>
        <w:t xml:space="preserve">8.4 </w:t>
      </w:r>
      <w:r w:rsidR="0070356F" w:rsidRPr="00084777">
        <w:rPr>
          <w:rFonts w:ascii="Times New Roman" w:hAnsi="Times New Roman" w:cs="Times New Roman"/>
          <w:color w:val="auto"/>
        </w:rPr>
        <w:t>Index Planung/fluides Denken</w:t>
      </w:r>
      <w:r w:rsidR="00513F84" w:rsidRPr="00084777">
        <w:rPr>
          <w:rFonts w:ascii="Times New Roman" w:hAnsi="Times New Roman" w:cs="Times New Roman"/>
          <w:color w:val="auto"/>
        </w:rPr>
        <w:t xml:space="preserve"> </w:t>
      </w:r>
      <w:r w:rsidR="008B7D18" w:rsidRPr="00084777">
        <w:rPr>
          <w:rFonts w:ascii="Times New Roman" w:hAnsi="Times New Roman" w:cs="Times New Roman"/>
          <w:color w:val="auto"/>
        </w:rPr>
        <w:t>(Gf)</w:t>
      </w:r>
      <w:bookmarkEnd w:id="21"/>
    </w:p>
    <w:p w14:paraId="09214E6E" w14:textId="55EEE503" w:rsidR="004E5432" w:rsidRDefault="00084777" w:rsidP="00133B47">
      <w:pPr>
        <w:spacing w:line="360" w:lineRule="auto"/>
        <w:jc w:val="both"/>
      </w:pPr>
      <w:r>
        <w:t xml:space="preserve">Der Index Planung/fluides Denken erfasst kognitive Fähigkeiten zur Lösung von </w:t>
      </w:r>
      <w:r w:rsidR="00CE2EFA">
        <w:t>Aufgaben,</w:t>
      </w:r>
      <w:r>
        <w:t xml:space="preserve"> </w:t>
      </w:r>
      <w:r w:rsidR="00DA4310">
        <w:t>die das schlussfolgernde Denken</w:t>
      </w:r>
      <w:r>
        <w:t xml:space="preserve"> erfordern. Dabei sind unter</w:t>
      </w:r>
      <w:r w:rsidR="00BC3C40">
        <w:t xml:space="preserve"> </w:t>
      </w:r>
      <w:r>
        <w:t xml:space="preserve">anderem auch Fähigkeiten zum Erkennen von übergeordneten Mustern, Abstraktionsvermögen, visuelle Wahrnehmung und deren Organisation notwendig. </w:t>
      </w:r>
      <w:r w:rsidR="00985E69">
        <w:t>Florian</w:t>
      </w:r>
      <w:r>
        <w:t xml:space="preserve"> erreichte in diesem Index </w:t>
      </w:r>
      <w:r w:rsidR="00F65F37">
        <w:t>ein</w:t>
      </w:r>
      <w:r w:rsidR="00BC3C40">
        <w:t>en</w:t>
      </w:r>
      <w:r w:rsidR="00F65F37">
        <w:t xml:space="preserve"> Wert von 49</w:t>
      </w:r>
      <w:r w:rsidR="00D81FF8">
        <w:t xml:space="preserve"> (Konfidenzintervall 95%: 46-64)</w:t>
      </w:r>
      <w:r w:rsidR="00F65F37">
        <w:t xml:space="preserve">. Dieser Wert ist weit unterdurchschnittlich. Auch hier </w:t>
      </w:r>
      <w:r w:rsidR="00DF6F47">
        <w:t xml:space="preserve">erfordern </w:t>
      </w:r>
      <w:r w:rsidR="00F65F37">
        <w:t>beide Subtests visuell</w:t>
      </w:r>
      <w:r w:rsidR="00DF6F47">
        <w:t>e Zugangsfähigkeiten</w:t>
      </w:r>
      <w:r w:rsidR="00F65F37">
        <w:t xml:space="preserve">. </w:t>
      </w:r>
      <w:r w:rsidR="00985E69">
        <w:t>Florian</w:t>
      </w:r>
      <w:r w:rsidR="00A02108">
        <w:t xml:space="preserve"> erzielte</w:t>
      </w:r>
      <w:r w:rsidR="004E5432" w:rsidRPr="00F65F37">
        <w:t xml:space="preserve"> im Untertest </w:t>
      </w:r>
      <w:r w:rsidR="004E5432" w:rsidRPr="00F65F37">
        <w:rPr>
          <w:i/>
        </w:rPr>
        <w:t xml:space="preserve">Geschichten ergänzen </w:t>
      </w:r>
      <w:r w:rsidR="004E5432" w:rsidRPr="00F65F37">
        <w:t>bei ihm bekannten</w:t>
      </w:r>
      <w:r w:rsidR="00E47D0D">
        <w:t xml:space="preserve"> und l</w:t>
      </w:r>
      <w:r w:rsidR="004E5432" w:rsidRPr="00F65F37">
        <w:t>ebensnahen Inhalten bessere Ergebnisse.</w:t>
      </w:r>
      <w:r w:rsidR="00F65F37">
        <w:t xml:space="preserve"> Trotzdem zeigte er sich hier sehr unsicher, legte Karten in versch</w:t>
      </w:r>
      <w:r w:rsidR="00B03147">
        <w:t>ie</w:t>
      </w:r>
      <w:r w:rsidR="00F65F37">
        <w:t xml:space="preserve">dene </w:t>
      </w:r>
      <w:r w:rsidR="00B03147">
        <w:t xml:space="preserve">Kombinationen, um sie dann zu verwerfen und übersah logische Schritte in der Handlungsfolge </w:t>
      </w:r>
      <w:r w:rsidR="00DA4310">
        <w:t xml:space="preserve">der </w:t>
      </w:r>
      <w:r w:rsidR="00B03147">
        <w:t xml:space="preserve">in den Karten dargestellten Situationen. Als Hilfsstrategie versuchte </w:t>
      </w:r>
      <w:r w:rsidR="00985E69">
        <w:t>Florian</w:t>
      </w:r>
      <w:r w:rsidR="00F65F37">
        <w:t xml:space="preserve"> </w:t>
      </w:r>
      <w:r w:rsidR="00B03147">
        <w:t>die Geschichten zu verbalisieren.</w:t>
      </w:r>
      <w:r w:rsidR="00E47D0D">
        <w:t xml:space="preserve"> Im Untertest </w:t>
      </w:r>
      <w:r w:rsidR="00E47D0D" w:rsidRPr="00E47D0D">
        <w:rPr>
          <w:i/>
          <w:iCs/>
        </w:rPr>
        <w:t>Muster ergänzen</w:t>
      </w:r>
      <w:r w:rsidR="00E47D0D">
        <w:t xml:space="preserve"> zeigte sich </w:t>
      </w:r>
      <w:r w:rsidR="00985E69">
        <w:t>Florian</w:t>
      </w:r>
      <w:r w:rsidR="00E47D0D">
        <w:t xml:space="preserve"> sehr konzentriert</w:t>
      </w:r>
      <w:r w:rsidR="00CE2EFA">
        <w:t xml:space="preserve"> und fokussiert</w:t>
      </w:r>
      <w:r w:rsidR="00E47D0D">
        <w:t>.</w:t>
      </w:r>
      <w:r w:rsidR="000C5F9D">
        <w:t xml:space="preserve"> </w:t>
      </w:r>
    </w:p>
    <w:p w14:paraId="6AC0A76E" w14:textId="5C8ED966" w:rsidR="00084777" w:rsidRDefault="00084777" w:rsidP="00133B47">
      <w:pPr>
        <w:pStyle w:val="berschrift2"/>
        <w:spacing w:line="360" w:lineRule="auto"/>
        <w:rPr>
          <w:rFonts w:ascii="Times New Roman" w:hAnsi="Times New Roman" w:cs="Times New Roman"/>
          <w:color w:val="auto"/>
        </w:rPr>
      </w:pPr>
      <w:bookmarkStart w:id="22" w:name="_Toc34218753"/>
      <w:r w:rsidRPr="00084777">
        <w:rPr>
          <w:rFonts w:ascii="Times New Roman" w:hAnsi="Times New Roman" w:cs="Times New Roman"/>
          <w:color w:val="auto"/>
        </w:rPr>
        <w:t>8.5 Index Wissen/kristalline Fähigkeiten</w:t>
      </w:r>
      <w:r w:rsidR="00A21854">
        <w:rPr>
          <w:rFonts w:ascii="Times New Roman" w:hAnsi="Times New Roman" w:cs="Times New Roman"/>
          <w:color w:val="auto"/>
        </w:rPr>
        <w:t xml:space="preserve"> (Gc)</w:t>
      </w:r>
      <w:bookmarkEnd w:id="22"/>
    </w:p>
    <w:p w14:paraId="0392ED97" w14:textId="7A9F82F1" w:rsidR="00E3033E" w:rsidRPr="00813798" w:rsidRDefault="00E3033E" w:rsidP="00133B47">
      <w:pPr>
        <w:spacing w:line="360" w:lineRule="auto"/>
        <w:jc w:val="both"/>
      </w:pPr>
      <w:r>
        <w:t>Der Index Wissen/kristalline Fähigkeiten misst durch Bildung und Kultur erworbene Fähigkeiten</w:t>
      </w:r>
      <w:r w:rsidR="00CE2EFA">
        <w:t xml:space="preserve">. Die </w:t>
      </w:r>
      <w:r w:rsidR="005B49F2">
        <w:t xml:space="preserve">Sprachentwicklung, </w:t>
      </w:r>
      <w:r w:rsidR="00CE2EFA">
        <w:t xml:space="preserve">das </w:t>
      </w:r>
      <w:r w:rsidR="005B49F2">
        <w:t xml:space="preserve">lexikalisches Wissen und Wortschatz und deren Anwendung fließen hierbei mit in die Testergebnisse ein. </w:t>
      </w:r>
      <w:r w:rsidR="00985E69">
        <w:t>Florian</w:t>
      </w:r>
      <w:r w:rsidR="005B49F2">
        <w:t xml:space="preserve"> erzielte in diesem Index ein Wert von 89</w:t>
      </w:r>
      <w:r w:rsidR="00F04E59">
        <w:t xml:space="preserve"> (Konfidenzintervall 95%: 83-96)</w:t>
      </w:r>
      <w:r w:rsidR="005B49F2">
        <w:t>.</w:t>
      </w:r>
      <w:r w:rsidR="00813798">
        <w:t xml:space="preserve"> Dieser Wert liegt im durchschnittlichen Bereich. Der Untertest </w:t>
      </w:r>
      <w:r w:rsidR="00813798" w:rsidRPr="00813798">
        <w:rPr>
          <w:i/>
          <w:iCs/>
        </w:rPr>
        <w:t>Rätsel</w:t>
      </w:r>
      <w:r w:rsidR="00813798">
        <w:rPr>
          <w:i/>
          <w:iCs/>
        </w:rPr>
        <w:t xml:space="preserve"> </w:t>
      </w:r>
      <w:r w:rsidR="00813798">
        <w:t>wurde jedoch aufgrund von Ermüdungserscheinungen vorzeitig abgebrochen.</w:t>
      </w:r>
      <w:r w:rsidR="000C5F9D">
        <w:t xml:space="preserve"> Der Eindruck in der Beobachtung</w:t>
      </w:r>
      <w:r w:rsidR="00BC3C40">
        <w:t>,</w:t>
      </w:r>
      <w:r w:rsidR="000C5F9D">
        <w:t xml:space="preserve"> das</w:t>
      </w:r>
      <w:r w:rsidR="00BC3C40">
        <w:t>s</w:t>
      </w:r>
      <w:r w:rsidR="000C5F9D">
        <w:t xml:space="preserve"> </w:t>
      </w:r>
      <w:r w:rsidR="00985E69">
        <w:t>Florian</w:t>
      </w:r>
      <w:r w:rsidR="000C5F9D">
        <w:t xml:space="preserve"> gute sprachliche Fähigkeiten und Allgemeinwissen besitzt</w:t>
      </w:r>
      <w:r w:rsidR="00BC3C40">
        <w:t>,</w:t>
      </w:r>
      <w:r w:rsidR="000C5F9D">
        <w:t xml:space="preserve"> kann </w:t>
      </w:r>
      <w:r w:rsidR="008B314F">
        <w:t xml:space="preserve">jedoch </w:t>
      </w:r>
      <w:r w:rsidR="00CE2EFA">
        <w:t>mit diesem Ergebnis</w:t>
      </w:r>
      <w:r w:rsidR="000C5F9D">
        <w:t xml:space="preserve"> bestätigt werden.</w:t>
      </w:r>
    </w:p>
    <w:p w14:paraId="15C1179E" w14:textId="6CD7DA50" w:rsidR="00B1618A" w:rsidRDefault="00A26CED" w:rsidP="00133B47">
      <w:pPr>
        <w:pStyle w:val="berschrift1"/>
        <w:spacing w:line="360" w:lineRule="auto"/>
        <w:rPr>
          <w:rFonts w:ascii="Times New Roman" w:hAnsi="Times New Roman" w:cs="Times New Roman"/>
          <w:color w:val="auto"/>
        </w:rPr>
      </w:pPr>
      <w:bookmarkStart w:id="23" w:name="_Toc34218754"/>
      <w:r>
        <w:rPr>
          <w:rFonts w:ascii="Times New Roman" w:hAnsi="Times New Roman" w:cs="Times New Roman"/>
          <w:color w:val="auto"/>
        </w:rPr>
        <w:t>9</w:t>
      </w:r>
      <w:r w:rsidRPr="003D15CC">
        <w:rPr>
          <w:rFonts w:ascii="Times New Roman" w:hAnsi="Times New Roman" w:cs="Times New Roman"/>
          <w:color w:val="auto"/>
        </w:rPr>
        <w:t>.</w:t>
      </w:r>
      <w:r w:rsidR="008B314F">
        <w:rPr>
          <w:rFonts w:ascii="Times New Roman" w:hAnsi="Times New Roman" w:cs="Times New Roman"/>
          <w:color w:val="auto"/>
        </w:rPr>
        <w:t xml:space="preserve"> </w:t>
      </w:r>
      <w:r w:rsidR="00B1618A" w:rsidRPr="003D15CC">
        <w:rPr>
          <w:rFonts w:ascii="Times New Roman" w:hAnsi="Times New Roman" w:cs="Times New Roman"/>
          <w:color w:val="auto"/>
        </w:rPr>
        <w:t>Zusam</w:t>
      </w:r>
      <w:r w:rsidR="008B314F">
        <w:rPr>
          <w:rFonts w:ascii="Times New Roman" w:hAnsi="Times New Roman" w:cs="Times New Roman"/>
          <w:color w:val="auto"/>
        </w:rPr>
        <w:t>m</w:t>
      </w:r>
      <w:r w:rsidR="00B1618A" w:rsidRPr="003D15CC">
        <w:rPr>
          <w:rFonts w:ascii="Times New Roman" w:hAnsi="Times New Roman" w:cs="Times New Roman"/>
          <w:color w:val="auto"/>
        </w:rPr>
        <w:t>enfassung wesentlicher Untersuchungsergebnisse mit Beantwortung der Fragestellung</w:t>
      </w:r>
      <w:bookmarkEnd w:id="23"/>
    </w:p>
    <w:p w14:paraId="7306EF21" w14:textId="5C2A2F36" w:rsidR="0072309C" w:rsidRDefault="0072309C" w:rsidP="00133B47">
      <w:pPr>
        <w:spacing w:line="360" w:lineRule="auto"/>
      </w:pPr>
    </w:p>
    <w:p w14:paraId="7BA50BC3" w14:textId="4C36C5A4" w:rsidR="00347340" w:rsidRDefault="00985E69" w:rsidP="00133B47">
      <w:pPr>
        <w:spacing w:line="360" w:lineRule="auto"/>
        <w:jc w:val="both"/>
      </w:pPr>
      <w:r>
        <w:t>Florian</w:t>
      </w:r>
      <w:r w:rsidR="0072309C">
        <w:t xml:space="preserve"> ist ein freundlicher, aufgeweckter junger Mann,</w:t>
      </w:r>
      <w:r w:rsidR="002A7C88">
        <w:t xml:space="preserve"> der </w:t>
      </w:r>
      <w:r w:rsidR="00507599">
        <w:t>erkennbar Freude am Lernen und</w:t>
      </w:r>
      <w:r w:rsidR="00ED1B77">
        <w:t xml:space="preserve"> Erfahrungen machen</w:t>
      </w:r>
      <w:r w:rsidR="00507599">
        <w:t xml:space="preserve"> in der Schule hat.</w:t>
      </w:r>
      <w:r w:rsidR="009F3641">
        <w:t xml:space="preserve"> Die Testung bestätigt den Eindruck</w:t>
      </w:r>
      <w:r w:rsidR="00BC3C40">
        <w:t>,</w:t>
      </w:r>
      <w:r w:rsidR="009F3641">
        <w:t xml:space="preserve"> das</w:t>
      </w:r>
      <w:r w:rsidR="00BC3C40">
        <w:t>s</w:t>
      </w:r>
      <w:r w:rsidR="009F3641">
        <w:t xml:space="preserve"> </w:t>
      </w:r>
      <w:r>
        <w:t>Florian</w:t>
      </w:r>
      <w:r w:rsidR="009F3641">
        <w:t xml:space="preserve"> ein sehr </w:t>
      </w:r>
      <w:r w:rsidR="00114710">
        <w:t>h</w:t>
      </w:r>
      <w:r w:rsidR="009F3641">
        <w:t>eterogenes Leistungsprofil hat</w:t>
      </w:r>
      <w:r w:rsidR="00114710">
        <w:t xml:space="preserve"> mit großen Stärken</w:t>
      </w:r>
      <w:r w:rsidR="00BC3C40">
        <w:t>,</w:t>
      </w:r>
      <w:r w:rsidR="00114710">
        <w:t xml:space="preserve"> aber auch mit Bereichen</w:t>
      </w:r>
      <w:r w:rsidR="00BC3C40">
        <w:t>,</w:t>
      </w:r>
      <w:r w:rsidR="00114710">
        <w:t xml:space="preserve"> die </w:t>
      </w:r>
      <w:r w:rsidR="00DF6F47">
        <w:t xml:space="preserve">der </w:t>
      </w:r>
      <w:r w:rsidR="00DF6F47">
        <w:lastRenderedPageBreak/>
        <w:t xml:space="preserve">gezielten </w:t>
      </w:r>
      <w:r w:rsidR="00114710">
        <w:t xml:space="preserve">Förderung </w:t>
      </w:r>
      <w:r w:rsidR="005F5D47">
        <w:t>bedürfen.</w:t>
      </w:r>
      <w:r w:rsidR="00347340">
        <w:t xml:space="preserve"> Im Hinblick auf die Fragestellung lassen sich folgende Ressourcen und Fähigkeiten feststellen:</w:t>
      </w:r>
    </w:p>
    <w:p w14:paraId="5BF01DF6" w14:textId="07370EDA" w:rsidR="00347340" w:rsidRDefault="007445FB" w:rsidP="00133B47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Persönliche </w:t>
      </w:r>
      <w:r w:rsidR="00347340" w:rsidRPr="00347340">
        <w:rPr>
          <w:i/>
          <w:iCs/>
        </w:rPr>
        <w:t>Ressourcen:</w:t>
      </w:r>
    </w:p>
    <w:p w14:paraId="31E51534" w14:textId="00B12B05" w:rsidR="00114710" w:rsidRDefault="00985E69" w:rsidP="00133B47">
      <w:pPr>
        <w:spacing w:line="360" w:lineRule="auto"/>
        <w:jc w:val="both"/>
      </w:pPr>
      <w:r>
        <w:t>Florian</w:t>
      </w:r>
      <w:r w:rsidR="005F5D47">
        <w:t xml:space="preserve"> hat ein zurückhaltendes, aber offenes Auftreten und</w:t>
      </w:r>
      <w:r w:rsidR="00ED1B77">
        <w:t xml:space="preserve"> nimmt oft Hilfe in Anspruch, auch in Situationen, die er selbstständig bewältigen könnte</w:t>
      </w:r>
      <w:r w:rsidR="00347340">
        <w:t>.</w:t>
      </w:r>
      <w:r w:rsidR="005F5D47">
        <w:t xml:space="preserve"> </w:t>
      </w:r>
      <w:r w:rsidR="00347340">
        <w:t>S</w:t>
      </w:r>
      <w:r w:rsidR="005F5D47">
        <w:t xml:space="preserve">eine Selbstständigkeit und Selbstverantwortung im Alltag könnten erweitert werden. </w:t>
      </w:r>
      <w:r>
        <w:t>Florian</w:t>
      </w:r>
      <w:r w:rsidR="005F5D47">
        <w:t xml:space="preserve"> hat jedoch </w:t>
      </w:r>
      <w:r w:rsidR="00347340">
        <w:t xml:space="preserve">auch </w:t>
      </w:r>
      <w:r w:rsidR="005F5D47">
        <w:t>ein realistisches Konzept seiner Fähigkeiten und</w:t>
      </w:r>
      <w:r w:rsidR="00347340">
        <w:t xml:space="preserve"> seine</w:t>
      </w:r>
      <w:r w:rsidR="00ED1B77">
        <w:t>r</w:t>
      </w:r>
      <w:r w:rsidR="00347340">
        <w:t xml:space="preserve"> Bedürfnisse und kann diese auch ausdrücken. In der Testsituation bewies </w:t>
      </w:r>
      <w:r>
        <w:t>Florian</w:t>
      </w:r>
      <w:r w:rsidR="00347340">
        <w:t xml:space="preserve"> großes Durchhaltevermögen, Konzentration und Sorgfalt bei der Beantwortung der Aufgaben. Diese Motivation und die Lust</w:t>
      </w:r>
      <w:r w:rsidR="00BC3C40">
        <w:t>,</w:t>
      </w:r>
      <w:r w:rsidR="00347340">
        <w:t xml:space="preserve"> die </w:t>
      </w:r>
      <w:r>
        <w:t>Florian</w:t>
      </w:r>
      <w:r w:rsidR="00347340">
        <w:t xml:space="preserve"> am Lernen zeigt</w:t>
      </w:r>
      <w:r w:rsidR="00BC3C40">
        <w:t>,</w:t>
      </w:r>
      <w:r w:rsidR="00347340">
        <w:t xml:space="preserve"> sind große Ressourcen für seine weitere Beschulung. </w:t>
      </w:r>
      <w:r>
        <w:t>Florian</w:t>
      </w:r>
      <w:r w:rsidR="00347340">
        <w:t xml:space="preserve"> hat erkennbar Interesse an Personen seines Alters, hat in seiner jetzigen Situation jedoch geringe Möglichkeiten</w:t>
      </w:r>
      <w:r w:rsidR="00BC3C40">
        <w:t>,</w:t>
      </w:r>
      <w:r w:rsidR="00347340">
        <w:t xml:space="preserve"> Beziehungen aufzubauen.</w:t>
      </w:r>
    </w:p>
    <w:p w14:paraId="60BCAB08" w14:textId="54DD2100" w:rsidR="00347340" w:rsidRDefault="00347340" w:rsidP="00133B47">
      <w:pPr>
        <w:spacing w:line="360" w:lineRule="auto"/>
        <w:jc w:val="both"/>
      </w:pPr>
      <w:r w:rsidRPr="00347340">
        <w:rPr>
          <w:i/>
          <w:iCs/>
        </w:rPr>
        <w:t>Kognitive Fähigkeiten</w:t>
      </w:r>
      <w:r>
        <w:t>:</w:t>
      </w:r>
    </w:p>
    <w:p w14:paraId="72276445" w14:textId="09AE8888" w:rsidR="000E16EB" w:rsidRPr="00B1618A" w:rsidRDefault="005F5D47" w:rsidP="00A02108">
      <w:pPr>
        <w:spacing w:line="360" w:lineRule="auto"/>
        <w:jc w:val="both"/>
      </w:pPr>
      <w:r>
        <w:t>Kognitiv liege</w:t>
      </w:r>
      <w:r w:rsidR="00347340">
        <w:t xml:space="preserve">n </w:t>
      </w:r>
      <w:r w:rsidR="00985E69">
        <w:t>Florian</w:t>
      </w:r>
      <w:r w:rsidR="00664A00">
        <w:t xml:space="preserve">s Stärken in der Sprache und Kommunikation, im auditiven Kurzzeitgedächtnis und </w:t>
      </w:r>
      <w:r>
        <w:t>in seinen gut entwickelten kristallinen Fähigkeiten</w:t>
      </w:r>
      <w:r w:rsidR="00664A00">
        <w:t xml:space="preserve">. </w:t>
      </w:r>
      <w:r w:rsidR="00A02108">
        <w:t>F</w:t>
      </w:r>
      <w:r w:rsidR="00664A00">
        <w:t>örderbedarf</w:t>
      </w:r>
      <w:r w:rsidR="00ED1B77">
        <w:t>e</w:t>
      </w:r>
      <w:r w:rsidR="00664A00">
        <w:t xml:space="preserve"> zeig</w:t>
      </w:r>
      <w:r w:rsidR="00ED1B77">
        <w:t xml:space="preserve">en sich vor allem </w:t>
      </w:r>
      <w:r w:rsidR="00664A00">
        <w:t>i</w:t>
      </w:r>
      <w:r w:rsidR="00ED1B77">
        <w:t>m Bereich der</w:t>
      </w:r>
      <w:r w:rsidR="00664A00">
        <w:t xml:space="preserve"> </w:t>
      </w:r>
      <w:r w:rsidR="00496768">
        <w:t>v</w:t>
      </w:r>
      <w:r w:rsidR="00664A00">
        <w:t>isuellen Verarbeitung</w:t>
      </w:r>
      <w:r w:rsidR="00ED1B77">
        <w:t xml:space="preserve"> und im Entwicklungsbereich „Kognition“</w:t>
      </w:r>
      <w:r w:rsidR="00664A00">
        <w:t xml:space="preserve"> </w:t>
      </w:r>
      <w:r w:rsidR="00ED1B77">
        <w:t>beim</w:t>
      </w:r>
      <w:r w:rsidR="00664A00">
        <w:t xml:space="preserve"> logischen und flexiblen Denken</w:t>
      </w:r>
      <w:r w:rsidR="00ED1B77">
        <w:t>, sowie bei</w:t>
      </w:r>
      <w:r w:rsidR="00664A00">
        <w:t xml:space="preserve"> </w:t>
      </w:r>
      <w:r w:rsidR="00496768">
        <w:t xml:space="preserve">der </w:t>
      </w:r>
      <w:r w:rsidR="002663C8">
        <w:t>Abstraktionsfähigkeit.</w:t>
      </w:r>
    </w:p>
    <w:p w14:paraId="13C6D639" w14:textId="2FDF2E97" w:rsidR="009B0222" w:rsidRPr="00EA6875" w:rsidRDefault="00B1618A" w:rsidP="00133B47">
      <w:pPr>
        <w:pStyle w:val="berschrift1"/>
        <w:spacing w:line="360" w:lineRule="auto"/>
        <w:rPr>
          <w:rFonts w:ascii="Times New Roman" w:hAnsi="Times New Roman" w:cs="Times New Roman"/>
          <w:color w:val="auto"/>
        </w:rPr>
      </w:pPr>
      <w:bookmarkStart w:id="24" w:name="_Toc34218755"/>
      <w:r>
        <w:rPr>
          <w:rFonts w:ascii="Times New Roman" w:hAnsi="Times New Roman" w:cs="Times New Roman"/>
          <w:color w:val="auto"/>
        </w:rPr>
        <w:t>10.</w:t>
      </w:r>
      <w:r w:rsidR="008B314F">
        <w:rPr>
          <w:rFonts w:ascii="Times New Roman" w:hAnsi="Times New Roman" w:cs="Times New Roman"/>
          <w:color w:val="auto"/>
        </w:rPr>
        <w:t xml:space="preserve"> </w:t>
      </w:r>
      <w:r w:rsidR="00A26CED" w:rsidRPr="003D15CC">
        <w:rPr>
          <w:rFonts w:ascii="Times New Roman" w:hAnsi="Times New Roman" w:cs="Times New Roman"/>
          <w:color w:val="auto"/>
        </w:rPr>
        <w:t>Förderhinweise und Empfehlungen</w:t>
      </w:r>
      <w:bookmarkEnd w:id="24"/>
    </w:p>
    <w:p w14:paraId="0C6907A2" w14:textId="0B13FFA6" w:rsidR="008F44AA" w:rsidRDefault="001052F0" w:rsidP="00910A93">
      <w:pPr>
        <w:spacing w:line="360" w:lineRule="auto"/>
      </w:pPr>
      <w:r w:rsidRPr="00A21854">
        <w:rPr>
          <w:u w:val="single"/>
        </w:rPr>
        <w:t>Visuelle Wahrnehmung</w:t>
      </w:r>
    </w:p>
    <w:p w14:paraId="16BACCC7" w14:textId="73768C6D" w:rsidR="00DF6F47" w:rsidRDefault="00DF6F47" w:rsidP="00DF6F47">
      <w:pPr>
        <w:pStyle w:val="Listenabsatz"/>
        <w:numPr>
          <w:ilvl w:val="0"/>
          <w:numId w:val="9"/>
        </w:numPr>
        <w:spacing w:line="360" w:lineRule="auto"/>
      </w:pPr>
      <w:r>
        <w:t>Vorstellung bei einem Orthoptisten zur fachlichen Abklärung der visuellen Fähigkeiten und weitere augenärztliche Überwachung</w:t>
      </w:r>
    </w:p>
    <w:p w14:paraId="25F61927" w14:textId="46351321" w:rsidR="008F44AA" w:rsidRPr="00A02108" w:rsidRDefault="008F44AA" w:rsidP="00DF6F47">
      <w:pPr>
        <w:pStyle w:val="Listenabsatz"/>
        <w:numPr>
          <w:ilvl w:val="0"/>
          <w:numId w:val="9"/>
        </w:numPr>
        <w:spacing w:line="360" w:lineRule="auto"/>
      </w:pPr>
      <w:r>
        <w:t>Differenzierte Erfassung der visuellen Fähigkeiten mit anschließender Ableitung von gezielten Fördermaßnahmen z.B. mit dem FEW-JE</w:t>
      </w:r>
    </w:p>
    <w:p w14:paraId="626ED7EB" w14:textId="378DE1A6" w:rsidR="00A02108" w:rsidRDefault="005D6753" w:rsidP="00A02108">
      <w:pPr>
        <w:pStyle w:val="Listenabsatz"/>
        <w:numPr>
          <w:ilvl w:val="0"/>
          <w:numId w:val="9"/>
        </w:numPr>
        <w:spacing w:line="360" w:lineRule="auto"/>
      </w:pPr>
      <w:r>
        <w:t>Raumwahrnehmung: Hindernisstrecken bewältigen, Bauen nach Vorlage mit Bauklötzen</w:t>
      </w:r>
      <w:r w:rsidR="005D26FB">
        <w:t xml:space="preserve">/Lego </w:t>
      </w:r>
      <w:r w:rsidR="00014BAD">
        <w:t xml:space="preserve">,Förderung mit Brettspielen wieMake`n-break von Ravensburger, Jenga oder Bausack aus dem Zoch Verlag </w:t>
      </w:r>
    </w:p>
    <w:p w14:paraId="77D8973F" w14:textId="3798E504" w:rsidR="00A02108" w:rsidRDefault="005D26FB" w:rsidP="00A02108">
      <w:pPr>
        <w:pStyle w:val="Listenabsatz"/>
        <w:numPr>
          <w:ilvl w:val="0"/>
          <w:numId w:val="9"/>
        </w:numPr>
        <w:spacing w:line="360" w:lineRule="auto"/>
      </w:pPr>
      <w:r>
        <w:t>Orientierungstraining: Kleinschrittiges Erweitern von bekannten Strecken</w:t>
      </w:r>
      <w:r w:rsidR="00496768">
        <w:t>,</w:t>
      </w:r>
      <w:r>
        <w:t xml:space="preserve"> die allein gefahren werden können, Erarbeiten von Orientierungs- oder Leitsystemen</w:t>
      </w:r>
    </w:p>
    <w:p w14:paraId="7F96AEF7" w14:textId="4ADE2EFF" w:rsidR="00014BAD" w:rsidRDefault="00014BAD" w:rsidP="00A02108">
      <w:pPr>
        <w:pStyle w:val="Listenabsatz"/>
        <w:numPr>
          <w:ilvl w:val="0"/>
          <w:numId w:val="9"/>
        </w:numPr>
        <w:spacing w:line="360" w:lineRule="auto"/>
      </w:pPr>
      <w:r>
        <w:t>Förderung der Raumlage-Wahrnehmung und Auge-Hand-Koordination mit Arbeitsblättern z.B. „Mit Punktebildern das Gehirn</w:t>
      </w:r>
      <w:r w:rsidR="00574AB5">
        <w:t xml:space="preserve"> trainieren“ vom Brigg-Verlag. Auf </w:t>
      </w:r>
      <w:r w:rsidR="00574AB5">
        <w:lastRenderedPageBreak/>
        <w:t>einem Tablet geladen könnte Florian auch durch Touchscreen selbstständig Aufgaben lösen.</w:t>
      </w:r>
    </w:p>
    <w:p w14:paraId="2D041B81" w14:textId="01FD2D00" w:rsidR="00C2502F" w:rsidRDefault="00C2502F" w:rsidP="00133B47">
      <w:pPr>
        <w:spacing w:line="360" w:lineRule="auto"/>
        <w:rPr>
          <w:u w:val="single"/>
        </w:rPr>
      </w:pPr>
      <w:r w:rsidRPr="00A21854">
        <w:rPr>
          <w:u w:val="single"/>
        </w:rPr>
        <w:t>Emotionale und soziale Entwicklung</w:t>
      </w:r>
    </w:p>
    <w:p w14:paraId="34287BD5" w14:textId="68A6C3DA" w:rsidR="00740702" w:rsidRPr="00740702" w:rsidRDefault="00740702" w:rsidP="00DA0C37">
      <w:pPr>
        <w:pStyle w:val="Listenabsatz"/>
        <w:numPr>
          <w:ilvl w:val="0"/>
          <w:numId w:val="9"/>
        </w:numPr>
        <w:spacing w:line="360" w:lineRule="auto"/>
        <w:rPr>
          <w:u w:val="single"/>
        </w:rPr>
      </w:pPr>
      <w:r>
        <w:t>Stärkung des Selbstkonzept</w:t>
      </w:r>
      <w:r w:rsidR="00BC3C40">
        <w:t>s</w:t>
      </w:r>
      <w:r>
        <w:t>: Regelmäßiges Feedback und Selbsteinschätzungsr</w:t>
      </w:r>
      <w:r w:rsidR="00496768">
        <w:t>ituale</w:t>
      </w:r>
    </w:p>
    <w:p w14:paraId="68B41D42" w14:textId="2EFCE9C5" w:rsidR="00DA0C37" w:rsidRPr="007B12F3" w:rsidRDefault="00DA0C37" w:rsidP="00DA0C37">
      <w:pPr>
        <w:pStyle w:val="Listenabsatz"/>
        <w:numPr>
          <w:ilvl w:val="0"/>
          <w:numId w:val="9"/>
        </w:numPr>
        <w:spacing w:line="360" w:lineRule="auto"/>
        <w:rPr>
          <w:u w:val="single"/>
        </w:rPr>
      </w:pPr>
      <w:r>
        <w:t>Stärkung von Durchsetzungsvermögen</w:t>
      </w:r>
      <w:r w:rsidR="004740EF">
        <w:t xml:space="preserve"> und Eigeninitiative</w:t>
      </w:r>
      <w:r>
        <w:t xml:space="preserve">: </w:t>
      </w:r>
      <w:r w:rsidR="00674127">
        <w:t>Aufträge allein ausführen, Bring- und Merkdienste ohne Begleitung</w:t>
      </w:r>
      <w:r w:rsidR="004740EF">
        <w:t>, Übungen zur Darstellung eigener Meinungen und Positionen (Beispielsweise Meinungen zu einem Text), Anvertrauen von Verantwortung</w:t>
      </w:r>
    </w:p>
    <w:p w14:paraId="29861F52" w14:textId="05691AF3" w:rsidR="00740702" w:rsidRPr="00740702" w:rsidRDefault="00B0600F" w:rsidP="00740702">
      <w:pPr>
        <w:pStyle w:val="Listenabsatz"/>
        <w:numPr>
          <w:ilvl w:val="0"/>
          <w:numId w:val="9"/>
        </w:numPr>
        <w:spacing w:line="360" w:lineRule="auto"/>
        <w:rPr>
          <w:u w:val="single"/>
        </w:rPr>
      </w:pPr>
      <w:r>
        <w:t>Vorbeugung von erlernter Hilfslosigkeit:</w:t>
      </w:r>
      <w:r w:rsidR="00740702">
        <w:t xml:space="preserve"> Abwarten eigene</w:t>
      </w:r>
      <w:r w:rsidR="00523503">
        <w:t>r</w:t>
      </w:r>
      <w:r w:rsidR="00740702">
        <w:t xml:space="preserve"> Entscheidungen und ausdrückliches </w:t>
      </w:r>
      <w:r w:rsidR="00BC3C40">
        <w:t>A</w:t>
      </w:r>
      <w:r w:rsidR="00740702">
        <w:t>nfordern von Hilfestellung (kein „von den Augen ablesen“/</w:t>
      </w:r>
      <w:r w:rsidR="00496768">
        <w:t xml:space="preserve"> „</w:t>
      </w:r>
      <w:r w:rsidR="00740702">
        <w:t>ich kann doch schon mal…“</w:t>
      </w:r>
      <w:r w:rsidR="004740EF">
        <w:t>, Prinzip der abnehmenden Hilfe</w:t>
      </w:r>
      <w:r w:rsidR="00740702">
        <w:t>)</w:t>
      </w:r>
    </w:p>
    <w:p w14:paraId="67D1C106" w14:textId="750DC9EA" w:rsidR="006F0F54" w:rsidRPr="006F0F54" w:rsidRDefault="004740EF" w:rsidP="006F0F54">
      <w:pPr>
        <w:pStyle w:val="Listenabsatz"/>
        <w:numPr>
          <w:ilvl w:val="0"/>
          <w:numId w:val="9"/>
        </w:numPr>
        <w:spacing w:line="360" w:lineRule="auto"/>
        <w:rPr>
          <w:u w:val="single"/>
        </w:rPr>
      </w:pPr>
      <w:r>
        <w:t xml:space="preserve">Schaffung von Kontaktmöglichkeiten: Partnerarbeiten in der Kooperationsklasse ohne FSJler Unterstützung, Feste Lernpartner (Sehr vorsichtig, </w:t>
      </w:r>
      <w:r w:rsidR="00496768">
        <w:t xml:space="preserve">Hilfestellung geben </w:t>
      </w:r>
      <w:r>
        <w:t xml:space="preserve">darf keine Strafe </w:t>
      </w:r>
      <w:r w:rsidR="008B314F">
        <w:t xml:space="preserve">für seine Lernpartner </w:t>
      </w:r>
      <w:r>
        <w:t>sein!)</w:t>
      </w:r>
    </w:p>
    <w:p w14:paraId="3672C1BF" w14:textId="33659E2A" w:rsidR="001052F0" w:rsidRDefault="00B90A65" w:rsidP="00133B47">
      <w:pPr>
        <w:spacing w:line="360" w:lineRule="auto"/>
        <w:rPr>
          <w:u w:val="single"/>
        </w:rPr>
      </w:pPr>
      <w:r>
        <w:rPr>
          <w:u w:val="single"/>
        </w:rPr>
        <w:t>Kognition</w:t>
      </w:r>
    </w:p>
    <w:p w14:paraId="5C716F4C" w14:textId="4838114B" w:rsidR="007B12F3" w:rsidRPr="007B12F3" w:rsidRDefault="007B12F3" w:rsidP="007B12F3">
      <w:pPr>
        <w:pStyle w:val="Listenabsatz"/>
        <w:numPr>
          <w:ilvl w:val="0"/>
          <w:numId w:val="10"/>
        </w:numPr>
        <w:spacing w:line="360" w:lineRule="auto"/>
        <w:rPr>
          <w:u w:val="single"/>
        </w:rPr>
      </w:pPr>
      <w:r>
        <w:t>Förderung der Problemlösung</w:t>
      </w:r>
      <w:r w:rsidR="005D26FB">
        <w:t>sfähigkeiten</w:t>
      </w:r>
      <w:r>
        <w:t xml:space="preserve">: Gemeinsame Erarbeitung von Lösungsvorschlägen, </w:t>
      </w:r>
      <w:r w:rsidR="00496768">
        <w:t>e</w:t>
      </w:r>
      <w:r>
        <w:t>inüben von Metastrategien und Problem</w:t>
      </w:r>
      <w:r w:rsidR="005D6753">
        <w:t>-</w:t>
      </w:r>
      <w:r w:rsidR="00BC3C40">
        <w:t>H</w:t>
      </w:r>
      <w:r>
        <w:t>erangehensweisen</w:t>
      </w:r>
    </w:p>
    <w:p w14:paraId="7790AFF2" w14:textId="09211A07" w:rsidR="007B12F3" w:rsidRPr="005D6753" w:rsidRDefault="007B12F3" w:rsidP="007B12F3">
      <w:pPr>
        <w:pStyle w:val="Listenabsatz"/>
        <w:numPr>
          <w:ilvl w:val="0"/>
          <w:numId w:val="10"/>
        </w:numPr>
        <w:spacing w:line="360" w:lineRule="auto"/>
        <w:rPr>
          <w:u w:val="single"/>
        </w:rPr>
      </w:pPr>
      <w:r>
        <w:t xml:space="preserve">Erweiterung von Abstraktionsvermögen: Einsetzen </w:t>
      </w:r>
      <w:r w:rsidR="005D6753">
        <w:t xml:space="preserve">von vorstrukturierten </w:t>
      </w:r>
      <w:r w:rsidR="00516C3C">
        <w:t>Lösungswegen in ritualisierter Form</w:t>
      </w:r>
      <w:r w:rsidR="005D6753">
        <w:t xml:space="preserve">, </w:t>
      </w:r>
      <w:r w:rsidR="00BC3C40">
        <w:t>a</w:t>
      </w:r>
      <w:r w:rsidR="005D6753">
        <w:t>nschauungsgebundene Übungen (Baublöcke, Figuren, Räume ausmessen, mit Geld rechnen usw.)</w:t>
      </w:r>
    </w:p>
    <w:p w14:paraId="6F46F33F" w14:textId="7AE37B32" w:rsidR="000E16EB" w:rsidRPr="00B0600F" w:rsidRDefault="00516C3C" w:rsidP="00133B47">
      <w:pPr>
        <w:pStyle w:val="Listenabsatz"/>
        <w:numPr>
          <w:ilvl w:val="0"/>
          <w:numId w:val="10"/>
        </w:numPr>
        <w:spacing w:line="360" w:lineRule="auto"/>
        <w:rPr>
          <w:u w:val="single"/>
        </w:rPr>
      </w:pPr>
      <w:r>
        <w:t>Übung von Transferfähigkeit: Übungen zu Kategorienbildung (</w:t>
      </w:r>
      <w:r w:rsidR="00740702">
        <w:t>bspw</w:t>
      </w:r>
      <w:r>
        <w:t xml:space="preserve">. von Englisch Vokabeln oder mit Brettspielen wie Quartette oder Uluru), </w:t>
      </w:r>
      <w:r w:rsidR="00BC3C40">
        <w:t>a</w:t>
      </w:r>
      <w:r>
        <w:t>nschauungsgebundene Beispiele</w:t>
      </w:r>
    </w:p>
    <w:p w14:paraId="73F1741E" w14:textId="0075F478" w:rsidR="00C05255" w:rsidRDefault="00B0600F" w:rsidP="00133B47">
      <w:pPr>
        <w:pStyle w:val="Listenabsatz"/>
        <w:numPr>
          <w:ilvl w:val="0"/>
          <w:numId w:val="10"/>
        </w:numPr>
        <w:spacing w:line="360" w:lineRule="auto"/>
      </w:pPr>
      <w:r>
        <w:t>Aufgaben mit Handlungsprodukten: Nutzung eines Diktierprograms, größeres Einbeziehen von aufbereiteten Arbeitsblättern</w:t>
      </w:r>
    </w:p>
    <w:p w14:paraId="48303DCA" w14:textId="42ECA1AE" w:rsidR="002A350B" w:rsidRDefault="002A350B" w:rsidP="002A350B">
      <w:pPr>
        <w:spacing w:line="360" w:lineRule="auto"/>
      </w:pPr>
    </w:p>
    <w:p w14:paraId="6B58FA68" w14:textId="1C0CEB35" w:rsidR="002A350B" w:rsidRDefault="002A350B" w:rsidP="002A350B">
      <w:pPr>
        <w:spacing w:line="360" w:lineRule="auto"/>
      </w:pPr>
    </w:p>
    <w:p w14:paraId="691CF853" w14:textId="52D122B2" w:rsidR="002A350B" w:rsidRDefault="002A350B" w:rsidP="002A350B">
      <w:pPr>
        <w:spacing w:line="360" w:lineRule="auto"/>
      </w:pPr>
    </w:p>
    <w:p w14:paraId="3C2CF93B" w14:textId="6924C908" w:rsidR="002A350B" w:rsidRDefault="002A350B" w:rsidP="002A350B">
      <w:pPr>
        <w:spacing w:line="360" w:lineRule="auto"/>
      </w:pPr>
    </w:p>
    <w:p w14:paraId="43411EC8" w14:textId="4E9B4F9D" w:rsidR="002A350B" w:rsidRDefault="002A350B" w:rsidP="002A350B">
      <w:pPr>
        <w:spacing w:line="360" w:lineRule="auto"/>
      </w:pPr>
    </w:p>
    <w:p w14:paraId="4E7255A0" w14:textId="2B691FF0" w:rsidR="00EC05CD" w:rsidRDefault="002A23F8" w:rsidP="00133B47">
      <w:pPr>
        <w:pStyle w:val="berschrift1"/>
        <w:spacing w:line="360" w:lineRule="auto"/>
        <w:rPr>
          <w:rFonts w:ascii="Times New Roman" w:hAnsi="Times New Roman" w:cs="Times New Roman"/>
          <w:color w:val="auto"/>
        </w:rPr>
      </w:pPr>
      <w:bookmarkStart w:id="25" w:name="_Toc34218756"/>
      <w:r w:rsidRPr="003D15CC">
        <w:rPr>
          <w:rFonts w:ascii="Times New Roman" w:hAnsi="Times New Roman" w:cs="Times New Roman"/>
          <w:color w:val="auto"/>
        </w:rPr>
        <w:lastRenderedPageBreak/>
        <w:t>Literaturverzeichnis</w:t>
      </w:r>
      <w:bookmarkEnd w:id="25"/>
    </w:p>
    <w:p w14:paraId="7AFAF9A6" w14:textId="53AA0C9F" w:rsidR="00A05C98" w:rsidRPr="006F0F54" w:rsidRDefault="00A05C98" w:rsidP="006F0F54">
      <w:pPr>
        <w:jc w:val="both"/>
        <w:rPr>
          <w:sz w:val="22"/>
          <w:szCs w:val="22"/>
        </w:rPr>
      </w:pPr>
      <w:r w:rsidRPr="006F0F54">
        <w:rPr>
          <w:sz w:val="22"/>
          <w:szCs w:val="22"/>
        </w:rPr>
        <w:t>BERGEEST, H; BOENISCH, J.; DAUT; V. (2015): Körperbehindertenpädagogik. Grundlagen-Förderung-Inklusion. Bad Heilbrunn. Klinkhardt. S.233-250</w:t>
      </w:r>
    </w:p>
    <w:p w14:paraId="3DB3057B" w14:textId="7AABF114" w:rsidR="006F0F54" w:rsidRPr="006F0F54" w:rsidRDefault="006F0F54" w:rsidP="006F0F54">
      <w:pPr>
        <w:spacing w:line="360" w:lineRule="auto"/>
        <w:jc w:val="both"/>
        <w:rPr>
          <w:sz w:val="22"/>
          <w:szCs w:val="22"/>
        </w:rPr>
      </w:pPr>
      <w:r w:rsidRPr="006F0F54">
        <w:rPr>
          <w:sz w:val="22"/>
          <w:szCs w:val="22"/>
        </w:rPr>
        <w:t>BUNDSCHUH, K. (1999): Einführung in die sonderpädagogische Diagnostik. München. Ernst Reinhardt Verlag. S. 337-392</w:t>
      </w:r>
    </w:p>
    <w:p w14:paraId="2198B3A5" w14:textId="769739B9" w:rsidR="002A350B" w:rsidRPr="006F0F54" w:rsidRDefault="002A350B" w:rsidP="006F0F54">
      <w:pPr>
        <w:jc w:val="both"/>
        <w:rPr>
          <w:sz w:val="22"/>
          <w:szCs w:val="22"/>
        </w:rPr>
      </w:pPr>
      <w:r w:rsidRPr="006F0F54">
        <w:rPr>
          <w:sz w:val="22"/>
          <w:szCs w:val="22"/>
        </w:rPr>
        <w:t>FLECKENSTEIN, J.; JANKUHN, S.; MEIERING, S.; SCHOLZ, H. (2017): Diagnostischer Leitfaden zur Feststellung des sonderpädagogischen Unterstützungsbedarfs. Beobachtungskriterien - diagnostische Fragestellungen - Formulierungshilfen - Fördermaßnahmen zu den Förderschwerpunkten Lernen (L), emotionale und Sozial Entwicklung (esE), körperliche und motorische Entwicklung (kmE). Idstein. Schulz-Kirchner-Verlag.</w:t>
      </w:r>
    </w:p>
    <w:p w14:paraId="0C2D6DDE" w14:textId="57F74AA0" w:rsidR="002A350B" w:rsidRPr="006F0F54" w:rsidRDefault="002A350B" w:rsidP="006F0F54">
      <w:pPr>
        <w:spacing w:line="256" w:lineRule="auto"/>
        <w:jc w:val="both"/>
        <w:rPr>
          <w:rFonts w:eastAsia="Calibri"/>
          <w:color w:val="auto"/>
          <w:sz w:val="22"/>
          <w:szCs w:val="22"/>
        </w:rPr>
      </w:pPr>
      <w:r w:rsidRPr="002A350B">
        <w:rPr>
          <w:rFonts w:eastAsia="Calibri"/>
          <w:smallCaps/>
          <w:color w:val="auto"/>
          <w:sz w:val="22"/>
          <w:szCs w:val="22"/>
        </w:rPr>
        <w:t>Laschkowski</w:t>
      </w:r>
      <w:r w:rsidRPr="002A350B">
        <w:rPr>
          <w:rFonts w:eastAsia="Calibri"/>
          <w:color w:val="auto"/>
          <w:sz w:val="22"/>
          <w:szCs w:val="22"/>
        </w:rPr>
        <w:t>, W</w:t>
      </w:r>
      <w:r w:rsidR="006F0F54" w:rsidRPr="006F0F54">
        <w:rPr>
          <w:rFonts w:eastAsia="Calibri"/>
          <w:color w:val="auto"/>
          <w:sz w:val="22"/>
          <w:szCs w:val="22"/>
        </w:rPr>
        <w:t>.</w:t>
      </w:r>
      <w:r w:rsidRPr="002A350B">
        <w:rPr>
          <w:rFonts w:eastAsia="Calibri"/>
          <w:color w:val="auto"/>
          <w:sz w:val="22"/>
          <w:szCs w:val="22"/>
        </w:rPr>
        <w:t xml:space="preserve"> et. al. (2016): Arbeitsmaterialien zur K-ABC II. Regierung von Mittelfranken</w:t>
      </w:r>
    </w:p>
    <w:p w14:paraId="4B93764F" w14:textId="26FBF816" w:rsidR="002A350B" w:rsidRPr="006F0F54" w:rsidRDefault="002A350B" w:rsidP="006F0F54">
      <w:pPr>
        <w:spacing w:line="256" w:lineRule="auto"/>
        <w:jc w:val="both"/>
        <w:rPr>
          <w:rFonts w:eastAsia="Calibri"/>
          <w:color w:val="auto"/>
          <w:sz w:val="22"/>
          <w:szCs w:val="22"/>
        </w:rPr>
      </w:pPr>
      <w:r w:rsidRPr="006F0F54">
        <w:rPr>
          <w:rFonts w:eastAsia="Calibri"/>
          <w:color w:val="auto"/>
          <w:sz w:val="22"/>
          <w:szCs w:val="22"/>
        </w:rPr>
        <w:t>LELGEMAN</w:t>
      </w:r>
      <w:r w:rsidR="00A05C98" w:rsidRPr="006F0F54">
        <w:rPr>
          <w:rFonts w:eastAsia="Calibri"/>
          <w:color w:val="auto"/>
          <w:sz w:val="22"/>
          <w:szCs w:val="22"/>
        </w:rPr>
        <w:t>N, R. (2010): Körperbehindertenpädagogik. Didaktik und Unterricht. Stuttgart. Kohlhammer. S.53-67</w:t>
      </w:r>
    </w:p>
    <w:p w14:paraId="4440F092" w14:textId="3571CFD9" w:rsidR="007D3F0C" w:rsidRDefault="002A350B" w:rsidP="006F0F54">
      <w:pPr>
        <w:spacing w:line="360" w:lineRule="auto"/>
        <w:jc w:val="both"/>
        <w:rPr>
          <w:sz w:val="22"/>
          <w:szCs w:val="22"/>
        </w:rPr>
      </w:pPr>
      <w:r w:rsidRPr="006F0F54">
        <w:rPr>
          <w:sz w:val="22"/>
          <w:szCs w:val="22"/>
        </w:rPr>
        <w:t>MELCHERS, P</w:t>
      </w:r>
      <w:r w:rsidR="00A05C98" w:rsidRPr="006F0F54">
        <w:rPr>
          <w:sz w:val="22"/>
          <w:szCs w:val="22"/>
        </w:rPr>
        <w:t>.</w:t>
      </w:r>
      <w:r w:rsidRPr="006F0F54">
        <w:rPr>
          <w:sz w:val="22"/>
          <w:szCs w:val="22"/>
        </w:rPr>
        <w:t>; MELCHERS, M</w:t>
      </w:r>
      <w:r w:rsidR="00A05C98" w:rsidRPr="006F0F54">
        <w:rPr>
          <w:sz w:val="22"/>
          <w:szCs w:val="22"/>
        </w:rPr>
        <w:t xml:space="preserve">. </w:t>
      </w:r>
      <w:r w:rsidRPr="006F0F54">
        <w:rPr>
          <w:sz w:val="22"/>
          <w:szCs w:val="22"/>
        </w:rPr>
        <w:t xml:space="preserve">(2015): KABC-II. </w:t>
      </w:r>
      <w:r w:rsidRPr="00DB0A46">
        <w:rPr>
          <w:sz w:val="22"/>
          <w:szCs w:val="22"/>
        </w:rPr>
        <w:t xml:space="preserve">Kaufmann-Assessment-Battery for Children-II. </w:t>
      </w:r>
      <w:r w:rsidRPr="006F0F54">
        <w:rPr>
          <w:sz w:val="22"/>
          <w:szCs w:val="22"/>
        </w:rPr>
        <w:t>Deutschsprachige Fassung. Frankfurt am Main: Pearson Verlag. S. 1-128</w:t>
      </w:r>
    </w:p>
    <w:p w14:paraId="6A3F7C64" w14:textId="2093E9E3" w:rsidR="00574AB5" w:rsidRDefault="00574AB5" w:rsidP="006F0F54">
      <w:pPr>
        <w:spacing w:line="360" w:lineRule="auto"/>
        <w:jc w:val="both"/>
        <w:rPr>
          <w:sz w:val="22"/>
          <w:szCs w:val="22"/>
        </w:rPr>
      </w:pPr>
    </w:p>
    <w:p w14:paraId="65806FF8" w14:textId="46A5E7CF" w:rsidR="00574AB5" w:rsidRDefault="00574AB5" w:rsidP="006F0F54">
      <w:pPr>
        <w:spacing w:line="360" w:lineRule="auto"/>
        <w:jc w:val="both"/>
        <w:rPr>
          <w:sz w:val="22"/>
          <w:szCs w:val="22"/>
        </w:rPr>
      </w:pPr>
    </w:p>
    <w:p w14:paraId="65BAD62D" w14:textId="5533BEA5" w:rsidR="00574AB5" w:rsidRDefault="00574AB5" w:rsidP="006F0F54">
      <w:pPr>
        <w:spacing w:line="360" w:lineRule="auto"/>
        <w:jc w:val="both"/>
        <w:rPr>
          <w:sz w:val="22"/>
          <w:szCs w:val="22"/>
        </w:rPr>
      </w:pPr>
    </w:p>
    <w:p w14:paraId="3D2590A4" w14:textId="758743C4" w:rsidR="00574AB5" w:rsidRDefault="00574AB5" w:rsidP="006F0F54">
      <w:pPr>
        <w:spacing w:line="360" w:lineRule="auto"/>
        <w:jc w:val="both"/>
        <w:rPr>
          <w:sz w:val="22"/>
          <w:szCs w:val="22"/>
        </w:rPr>
      </w:pPr>
    </w:p>
    <w:p w14:paraId="613FAFF6" w14:textId="0D488416" w:rsidR="00574AB5" w:rsidRDefault="00574AB5" w:rsidP="006F0F54">
      <w:pPr>
        <w:spacing w:line="360" w:lineRule="auto"/>
        <w:jc w:val="both"/>
        <w:rPr>
          <w:sz w:val="22"/>
          <w:szCs w:val="22"/>
        </w:rPr>
      </w:pPr>
    </w:p>
    <w:p w14:paraId="32000813" w14:textId="1D44E4B5" w:rsidR="00574AB5" w:rsidRDefault="00574AB5" w:rsidP="006F0F54">
      <w:pPr>
        <w:spacing w:line="360" w:lineRule="auto"/>
        <w:jc w:val="both"/>
        <w:rPr>
          <w:sz w:val="22"/>
          <w:szCs w:val="22"/>
        </w:rPr>
      </w:pPr>
    </w:p>
    <w:p w14:paraId="7706B624" w14:textId="4458EC89" w:rsidR="00574AB5" w:rsidRDefault="00574AB5" w:rsidP="006F0F54">
      <w:pPr>
        <w:spacing w:line="360" w:lineRule="auto"/>
        <w:jc w:val="both"/>
        <w:rPr>
          <w:sz w:val="22"/>
          <w:szCs w:val="22"/>
        </w:rPr>
      </w:pPr>
    </w:p>
    <w:p w14:paraId="22772B8C" w14:textId="2EA8F55D" w:rsidR="00574AB5" w:rsidRDefault="00574AB5" w:rsidP="006F0F54">
      <w:pPr>
        <w:spacing w:line="360" w:lineRule="auto"/>
        <w:jc w:val="both"/>
        <w:rPr>
          <w:sz w:val="22"/>
          <w:szCs w:val="22"/>
        </w:rPr>
      </w:pPr>
    </w:p>
    <w:p w14:paraId="22D9B9B1" w14:textId="433C62E6" w:rsidR="00574AB5" w:rsidRDefault="00574AB5" w:rsidP="006F0F54">
      <w:pPr>
        <w:spacing w:line="360" w:lineRule="auto"/>
        <w:jc w:val="both"/>
        <w:rPr>
          <w:sz w:val="22"/>
          <w:szCs w:val="22"/>
        </w:rPr>
      </w:pPr>
    </w:p>
    <w:p w14:paraId="7EAAFA13" w14:textId="1E1CE40F" w:rsidR="00574AB5" w:rsidRDefault="00574AB5" w:rsidP="006F0F54">
      <w:pPr>
        <w:spacing w:line="360" w:lineRule="auto"/>
        <w:jc w:val="both"/>
        <w:rPr>
          <w:sz w:val="22"/>
          <w:szCs w:val="22"/>
        </w:rPr>
      </w:pPr>
    </w:p>
    <w:p w14:paraId="5565E5A2" w14:textId="3DD881ED" w:rsidR="00574AB5" w:rsidRDefault="00574AB5" w:rsidP="006F0F54">
      <w:pPr>
        <w:spacing w:line="360" w:lineRule="auto"/>
        <w:jc w:val="both"/>
        <w:rPr>
          <w:sz w:val="22"/>
          <w:szCs w:val="22"/>
        </w:rPr>
      </w:pPr>
    </w:p>
    <w:p w14:paraId="35FD2835" w14:textId="55748F98" w:rsidR="00574AB5" w:rsidRDefault="00574AB5" w:rsidP="006F0F54">
      <w:pPr>
        <w:spacing w:line="360" w:lineRule="auto"/>
        <w:jc w:val="both"/>
        <w:rPr>
          <w:sz w:val="22"/>
          <w:szCs w:val="22"/>
        </w:rPr>
      </w:pPr>
    </w:p>
    <w:p w14:paraId="73B5AA62" w14:textId="07973452" w:rsidR="00574AB5" w:rsidRDefault="00574AB5" w:rsidP="006F0F54">
      <w:pPr>
        <w:spacing w:line="360" w:lineRule="auto"/>
        <w:jc w:val="both"/>
        <w:rPr>
          <w:sz w:val="22"/>
          <w:szCs w:val="22"/>
        </w:rPr>
      </w:pPr>
    </w:p>
    <w:p w14:paraId="4EBEEBE7" w14:textId="2F453EB9" w:rsidR="00574AB5" w:rsidRDefault="00574AB5" w:rsidP="006F0F54">
      <w:pPr>
        <w:spacing w:line="360" w:lineRule="auto"/>
        <w:jc w:val="both"/>
        <w:rPr>
          <w:sz w:val="22"/>
          <w:szCs w:val="22"/>
        </w:rPr>
      </w:pPr>
    </w:p>
    <w:p w14:paraId="0E84099D" w14:textId="5FCE8F23" w:rsidR="00574AB5" w:rsidRDefault="00574AB5" w:rsidP="006F0F54">
      <w:pPr>
        <w:spacing w:line="360" w:lineRule="auto"/>
        <w:jc w:val="both"/>
        <w:rPr>
          <w:sz w:val="22"/>
          <w:szCs w:val="22"/>
        </w:rPr>
      </w:pPr>
    </w:p>
    <w:p w14:paraId="61B2D4E4" w14:textId="77777777" w:rsidR="00574AB5" w:rsidRPr="006F0F54" w:rsidRDefault="00574AB5" w:rsidP="006F0F54">
      <w:pPr>
        <w:spacing w:line="360" w:lineRule="auto"/>
        <w:jc w:val="both"/>
        <w:rPr>
          <w:sz w:val="22"/>
          <w:szCs w:val="22"/>
        </w:rPr>
      </w:pPr>
    </w:p>
    <w:p w14:paraId="2CB40549" w14:textId="7EB6D227" w:rsidR="002760B1" w:rsidRDefault="002760B1" w:rsidP="00133B47">
      <w:pPr>
        <w:pStyle w:val="berschrift1"/>
        <w:spacing w:line="360" w:lineRule="auto"/>
        <w:rPr>
          <w:rFonts w:ascii="Times New Roman" w:hAnsi="Times New Roman" w:cs="Times New Roman"/>
          <w:color w:val="auto"/>
        </w:rPr>
      </w:pPr>
      <w:bookmarkStart w:id="26" w:name="_Toc34218757"/>
      <w:r w:rsidRPr="002760B1">
        <w:rPr>
          <w:rFonts w:ascii="Times New Roman" w:hAnsi="Times New Roman" w:cs="Times New Roman"/>
          <w:color w:val="auto"/>
        </w:rPr>
        <w:lastRenderedPageBreak/>
        <w:t>Eigenständigkeitserklärung</w:t>
      </w:r>
      <w:bookmarkEnd w:id="26"/>
    </w:p>
    <w:p w14:paraId="647606D4" w14:textId="77777777" w:rsidR="00D31240" w:rsidRPr="00D31240" w:rsidRDefault="00D31240" w:rsidP="00496768">
      <w:pPr>
        <w:spacing w:line="360" w:lineRule="auto"/>
      </w:pPr>
      <w:r w:rsidRPr="00D31240">
        <w:t>Hiermit versichere ich, dass ich die Arbeit in allen Teilen selbstständig gefertigt und</w:t>
      </w:r>
    </w:p>
    <w:p w14:paraId="1EF0CD62" w14:textId="77777777" w:rsidR="00D31240" w:rsidRPr="00D31240" w:rsidRDefault="00D31240" w:rsidP="00496768">
      <w:pPr>
        <w:spacing w:line="360" w:lineRule="auto"/>
      </w:pPr>
      <w:r w:rsidRPr="00D31240">
        <w:t>keine anderen, als die in der Arbeit angegebenen Quellen und Hilfsmittel benutzt</w:t>
      </w:r>
    </w:p>
    <w:p w14:paraId="1703DE54" w14:textId="77777777" w:rsidR="00D31240" w:rsidRPr="00D31240" w:rsidRDefault="00D31240" w:rsidP="00496768">
      <w:pPr>
        <w:spacing w:line="360" w:lineRule="auto"/>
      </w:pPr>
      <w:r w:rsidRPr="00D31240">
        <w:t>haben. Die Stellen der Arbeit, die dem Wortlaut oder dem Sinn nach anderen Werken</w:t>
      </w:r>
    </w:p>
    <w:p w14:paraId="0A74F910" w14:textId="77777777" w:rsidR="00D31240" w:rsidRPr="00D31240" w:rsidRDefault="00D31240" w:rsidP="00496768">
      <w:pPr>
        <w:spacing w:line="360" w:lineRule="auto"/>
      </w:pPr>
      <w:r w:rsidRPr="00D31240">
        <w:t>(dazu zählen auch Internetquellen) entnommen sind, wurden unter Angabe der Quelle,</w:t>
      </w:r>
    </w:p>
    <w:p w14:paraId="4483854C" w14:textId="77777777" w:rsidR="00D31240" w:rsidRPr="00D31240" w:rsidRDefault="00D31240" w:rsidP="00496768">
      <w:pPr>
        <w:spacing w:line="360" w:lineRule="auto"/>
      </w:pPr>
      <w:r w:rsidRPr="00D31240">
        <w:t>auch der benutzten Sekundärliteratur, als Entlehnung kenntlich gemacht. Sofern</w:t>
      </w:r>
    </w:p>
    <w:p w14:paraId="049D8E14" w14:textId="77777777" w:rsidR="00D31240" w:rsidRPr="00D31240" w:rsidRDefault="00D31240" w:rsidP="00496768">
      <w:pPr>
        <w:spacing w:line="360" w:lineRule="auto"/>
      </w:pPr>
      <w:r w:rsidRPr="00D31240">
        <w:t>vorhanden haben wir Zeichnungen, Kartenskizzen und bildliche Darstellungen</w:t>
      </w:r>
    </w:p>
    <w:p w14:paraId="2B604419" w14:textId="39DDA585" w:rsidR="00D31240" w:rsidRPr="00D31240" w:rsidRDefault="00D31240" w:rsidP="00496768">
      <w:pPr>
        <w:spacing w:line="360" w:lineRule="auto"/>
      </w:pPr>
      <w:r w:rsidRPr="00D31240"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14AA0C7" wp14:editId="0706D92C">
                <wp:simplePos x="0" y="0"/>
                <wp:positionH relativeFrom="column">
                  <wp:posOffset>-1489868</wp:posOffset>
                </wp:positionH>
                <wp:positionV relativeFrom="paragraph">
                  <wp:posOffset>228542</wp:posOffset>
                </wp:positionV>
                <wp:extent cx="360" cy="360"/>
                <wp:effectExtent l="38100" t="38100" r="38100" b="38100"/>
                <wp:wrapNone/>
                <wp:docPr id="11" name="Freihand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81C55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1" o:spid="_x0000_s1026" type="#_x0000_t75" style="position:absolute;margin-left:-117.65pt;margin-top:17.65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">
                <v:imagedata r:id="rId12" o:title=""/>
              </v:shape>
            </w:pict>
          </mc:Fallback>
        </mc:AlternateContent>
      </w:r>
      <w:r w:rsidRPr="00D31240">
        <w:t>entweder selbst gefertigt oder ebenfalls als Entlehnung gekennzeichnet</w:t>
      </w:r>
      <w:r>
        <w:t>.</w:t>
      </w:r>
    </w:p>
    <w:p w14:paraId="46A90F0A" w14:textId="77777777" w:rsidR="00D31240" w:rsidRPr="00D31240" w:rsidRDefault="00D31240" w:rsidP="00133B47">
      <w:pPr>
        <w:spacing w:line="360" w:lineRule="auto"/>
      </w:pPr>
    </w:p>
    <w:sectPr w:rsidR="00D31240" w:rsidRPr="00D31240" w:rsidSect="0046201E">
      <w:footerReference w:type="defaul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B76541" w16cid:durableId="22164D60"/>
  <w16cid:commentId w16cid:paraId="7E35AA83" w16cid:durableId="22164D9A"/>
  <w16cid:commentId w16cid:paraId="711678CF" w16cid:durableId="22164D61"/>
  <w16cid:commentId w16cid:paraId="546F55A7" w16cid:durableId="221650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F1D0D" w14:textId="77777777" w:rsidR="00E8524D" w:rsidRDefault="00E8524D" w:rsidP="0046201E">
      <w:pPr>
        <w:spacing w:after="0" w:line="240" w:lineRule="auto"/>
      </w:pPr>
      <w:r>
        <w:separator/>
      </w:r>
    </w:p>
  </w:endnote>
  <w:endnote w:type="continuationSeparator" w:id="0">
    <w:p w14:paraId="5577C992" w14:textId="77777777" w:rsidR="00E8524D" w:rsidRDefault="00E8524D" w:rsidP="0046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893929"/>
      <w:docPartObj>
        <w:docPartGallery w:val="Page Numbers (Bottom of Page)"/>
        <w:docPartUnique/>
      </w:docPartObj>
    </w:sdtPr>
    <w:sdtEndPr/>
    <w:sdtContent>
      <w:p w14:paraId="32DDCB77" w14:textId="46F458E7" w:rsidR="009D4042" w:rsidRDefault="009D404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D00">
          <w:rPr>
            <w:noProof/>
          </w:rPr>
          <w:t>15</w:t>
        </w:r>
        <w:r>
          <w:fldChar w:fldCharType="end"/>
        </w:r>
      </w:p>
    </w:sdtContent>
  </w:sdt>
  <w:p w14:paraId="01D35B7E" w14:textId="77777777" w:rsidR="009D4042" w:rsidRDefault="009D40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D093C" w14:textId="77777777" w:rsidR="00E8524D" w:rsidRDefault="00E8524D" w:rsidP="0046201E">
      <w:pPr>
        <w:spacing w:after="0" w:line="240" w:lineRule="auto"/>
      </w:pPr>
      <w:r>
        <w:separator/>
      </w:r>
    </w:p>
  </w:footnote>
  <w:footnote w:type="continuationSeparator" w:id="0">
    <w:p w14:paraId="30E5AD29" w14:textId="77777777" w:rsidR="00E8524D" w:rsidRDefault="00E8524D" w:rsidP="00462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580"/>
    <w:multiLevelType w:val="hybridMultilevel"/>
    <w:tmpl w:val="E202F5C4"/>
    <w:lvl w:ilvl="0" w:tplc="5316CA9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076F"/>
    <w:multiLevelType w:val="hybridMultilevel"/>
    <w:tmpl w:val="87683D1C"/>
    <w:lvl w:ilvl="0" w:tplc="BD8E6B52">
      <w:start w:val="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8A5A78"/>
    <w:multiLevelType w:val="hybridMultilevel"/>
    <w:tmpl w:val="E092EE6E"/>
    <w:lvl w:ilvl="0" w:tplc="5316CA9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F142D"/>
    <w:multiLevelType w:val="hybridMultilevel"/>
    <w:tmpl w:val="6640FF60"/>
    <w:lvl w:ilvl="0" w:tplc="5316CA9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A5A29"/>
    <w:multiLevelType w:val="hybridMultilevel"/>
    <w:tmpl w:val="015A3812"/>
    <w:lvl w:ilvl="0" w:tplc="5316CA9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F049E"/>
    <w:multiLevelType w:val="hybridMultilevel"/>
    <w:tmpl w:val="BC92A21C"/>
    <w:lvl w:ilvl="0" w:tplc="BD8E6B5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E54E1"/>
    <w:multiLevelType w:val="hybridMultilevel"/>
    <w:tmpl w:val="EC5AE49E"/>
    <w:lvl w:ilvl="0" w:tplc="5316CA9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41E22"/>
    <w:multiLevelType w:val="hybridMultilevel"/>
    <w:tmpl w:val="D3CA7E30"/>
    <w:lvl w:ilvl="0" w:tplc="5316CA9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139F5"/>
    <w:multiLevelType w:val="hybridMultilevel"/>
    <w:tmpl w:val="67C21BEC"/>
    <w:lvl w:ilvl="0" w:tplc="5316CA9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751AF"/>
    <w:multiLevelType w:val="hybridMultilevel"/>
    <w:tmpl w:val="CF86E89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63ED2"/>
    <w:multiLevelType w:val="hybridMultilevel"/>
    <w:tmpl w:val="6916DDDA"/>
    <w:lvl w:ilvl="0" w:tplc="5316CA9A">
      <w:start w:val="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17"/>
    <w:rsid w:val="00000F3F"/>
    <w:rsid w:val="00014BAD"/>
    <w:rsid w:val="000311FF"/>
    <w:rsid w:val="00036794"/>
    <w:rsid w:val="00063187"/>
    <w:rsid w:val="0006388F"/>
    <w:rsid w:val="0007343E"/>
    <w:rsid w:val="00080392"/>
    <w:rsid w:val="0008195C"/>
    <w:rsid w:val="00084777"/>
    <w:rsid w:val="00085AA2"/>
    <w:rsid w:val="0009020E"/>
    <w:rsid w:val="000977BF"/>
    <w:rsid w:val="000A0180"/>
    <w:rsid w:val="000A181D"/>
    <w:rsid w:val="000B4194"/>
    <w:rsid w:val="000B6AF1"/>
    <w:rsid w:val="000C5F9D"/>
    <w:rsid w:val="000E16EB"/>
    <w:rsid w:val="000E1973"/>
    <w:rsid w:val="000F02A1"/>
    <w:rsid w:val="000F6AA9"/>
    <w:rsid w:val="0010043E"/>
    <w:rsid w:val="001052F0"/>
    <w:rsid w:val="00105E25"/>
    <w:rsid w:val="0011092C"/>
    <w:rsid w:val="00114710"/>
    <w:rsid w:val="001164CA"/>
    <w:rsid w:val="001207D4"/>
    <w:rsid w:val="00133B47"/>
    <w:rsid w:val="0015640A"/>
    <w:rsid w:val="00164CF0"/>
    <w:rsid w:val="00170665"/>
    <w:rsid w:val="00177BF2"/>
    <w:rsid w:val="001804C6"/>
    <w:rsid w:val="001A2793"/>
    <w:rsid w:val="001A79E8"/>
    <w:rsid w:val="001C5E15"/>
    <w:rsid w:val="001C6E23"/>
    <w:rsid w:val="001D7A7F"/>
    <w:rsid w:val="001E3AEA"/>
    <w:rsid w:val="001E57B5"/>
    <w:rsid w:val="001F6A72"/>
    <w:rsid w:val="00212B4E"/>
    <w:rsid w:val="002345F0"/>
    <w:rsid w:val="00241F3E"/>
    <w:rsid w:val="00243FF3"/>
    <w:rsid w:val="0025362A"/>
    <w:rsid w:val="00253CBD"/>
    <w:rsid w:val="00254007"/>
    <w:rsid w:val="00254AA8"/>
    <w:rsid w:val="002663C8"/>
    <w:rsid w:val="00267655"/>
    <w:rsid w:val="00270F17"/>
    <w:rsid w:val="002760B1"/>
    <w:rsid w:val="002A23F8"/>
    <w:rsid w:val="002A350B"/>
    <w:rsid w:val="002A7C88"/>
    <w:rsid w:val="002B6450"/>
    <w:rsid w:val="00303853"/>
    <w:rsid w:val="00304859"/>
    <w:rsid w:val="003101F0"/>
    <w:rsid w:val="00314929"/>
    <w:rsid w:val="00316949"/>
    <w:rsid w:val="003243C3"/>
    <w:rsid w:val="003369EC"/>
    <w:rsid w:val="003400DE"/>
    <w:rsid w:val="00345680"/>
    <w:rsid w:val="00347340"/>
    <w:rsid w:val="00355B6A"/>
    <w:rsid w:val="003736CF"/>
    <w:rsid w:val="0038368C"/>
    <w:rsid w:val="003874C7"/>
    <w:rsid w:val="00393603"/>
    <w:rsid w:val="003B1903"/>
    <w:rsid w:val="003B617E"/>
    <w:rsid w:val="003B6918"/>
    <w:rsid w:val="003D15CC"/>
    <w:rsid w:val="003D4898"/>
    <w:rsid w:val="003D57EE"/>
    <w:rsid w:val="003D7176"/>
    <w:rsid w:val="00401B77"/>
    <w:rsid w:val="004302BE"/>
    <w:rsid w:val="00434875"/>
    <w:rsid w:val="004418BE"/>
    <w:rsid w:val="00442C8E"/>
    <w:rsid w:val="0046201E"/>
    <w:rsid w:val="00465F4C"/>
    <w:rsid w:val="004660FF"/>
    <w:rsid w:val="00466726"/>
    <w:rsid w:val="00467E5E"/>
    <w:rsid w:val="00471566"/>
    <w:rsid w:val="004740EF"/>
    <w:rsid w:val="00477D25"/>
    <w:rsid w:val="004917CB"/>
    <w:rsid w:val="00496768"/>
    <w:rsid w:val="004A2721"/>
    <w:rsid w:val="004A598B"/>
    <w:rsid w:val="004C084C"/>
    <w:rsid w:val="004C0CDE"/>
    <w:rsid w:val="004E09B1"/>
    <w:rsid w:val="004E5432"/>
    <w:rsid w:val="004F1041"/>
    <w:rsid w:val="0050533D"/>
    <w:rsid w:val="00507599"/>
    <w:rsid w:val="0051159A"/>
    <w:rsid w:val="00513F84"/>
    <w:rsid w:val="00516C3C"/>
    <w:rsid w:val="00517FFE"/>
    <w:rsid w:val="00523503"/>
    <w:rsid w:val="005372B0"/>
    <w:rsid w:val="0054035B"/>
    <w:rsid w:val="00543784"/>
    <w:rsid w:val="00555FDC"/>
    <w:rsid w:val="00560437"/>
    <w:rsid w:val="00574AB5"/>
    <w:rsid w:val="00594976"/>
    <w:rsid w:val="00596A57"/>
    <w:rsid w:val="005B40CD"/>
    <w:rsid w:val="005B49F2"/>
    <w:rsid w:val="005C7924"/>
    <w:rsid w:val="005D0F86"/>
    <w:rsid w:val="005D26FB"/>
    <w:rsid w:val="005D6753"/>
    <w:rsid w:val="005E467A"/>
    <w:rsid w:val="005F11A1"/>
    <w:rsid w:val="005F5476"/>
    <w:rsid w:val="005F5D47"/>
    <w:rsid w:val="0060127E"/>
    <w:rsid w:val="006016A3"/>
    <w:rsid w:val="00602768"/>
    <w:rsid w:val="006027F6"/>
    <w:rsid w:val="006120F0"/>
    <w:rsid w:val="00620CD4"/>
    <w:rsid w:val="00621DD5"/>
    <w:rsid w:val="0062240F"/>
    <w:rsid w:val="0062793F"/>
    <w:rsid w:val="0064233E"/>
    <w:rsid w:val="00647D00"/>
    <w:rsid w:val="0065019A"/>
    <w:rsid w:val="00664A00"/>
    <w:rsid w:val="0067340F"/>
    <w:rsid w:val="00674127"/>
    <w:rsid w:val="006A048D"/>
    <w:rsid w:val="006A1322"/>
    <w:rsid w:val="006A1E46"/>
    <w:rsid w:val="006A2CC5"/>
    <w:rsid w:val="006B6992"/>
    <w:rsid w:val="006D2EEC"/>
    <w:rsid w:val="006F0F54"/>
    <w:rsid w:val="006F49FB"/>
    <w:rsid w:val="006F600D"/>
    <w:rsid w:val="006F7C95"/>
    <w:rsid w:val="0070356F"/>
    <w:rsid w:val="007134A0"/>
    <w:rsid w:val="0072309C"/>
    <w:rsid w:val="00725784"/>
    <w:rsid w:val="00740702"/>
    <w:rsid w:val="0074395B"/>
    <w:rsid w:val="007445FB"/>
    <w:rsid w:val="00745C8E"/>
    <w:rsid w:val="00747791"/>
    <w:rsid w:val="00756011"/>
    <w:rsid w:val="00756467"/>
    <w:rsid w:val="00760BBF"/>
    <w:rsid w:val="00766731"/>
    <w:rsid w:val="007B12F3"/>
    <w:rsid w:val="007C014C"/>
    <w:rsid w:val="007D0313"/>
    <w:rsid w:val="007D3F0C"/>
    <w:rsid w:val="007D4925"/>
    <w:rsid w:val="007E4F59"/>
    <w:rsid w:val="007E7794"/>
    <w:rsid w:val="007F0725"/>
    <w:rsid w:val="00813798"/>
    <w:rsid w:val="008347D0"/>
    <w:rsid w:val="00853079"/>
    <w:rsid w:val="00854780"/>
    <w:rsid w:val="008665D3"/>
    <w:rsid w:val="008779C5"/>
    <w:rsid w:val="008852ED"/>
    <w:rsid w:val="00897381"/>
    <w:rsid w:val="008B2889"/>
    <w:rsid w:val="008B314F"/>
    <w:rsid w:val="008B66D1"/>
    <w:rsid w:val="008B7132"/>
    <w:rsid w:val="008B7288"/>
    <w:rsid w:val="008B7D18"/>
    <w:rsid w:val="008C669F"/>
    <w:rsid w:val="008D0876"/>
    <w:rsid w:val="008D2454"/>
    <w:rsid w:val="008F44AA"/>
    <w:rsid w:val="008F5CC0"/>
    <w:rsid w:val="00903326"/>
    <w:rsid w:val="009065CD"/>
    <w:rsid w:val="00910A93"/>
    <w:rsid w:val="00910EB2"/>
    <w:rsid w:val="0093755A"/>
    <w:rsid w:val="00946DA2"/>
    <w:rsid w:val="0095368F"/>
    <w:rsid w:val="00985E69"/>
    <w:rsid w:val="0099090A"/>
    <w:rsid w:val="00990FF5"/>
    <w:rsid w:val="009928CB"/>
    <w:rsid w:val="009945BD"/>
    <w:rsid w:val="009A7634"/>
    <w:rsid w:val="009B0222"/>
    <w:rsid w:val="009D03FF"/>
    <w:rsid w:val="009D4042"/>
    <w:rsid w:val="009D553A"/>
    <w:rsid w:val="009D6FA0"/>
    <w:rsid w:val="009E3CF9"/>
    <w:rsid w:val="009F177C"/>
    <w:rsid w:val="009F3641"/>
    <w:rsid w:val="00A02108"/>
    <w:rsid w:val="00A03126"/>
    <w:rsid w:val="00A04AC9"/>
    <w:rsid w:val="00A05C98"/>
    <w:rsid w:val="00A21854"/>
    <w:rsid w:val="00A26CED"/>
    <w:rsid w:val="00A50B97"/>
    <w:rsid w:val="00A733A6"/>
    <w:rsid w:val="00A74E7C"/>
    <w:rsid w:val="00A81F0E"/>
    <w:rsid w:val="00AA106F"/>
    <w:rsid w:val="00AA12FC"/>
    <w:rsid w:val="00AB0311"/>
    <w:rsid w:val="00AB43CB"/>
    <w:rsid w:val="00AD008B"/>
    <w:rsid w:val="00AD7E6F"/>
    <w:rsid w:val="00AE6FDD"/>
    <w:rsid w:val="00B03147"/>
    <w:rsid w:val="00B0600F"/>
    <w:rsid w:val="00B1034A"/>
    <w:rsid w:val="00B13144"/>
    <w:rsid w:val="00B1618A"/>
    <w:rsid w:val="00B17E56"/>
    <w:rsid w:val="00B2736F"/>
    <w:rsid w:val="00B324A1"/>
    <w:rsid w:val="00B3707E"/>
    <w:rsid w:val="00B502D3"/>
    <w:rsid w:val="00B532CF"/>
    <w:rsid w:val="00B657D4"/>
    <w:rsid w:val="00B87A19"/>
    <w:rsid w:val="00B90A65"/>
    <w:rsid w:val="00B923FC"/>
    <w:rsid w:val="00B92D26"/>
    <w:rsid w:val="00BA6F5A"/>
    <w:rsid w:val="00BB6FB3"/>
    <w:rsid w:val="00BC3C40"/>
    <w:rsid w:val="00BC6141"/>
    <w:rsid w:val="00BD1D01"/>
    <w:rsid w:val="00BD2C14"/>
    <w:rsid w:val="00BE56EE"/>
    <w:rsid w:val="00BF0CF6"/>
    <w:rsid w:val="00C008C7"/>
    <w:rsid w:val="00C05255"/>
    <w:rsid w:val="00C2502F"/>
    <w:rsid w:val="00C27273"/>
    <w:rsid w:val="00C50068"/>
    <w:rsid w:val="00C5097D"/>
    <w:rsid w:val="00C61C82"/>
    <w:rsid w:val="00C6247E"/>
    <w:rsid w:val="00C65981"/>
    <w:rsid w:val="00C818CB"/>
    <w:rsid w:val="00C95E91"/>
    <w:rsid w:val="00CB3D21"/>
    <w:rsid w:val="00CB55A3"/>
    <w:rsid w:val="00CC1956"/>
    <w:rsid w:val="00CD4F7C"/>
    <w:rsid w:val="00CD74BA"/>
    <w:rsid w:val="00CE2EFA"/>
    <w:rsid w:val="00D0223F"/>
    <w:rsid w:val="00D0715D"/>
    <w:rsid w:val="00D14401"/>
    <w:rsid w:val="00D2716E"/>
    <w:rsid w:val="00D272E6"/>
    <w:rsid w:val="00D27B0F"/>
    <w:rsid w:val="00D30B4C"/>
    <w:rsid w:val="00D31240"/>
    <w:rsid w:val="00D378E4"/>
    <w:rsid w:val="00D44A2C"/>
    <w:rsid w:val="00D52836"/>
    <w:rsid w:val="00D5560E"/>
    <w:rsid w:val="00D62968"/>
    <w:rsid w:val="00D74C42"/>
    <w:rsid w:val="00D81FF8"/>
    <w:rsid w:val="00D86A19"/>
    <w:rsid w:val="00D96FDD"/>
    <w:rsid w:val="00DA0C37"/>
    <w:rsid w:val="00DA0EBD"/>
    <w:rsid w:val="00DA4310"/>
    <w:rsid w:val="00DA5685"/>
    <w:rsid w:val="00DB0A46"/>
    <w:rsid w:val="00DB3153"/>
    <w:rsid w:val="00DC2AB3"/>
    <w:rsid w:val="00DD17B9"/>
    <w:rsid w:val="00DD69DD"/>
    <w:rsid w:val="00DE443C"/>
    <w:rsid w:val="00DF6F47"/>
    <w:rsid w:val="00E154A2"/>
    <w:rsid w:val="00E15C8C"/>
    <w:rsid w:val="00E20517"/>
    <w:rsid w:val="00E20E58"/>
    <w:rsid w:val="00E3033E"/>
    <w:rsid w:val="00E316F8"/>
    <w:rsid w:val="00E47774"/>
    <w:rsid w:val="00E47D0D"/>
    <w:rsid w:val="00E61815"/>
    <w:rsid w:val="00E628FE"/>
    <w:rsid w:val="00E670AE"/>
    <w:rsid w:val="00E725DF"/>
    <w:rsid w:val="00E74008"/>
    <w:rsid w:val="00E82BA7"/>
    <w:rsid w:val="00E8524D"/>
    <w:rsid w:val="00E87299"/>
    <w:rsid w:val="00EA3956"/>
    <w:rsid w:val="00EA6875"/>
    <w:rsid w:val="00EB796C"/>
    <w:rsid w:val="00EC05CD"/>
    <w:rsid w:val="00EC3591"/>
    <w:rsid w:val="00EC595D"/>
    <w:rsid w:val="00ED1B77"/>
    <w:rsid w:val="00EF2C52"/>
    <w:rsid w:val="00EF71C8"/>
    <w:rsid w:val="00F04E59"/>
    <w:rsid w:val="00F14F43"/>
    <w:rsid w:val="00F2046F"/>
    <w:rsid w:val="00F26ACA"/>
    <w:rsid w:val="00F34CEF"/>
    <w:rsid w:val="00F46AB6"/>
    <w:rsid w:val="00F616AA"/>
    <w:rsid w:val="00F632A1"/>
    <w:rsid w:val="00F65F37"/>
    <w:rsid w:val="00F976EB"/>
    <w:rsid w:val="00FA0104"/>
    <w:rsid w:val="00FA0D00"/>
    <w:rsid w:val="00FB2EC0"/>
    <w:rsid w:val="00FC4879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3E2F"/>
  <w15:chartTrackingRefBased/>
  <w15:docId w15:val="{ADC83F33-63D0-4DE0-A676-D1C935C1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55A3"/>
  </w:style>
  <w:style w:type="paragraph" w:styleId="berschrift1">
    <w:name w:val="heading 1"/>
    <w:basedOn w:val="Standard"/>
    <w:next w:val="Standard"/>
    <w:link w:val="berschrift1Zchn"/>
    <w:uiPriority w:val="9"/>
    <w:qFormat/>
    <w:rsid w:val="001004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62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660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660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043E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0043E"/>
    <w:pPr>
      <w:outlineLvl w:val="9"/>
    </w:pPr>
    <w:rPr>
      <w:lang w:eastAsia="de-DE"/>
    </w:rPr>
  </w:style>
  <w:style w:type="paragraph" w:customStyle="1" w:styleId="Formatvorlage1">
    <w:name w:val="Formatvorlage1"/>
    <w:basedOn w:val="Inhaltsverzeichnisberschrift"/>
    <w:qFormat/>
    <w:rsid w:val="0010043E"/>
    <w:rPr>
      <w:rFonts w:ascii="Times New Roman" w:hAnsi="Times New Roman" w:cs="Times New Roman"/>
      <w:color w:val="auto"/>
    </w:rPr>
  </w:style>
  <w:style w:type="paragraph" w:styleId="Verzeichnis1">
    <w:name w:val="toc 1"/>
    <w:basedOn w:val="Standard"/>
    <w:next w:val="Standard"/>
    <w:autoRedefine/>
    <w:uiPriority w:val="39"/>
    <w:unhideWhenUsed/>
    <w:rsid w:val="003400DE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3400DE"/>
    <w:rPr>
      <w:color w:val="0563C1" w:themeColor="hyperlink"/>
      <w:u w:val="single"/>
    </w:rPr>
  </w:style>
  <w:style w:type="paragraph" w:customStyle="1" w:styleId="Formatvorlage2">
    <w:name w:val="Formatvorlage2"/>
    <w:basedOn w:val="Standard"/>
    <w:link w:val="Formatvorlage2Zchn"/>
    <w:qFormat/>
    <w:rsid w:val="003400DE"/>
    <w:rPr>
      <w:sz w:val="28"/>
      <w:szCs w:val="28"/>
    </w:rPr>
  </w:style>
  <w:style w:type="character" w:customStyle="1" w:styleId="Formatvorlage2Zchn">
    <w:name w:val="Formatvorlage2 Zchn"/>
    <w:basedOn w:val="Absatz-Standardschriftart"/>
    <w:link w:val="Formatvorlage2"/>
    <w:rsid w:val="003400DE"/>
    <w:rPr>
      <w:sz w:val="28"/>
      <w:szCs w:val="28"/>
    </w:rPr>
  </w:style>
  <w:style w:type="paragraph" w:styleId="Listenabsatz">
    <w:name w:val="List Paragraph"/>
    <w:basedOn w:val="Standard"/>
    <w:uiPriority w:val="34"/>
    <w:qFormat/>
    <w:rsid w:val="002A23F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620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46201E"/>
    <w:pPr>
      <w:spacing w:after="100"/>
      <w:ind w:left="240"/>
    </w:pPr>
  </w:style>
  <w:style w:type="paragraph" w:styleId="Kopfzeile">
    <w:name w:val="header"/>
    <w:basedOn w:val="Standard"/>
    <w:link w:val="KopfzeileZchn"/>
    <w:uiPriority w:val="99"/>
    <w:unhideWhenUsed/>
    <w:rsid w:val="00462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01E"/>
  </w:style>
  <w:style w:type="paragraph" w:styleId="Fuzeile">
    <w:name w:val="footer"/>
    <w:basedOn w:val="Standard"/>
    <w:link w:val="FuzeileZchn"/>
    <w:uiPriority w:val="99"/>
    <w:unhideWhenUsed/>
    <w:rsid w:val="00462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01E"/>
  </w:style>
  <w:style w:type="table" w:styleId="Tabellenraster">
    <w:name w:val="Table Grid"/>
    <w:basedOn w:val="NormaleTabelle"/>
    <w:uiPriority w:val="39"/>
    <w:rsid w:val="00B5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660F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660F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erzeichnis3">
    <w:name w:val="toc 3"/>
    <w:basedOn w:val="Standard"/>
    <w:next w:val="Standard"/>
    <w:autoRedefine/>
    <w:uiPriority w:val="39"/>
    <w:unhideWhenUsed/>
    <w:rsid w:val="000F6AA9"/>
    <w:pPr>
      <w:spacing w:after="100"/>
      <w:ind w:left="48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A2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27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27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2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279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2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58.18182" units="1/cm"/>
          <inkml:channelProperty channel="Y" name="resolution" value="61.53846" units="1/cm"/>
          <inkml:channelProperty channel="T" name="resolution" value="1" units="1/dev"/>
        </inkml:channelProperties>
      </inkml:inkSource>
      <inkml:timestamp xml:id="ts0" timeString="2019-12-19T20:55:20.952"/>
    </inkml:context>
    <inkml:brush xml:id="br0">
      <inkml:brushProperty name="width" value="0.025" units="cm"/>
      <inkml:brushProperty name="height" value="0.025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84EE3-F4AA-4488-9156-00E46ED6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3840</Words>
  <Characters>24196</Characters>
  <Application>Microsoft Office Word</Application>
  <DocSecurity>0</DocSecurity>
  <Lines>201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Felisa Sanchez</dc:creator>
  <cp:keywords/>
  <dc:description/>
  <cp:lastModifiedBy>Verena Mihlan</cp:lastModifiedBy>
  <cp:revision>3</cp:revision>
  <dcterms:created xsi:type="dcterms:W3CDTF">2021-01-17T21:02:00Z</dcterms:created>
  <dcterms:modified xsi:type="dcterms:W3CDTF">2021-01-17T21:03:00Z</dcterms:modified>
</cp:coreProperties>
</file>