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BE4984" w14:textId="77777777" w:rsidR="002B7846" w:rsidRPr="002B7846" w:rsidRDefault="00682426" w:rsidP="002B7846">
      <w:pPr>
        <w:tabs>
          <w:tab w:val="left" w:pos="1160"/>
          <w:tab w:val="right" w:pos="9000"/>
        </w:tabs>
        <w:jc w:val="both"/>
        <w:rPr>
          <w:rFonts w:ascii="Gentium Plus" w:hAnsi="Gentium Plus"/>
          <w:sz w:val="20"/>
        </w:rPr>
      </w:pPr>
      <w:r w:rsidRPr="002B7846">
        <w:rPr>
          <w:rFonts w:ascii="Gentium Plus" w:hAnsi="Gentium Plus"/>
          <w:sz w:val="20"/>
        </w:rPr>
        <w:t>Claus Ambos</w:t>
      </w:r>
    </w:p>
    <w:p w14:paraId="487E4E6A" w14:textId="2717151C" w:rsidR="002B7846" w:rsidRPr="002B7846" w:rsidRDefault="002B7846" w:rsidP="002B7846">
      <w:pPr>
        <w:tabs>
          <w:tab w:val="left" w:pos="1160"/>
          <w:tab w:val="right" w:pos="9000"/>
        </w:tabs>
        <w:jc w:val="both"/>
        <w:rPr>
          <w:rFonts w:ascii="Gentium Plus" w:hAnsi="Gentium Plus"/>
        </w:rPr>
      </w:pPr>
      <w:r w:rsidRPr="002B7846">
        <w:rPr>
          <w:rFonts w:ascii="Gentium Plus" w:eastAsiaTheme="minorHAnsi" w:hAnsi="Gentium Plus" w:cs="Times"/>
          <w:color w:val="000000"/>
          <w:sz w:val="20"/>
          <w:lang w:eastAsia="en-US"/>
        </w:rPr>
        <w:t xml:space="preserve">Grundzüge der Vorderasiatischen Archäologie: Einführung in die altvorderasiatische </w:t>
      </w:r>
    </w:p>
    <w:p w14:paraId="09046DE1" w14:textId="309321EF" w:rsidR="00682426" w:rsidRPr="002B7846" w:rsidRDefault="002B7846" w:rsidP="002B7846">
      <w:pPr>
        <w:tabs>
          <w:tab w:val="left" w:pos="1160"/>
          <w:tab w:val="right" w:pos="9000"/>
        </w:tabs>
        <w:jc w:val="both"/>
        <w:rPr>
          <w:rFonts w:ascii="Gentium Plus" w:hAnsi="Gentium Plus"/>
          <w:b/>
          <w:sz w:val="20"/>
          <w:u w:val="single"/>
        </w:rPr>
      </w:pPr>
      <w:r w:rsidRPr="002B7846">
        <w:rPr>
          <w:rFonts w:ascii="Gentium Plus" w:eastAsiaTheme="minorHAnsi" w:hAnsi="Gentium Plus" w:cs="Times"/>
          <w:color w:val="000000"/>
          <w:sz w:val="20"/>
          <w:lang w:eastAsia="en-US"/>
        </w:rPr>
        <w:t>Kunst, Architektur und Archäologie (Epipaläolithikum – Frühe Bronzezeit)</w:t>
      </w:r>
    </w:p>
    <w:p w14:paraId="09F81321" w14:textId="77777777" w:rsidR="00682426" w:rsidRPr="002B7846" w:rsidRDefault="00682426" w:rsidP="00346DF9">
      <w:pPr>
        <w:tabs>
          <w:tab w:val="left" w:pos="1160"/>
          <w:tab w:val="right" w:pos="9000"/>
        </w:tabs>
        <w:jc w:val="both"/>
        <w:rPr>
          <w:rFonts w:ascii="Gentium Plus" w:hAnsi="Gentium Plus"/>
          <w:b/>
          <w:u w:val="single"/>
        </w:rPr>
      </w:pPr>
    </w:p>
    <w:p w14:paraId="2CF06756" w14:textId="5C9D40BF" w:rsidR="00346DF9" w:rsidRPr="002B7846" w:rsidRDefault="00F069DA" w:rsidP="002B7846">
      <w:pPr>
        <w:tabs>
          <w:tab w:val="left" w:pos="1160"/>
          <w:tab w:val="right" w:pos="9000"/>
        </w:tabs>
        <w:jc w:val="center"/>
        <w:rPr>
          <w:rFonts w:ascii="Gentium Plus" w:hAnsi="Gentium Plus"/>
          <w:b/>
          <w:sz w:val="28"/>
          <w:szCs w:val="28"/>
        </w:rPr>
      </w:pPr>
      <w:r>
        <w:rPr>
          <w:rFonts w:ascii="Gentium Plus" w:hAnsi="Gentium Plus"/>
          <w:b/>
          <w:sz w:val="28"/>
          <w:szCs w:val="28"/>
        </w:rPr>
        <w:t xml:space="preserve">Entwickeltes </w:t>
      </w:r>
      <w:r w:rsidR="002B7846" w:rsidRPr="002B7846">
        <w:rPr>
          <w:rFonts w:ascii="Gentium Plus" w:hAnsi="Gentium Plus"/>
          <w:b/>
          <w:sz w:val="28"/>
          <w:szCs w:val="28"/>
        </w:rPr>
        <w:t xml:space="preserve">Neolithikum und Chalkolithikum in </w:t>
      </w:r>
      <w:r w:rsidR="00346DF9" w:rsidRPr="002B7846">
        <w:rPr>
          <w:rFonts w:ascii="Gentium Plus" w:hAnsi="Gentium Plus"/>
          <w:b/>
          <w:sz w:val="28"/>
          <w:szCs w:val="28"/>
        </w:rPr>
        <w:t>Mesopotamien</w:t>
      </w:r>
    </w:p>
    <w:p w14:paraId="1DB91D72" w14:textId="77777777" w:rsidR="00346DF9" w:rsidRPr="002B7846" w:rsidRDefault="00346DF9" w:rsidP="00346DF9">
      <w:pPr>
        <w:tabs>
          <w:tab w:val="left" w:pos="1160"/>
          <w:tab w:val="right" w:pos="9000"/>
        </w:tabs>
        <w:jc w:val="both"/>
        <w:rPr>
          <w:rFonts w:ascii="Gentium Plus" w:hAnsi="Gentium Plus"/>
        </w:rPr>
      </w:pPr>
    </w:p>
    <w:p w14:paraId="61AB51AA" w14:textId="77777777" w:rsidR="00346DF9" w:rsidRPr="002B7846" w:rsidRDefault="00346DF9" w:rsidP="00346DF9">
      <w:pPr>
        <w:tabs>
          <w:tab w:val="left" w:pos="1160"/>
          <w:tab w:val="right" w:pos="9000"/>
        </w:tabs>
        <w:jc w:val="both"/>
        <w:rPr>
          <w:rFonts w:ascii="Gentium Plus" w:hAnsi="Gentium Plus"/>
        </w:rPr>
      </w:pPr>
      <w:r w:rsidRPr="002B7846">
        <w:rPr>
          <w:rFonts w:ascii="Gentium Plus" w:hAnsi="Gentium Plus"/>
        </w:rPr>
        <w:t>Prähistorische Kulturen werden traditionell nach dem Fundort benannt, wo sie entdeckt wurden. Dieser erste Fundort ist, im Nachhinein betrachtet, allerdings nicht unbedingt der charakteristischste. Oft stießen Archäologen auf der Suche nach beeindruckender Architektur und Kunstwerken aus historischen Perioden eher zufällig auf prähistorische Befunde und Artefakte.</w:t>
      </w:r>
    </w:p>
    <w:p w14:paraId="0468C9E4" w14:textId="77777777" w:rsidR="00346DF9" w:rsidRPr="002B7846" w:rsidRDefault="00346DF9" w:rsidP="00346DF9">
      <w:pPr>
        <w:tabs>
          <w:tab w:val="left" w:pos="1160"/>
          <w:tab w:val="right" w:pos="9000"/>
        </w:tabs>
        <w:jc w:val="both"/>
        <w:rPr>
          <w:rFonts w:ascii="Gentium Plus" w:hAnsi="Gentium Plus"/>
        </w:rPr>
      </w:pPr>
      <w:r w:rsidRPr="002B7846">
        <w:rPr>
          <w:rFonts w:ascii="Gentium Plus" w:hAnsi="Gentium Plus"/>
        </w:rPr>
        <w:t>Prähistorische Kulturen in Mesopotamien und wichtige Fundorte:</w:t>
      </w:r>
    </w:p>
    <w:p w14:paraId="4315EF38" w14:textId="77777777" w:rsidR="00346DF9" w:rsidRPr="002B7846" w:rsidRDefault="00346DF9" w:rsidP="00346DF9">
      <w:pPr>
        <w:pStyle w:val="Listenabsatz"/>
        <w:numPr>
          <w:ilvl w:val="0"/>
          <w:numId w:val="1"/>
        </w:numPr>
        <w:tabs>
          <w:tab w:val="left" w:pos="1160"/>
          <w:tab w:val="right" w:pos="9000"/>
        </w:tabs>
        <w:jc w:val="both"/>
        <w:rPr>
          <w:rFonts w:ascii="Gentium Plus" w:hAnsi="Gentium Plus"/>
        </w:rPr>
      </w:pPr>
      <w:r w:rsidRPr="002B7846">
        <w:rPr>
          <w:rFonts w:ascii="Gentium Plus" w:hAnsi="Gentium Plus"/>
        </w:rPr>
        <w:t>Hassuna-Kultur: Yarim Tepe I, Umm Dabaghiyah</w:t>
      </w:r>
    </w:p>
    <w:p w14:paraId="3B870472" w14:textId="77777777" w:rsidR="00346DF9" w:rsidRPr="002B7846" w:rsidRDefault="00346DF9" w:rsidP="00346DF9">
      <w:pPr>
        <w:pStyle w:val="Listenabsatz"/>
        <w:numPr>
          <w:ilvl w:val="0"/>
          <w:numId w:val="1"/>
        </w:numPr>
        <w:tabs>
          <w:tab w:val="left" w:pos="1160"/>
          <w:tab w:val="right" w:pos="9000"/>
        </w:tabs>
        <w:jc w:val="both"/>
        <w:rPr>
          <w:rFonts w:ascii="Gentium Plus" w:hAnsi="Gentium Plus"/>
        </w:rPr>
      </w:pPr>
      <w:r w:rsidRPr="002B7846">
        <w:rPr>
          <w:rFonts w:ascii="Gentium Plus" w:hAnsi="Gentium Plus"/>
        </w:rPr>
        <w:t>Samarra-Kultur: Tell es-Sawwan, Choga Mami</w:t>
      </w:r>
    </w:p>
    <w:p w14:paraId="45C25FBB" w14:textId="77777777" w:rsidR="00346DF9" w:rsidRPr="002B7846" w:rsidRDefault="00346DF9" w:rsidP="00346DF9">
      <w:pPr>
        <w:pStyle w:val="Listenabsatz"/>
        <w:numPr>
          <w:ilvl w:val="0"/>
          <w:numId w:val="1"/>
        </w:numPr>
        <w:tabs>
          <w:tab w:val="left" w:pos="1160"/>
          <w:tab w:val="right" w:pos="9000"/>
        </w:tabs>
        <w:jc w:val="both"/>
        <w:rPr>
          <w:rFonts w:ascii="Gentium Plus" w:hAnsi="Gentium Plus"/>
        </w:rPr>
      </w:pPr>
      <w:r w:rsidRPr="002B7846">
        <w:rPr>
          <w:rFonts w:ascii="Gentium Plus" w:hAnsi="Gentium Plus"/>
        </w:rPr>
        <w:t>Halaf-Kultur: Arpachiyah, Yarim Tepe</w:t>
      </w:r>
    </w:p>
    <w:p w14:paraId="4CDF6C5D" w14:textId="77777777" w:rsidR="00346DF9" w:rsidRPr="002B7846" w:rsidRDefault="00346DF9" w:rsidP="00346DF9">
      <w:pPr>
        <w:pStyle w:val="Listenabsatz"/>
        <w:numPr>
          <w:ilvl w:val="0"/>
          <w:numId w:val="1"/>
        </w:numPr>
        <w:tabs>
          <w:tab w:val="left" w:pos="1160"/>
          <w:tab w:val="right" w:pos="9000"/>
        </w:tabs>
        <w:jc w:val="both"/>
        <w:rPr>
          <w:rFonts w:ascii="Gentium Plus" w:hAnsi="Gentium Plus"/>
        </w:rPr>
      </w:pPr>
      <w:r w:rsidRPr="002B7846">
        <w:rPr>
          <w:rFonts w:ascii="Gentium Plus" w:hAnsi="Gentium Plus"/>
        </w:rPr>
        <w:t>Obed-Kultur: Tell-Abada, Kheit Qasem, Eridu</w:t>
      </w:r>
    </w:p>
    <w:p w14:paraId="324D070D" w14:textId="77777777" w:rsidR="00346DF9" w:rsidRPr="002B7846" w:rsidRDefault="00346DF9" w:rsidP="00346DF9">
      <w:pPr>
        <w:pStyle w:val="Listenabsatz"/>
        <w:numPr>
          <w:ilvl w:val="0"/>
          <w:numId w:val="1"/>
        </w:numPr>
        <w:tabs>
          <w:tab w:val="left" w:pos="1160"/>
          <w:tab w:val="right" w:pos="9000"/>
        </w:tabs>
        <w:jc w:val="both"/>
        <w:rPr>
          <w:rFonts w:ascii="Gentium Plus" w:hAnsi="Gentium Plus"/>
        </w:rPr>
      </w:pPr>
      <w:r w:rsidRPr="002B7846">
        <w:rPr>
          <w:rFonts w:ascii="Gentium Plus" w:hAnsi="Gentium Plus"/>
        </w:rPr>
        <w:t>Uruk-Zeit: Habuba-Kabira; Tell Brak</w:t>
      </w:r>
    </w:p>
    <w:p w14:paraId="50143A57" w14:textId="77777777" w:rsidR="00346DF9" w:rsidRPr="002B7846" w:rsidRDefault="00346DF9" w:rsidP="00346DF9">
      <w:pPr>
        <w:tabs>
          <w:tab w:val="left" w:pos="1160"/>
          <w:tab w:val="right" w:pos="9000"/>
        </w:tabs>
        <w:jc w:val="both"/>
        <w:rPr>
          <w:rFonts w:ascii="Gentium Plus" w:hAnsi="Gentium Plus"/>
          <w:u w:val="single"/>
        </w:rPr>
      </w:pPr>
    </w:p>
    <w:p w14:paraId="330EF36C" w14:textId="77777777" w:rsidR="00346DF9" w:rsidRPr="002B7846" w:rsidRDefault="00346DF9" w:rsidP="00346DF9">
      <w:pPr>
        <w:rPr>
          <w:rFonts w:ascii="Gentium Plus" w:hAnsi="Gentium Plus"/>
          <w:u w:val="single"/>
        </w:rPr>
      </w:pPr>
      <w:r w:rsidRPr="002B7846">
        <w:rPr>
          <w:rFonts w:ascii="Gentium Plus" w:hAnsi="Gentium Plus"/>
          <w:u w:val="single"/>
        </w:rPr>
        <w:t>Die Hassuna-Kultur</w:t>
      </w:r>
    </w:p>
    <w:p w14:paraId="5F9D4B93" w14:textId="77777777" w:rsidR="00346DF9" w:rsidRPr="002B7846" w:rsidRDefault="00346DF9" w:rsidP="00346DF9">
      <w:pPr>
        <w:pStyle w:val="Listenabsatz"/>
        <w:numPr>
          <w:ilvl w:val="0"/>
          <w:numId w:val="2"/>
        </w:numPr>
        <w:tabs>
          <w:tab w:val="left" w:pos="1160"/>
          <w:tab w:val="right" w:pos="9000"/>
        </w:tabs>
        <w:jc w:val="both"/>
        <w:rPr>
          <w:rFonts w:ascii="Gentium Plus" w:hAnsi="Gentium Plus"/>
        </w:rPr>
      </w:pPr>
      <w:r w:rsidRPr="002B7846">
        <w:rPr>
          <w:rFonts w:ascii="Gentium Plus" w:hAnsi="Gentium Plus"/>
        </w:rPr>
        <w:t>existierte von ca. 6500-6000 v. Chr.</w:t>
      </w:r>
    </w:p>
    <w:p w14:paraId="30694256" w14:textId="77777777" w:rsidR="00346DF9" w:rsidRPr="002B7846" w:rsidRDefault="00346DF9" w:rsidP="00346DF9">
      <w:pPr>
        <w:pStyle w:val="Listenabsatz"/>
        <w:numPr>
          <w:ilvl w:val="0"/>
          <w:numId w:val="2"/>
        </w:numPr>
        <w:tabs>
          <w:tab w:val="left" w:pos="1160"/>
          <w:tab w:val="right" w:pos="9000"/>
        </w:tabs>
        <w:jc w:val="both"/>
        <w:rPr>
          <w:rFonts w:ascii="Gentium Plus" w:hAnsi="Gentium Plus"/>
        </w:rPr>
      </w:pPr>
      <w:r w:rsidRPr="002B7846">
        <w:rPr>
          <w:rFonts w:ascii="Gentium Plus" w:hAnsi="Gentium Plus"/>
        </w:rPr>
        <w:t>Bauten aus Stampflehm, Regenfeldbau, unregelmäßige Gebäudegrundrisse</w:t>
      </w:r>
    </w:p>
    <w:p w14:paraId="5122A15A" w14:textId="77777777" w:rsidR="00346DF9" w:rsidRPr="002B7846" w:rsidRDefault="00346DF9" w:rsidP="00346DF9">
      <w:pPr>
        <w:pStyle w:val="Listenabsatz"/>
        <w:numPr>
          <w:ilvl w:val="0"/>
          <w:numId w:val="2"/>
        </w:numPr>
        <w:tabs>
          <w:tab w:val="left" w:pos="1160"/>
          <w:tab w:val="right" w:pos="9000"/>
        </w:tabs>
        <w:jc w:val="both"/>
        <w:rPr>
          <w:rFonts w:ascii="Gentium Plus" w:hAnsi="Gentium Plus"/>
        </w:rPr>
      </w:pPr>
      <w:r w:rsidRPr="002B7846">
        <w:rPr>
          <w:rFonts w:ascii="Gentium Plus" w:hAnsi="Gentium Plus"/>
        </w:rPr>
        <w:t>Stampflehm-Gebäude können von nur wenigen Personen (1-2) errichtet werden, aber die Arbeit dauert lange</w:t>
      </w:r>
    </w:p>
    <w:p w14:paraId="3894D7CE" w14:textId="77777777" w:rsidR="00346DF9" w:rsidRPr="002B7846" w:rsidRDefault="00346DF9" w:rsidP="00346DF9">
      <w:pPr>
        <w:pStyle w:val="Listenabsatz"/>
        <w:numPr>
          <w:ilvl w:val="0"/>
          <w:numId w:val="2"/>
        </w:numPr>
        <w:tabs>
          <w:tab w:val="left" w:pos="1160"/>
          <w:tab w:val="right" w:pos="9000"/>
        </w:tabs>
        <w:jc w:val="both"/>
        <w:rPr>
          <w:rFonts w:ascii="Gentium Plus" w:hAnsi="Gentium Plus"/>
        </w:rPr>
      </w:pPr>
      <w:r w:rsidRPr="002B7846">
        <w:rPr>
          <w:rFonts w:ascii="Gentium Plus" w:hAnsi="Gentium Plus"/>
        </w:rPr>
        <w:t>nur wenige Personen pro Haushalt</w:t>
      </w:r>
    </w:p>
    <w:p w14:paraId="4127D912" w14:textId="472094D6" w:rsidR="00346DF9" w:rsidRPr="002B7846" w:rsidRDefault="00346DF9" w:rsidP="00346DF9">
      <w:pPr>
        <w:pStyle w:val="Listenabsatz"/>
        <w:numPr>
          <w:ilvl w:val="0"/>
          <w:numId w:val="2"/>
        </w:numPr>
        <w:tabs>
          <w:tab w:val="left" w:pos="1160"/>
          <w:tab w:val="right" w:pos="9000"/>
        </w:tabs>
        <w:jc w:val="both"/>
        <w:rPr>
          <w:rFonts w:ascii="Gentium Plus" w:hAnsi="Gentium Plus"/>
        </w:rPr>
      </w:pPr>
      <w:r w:rsidRPr="002B7846">
        <w:rPr>
          <w:rFonts w:ascii="Gentium Plus" w:hAnsi="Gentium Plus"/>
        </w:rPr>
        <w:t xml:space="preserve">öffentlicher Bereich zwischen den Häusern, in dem "häusliche" Tätigkeiten (wie z.B. das Mahlen von Getreide) stattfanden (=&gt; Basaltreibesteine, </w:t>
      </w:r>
      <w:r w:rsidR="00342F77">
        <w:rPr>
          <w:rFonts w:ascii="Gentium Plus" w:hAnsi="Gentium Plus"/>
        </w:rPr>
        <w:t xml:space="preserve">in den Boden eingetiefte </w:t>
      </w:r>
      <w:r w:rsidRPr="002B7846">
        <w:rPr>
          <w:rFonts w:ascii="Gentium Plus" w:hAnsi="Gentium Plus"/>
        </w:rPr>
        <w:t>Vorratstöpfe)</w:t>
      </w:r>
    </w:p>
    <w:p w14:paraId="30BF5C36" w14:textId="77777777" w:rsidR="00346DF9" w:rsidRPr="002B7846" w:rsidRDefault="00346DF9" w:rsidP="00346DF9">
      <w:pPr>
        <w:pStyle w:val="Listenabsatz"/>
        <w:numPr>
          <w:ilvl w:val="0"/>
          <w:numId w:val="2"/>
        </w:numPr>
        <w:tabs>
          <w:tab w:val="left" w:pos="1160"/>
          <w:tab w:val="right" w:pos="9000"/>
        </w:tabs>
        <w:jc w:val="both"/>
        <w:rPr>
          <w:rFonts w:ascii="Gentium Plus" w:hAnsi="Gentium Plus"/>
        </w:rPr>
      </w:pPr>
      <w:r w:rsidRPr="002B7846">
        <w:rPr>
          <w:rFonts w:ascii="Gentium Plus" w:hAnsi="Gentium Plus"/>
        </w:rPr>
        <w:t>große Vorratsgebäude (Yarim Tepe I, Umm Dabaghiyah) weisen auf kommunale Kooperation hin</w:t>
      </w:r>
    </w:p>
    <w:p w14:paraId="384140D6" w14:textId="77777777" w:rsidR="00346DF9" w:rsidRPr="002B7846" w:rsidRDefault="00346DF9" w:rsidP="00346DF9">
      <w:pPr>
        <w:pStyle w:val="Listenabsatz"/>
        <w:numPr>
          <w:ilvl w:val="0"/>
          <w:numId w:val="2"/>
        </w:numPr>
        <w:tabs>
          <w:tab w:val="left" w:pos="1160"/>
          <w:tab w:val="right" w:pos="9000"/>
        </w:tabs>
        <w:jc w:val="both"/>
        <w:rPr>
          <w:rFonts w:ascii="Gentium Plus" w:hAnsi="Gentium Plus"/>
        </w:rPr>
      </w:pPr>
      <w:r w:rsidRPr="002B7846">
        <w:rPr>
          <w:rFonts w:ascii="Gentium Plus" w:hAnsi="Gentium Plus"/>
        </w:rPr>
        <w:t>Keramik ohne kanonische Verzierungen</w:t>
      </w:r>
    </w:p>
    <w:p w14:paraId="3A611494" w14:textId="77777777" w:rsidR="00346DF9" w:rsidRPr="002B7846" w:rsidRDefault="00346DF9" w:rsidP="00346DF9">
      <w:pPr>
        <w:rPr>
          <w:rFonts w:ascii="Gentium Plus" w:hAnsi="Gentium Plus"/>
        </w:rPr>
      </w:pPr>
    </w:p>
    <w:p w14:paraId="395F4C81" w14:textId="77777777" w:rsidR="00346DF9" w:rsidRPr="002B7846" w:rsidRDefault="00346DF9" w:rsidP="00346DF9">
      <w:pPr>
        <w:rPr>
          <w:rFonts w:ascii="Gentium Plus" w:hAnsi="Gentium Plus"/>
          <w:u w:val="single"/>
        </w:rPr>
      </w:pPr>
      <w:r w:rsidRPr="002B7846">
        <w:rPr>
          <w:rFonts w:ascii="Gentium Plus" w:hAnsi="Gentium Plus"/>
          <w:u w:val="single"/>
        </w:rPr>
        <w:t>Die Samarra-Kultur</w:t>
      </w:r>
    </w:p>
    <w:p w14:paraId="1806C96E" w14:textId="77777777" w:rsidR="00346DF9" w:rsidRPr="002B7846" w:rsidRDefault="00346DF9" w:rsidP="00346DF9">
      <w:pPr>
        <w:pStyle w:val="Listenabsatz"/>
        <w:numPr>
          <w:ilvl w:val="0"/>
          <w:numId w:val="3"/>
        </w:numPr>
        <w:rPr>
          <w:rFonts w:ascii="Gentium Plus" w:hAnsi="Gentium Plus"/>
        </w:rPr>
      </w:pPr>
      <w:r w:rsidRPr="002B7846">
        <w:rPr>
          <w:rFonts w:ascii="Gentium Plus" w:hAnsi="Gentium Plus"/>
        </w:rPr>
        <w:t>deutsche Ausgrabungen in der beeindruckenden abbasidischen Stadt Samarra unter Ernst Herzfeld</w:t>
      </w:r>
    </w:p>
    <w:p w14:paraId="576A4F43" w14:textId="77777777" w:rsidR="00346DF9" w:rsidRPr="002B7846" w:rsidRDefault="00346DF9" w:rsidP="00346DF9">
      <w:pPr>
        <w:pStyle w:val="Listenabsatz"/>
        <w:numPr>
          <w:ilvl w:val="0"/>
          <w:numId w:val="3"/>
        </w:numPr>
        <w:rPr>
          <w:rFonts w:ascii="Gentium Plus" w:hAnsi="Gentium Plus"/>
        </w:rPr>
      </w:pPr>
      <w:r w:rsidRPr="002B7846">
        <w:rPr>
          <w:rFonts w:ascii="Gentium Plus" w:hAnsi="Gentium Plus"/>
        </w:rPr>
        <w:t>man stieß auf einen Friedhof einer prähistorischen Kultur</w:t>
      </w:r>
    </w:p>
    <w:p w14:paraId="246F9010" w14:textId="77777777" w:rsidR="00346DF9" w:rsidRPr="002B7846" w:rsidRDefault="00346DF9" w:rsidP="00346DF9">
      <w:pPr>
        <w:pStyle w:val="Listenabsatz"/>
        <w:numPr>
          <w:ilvl w:val="0"/>
          <w:numId w:val="3"/>
        </w:numPr>
        <w:rPr>
          <w:rFonts w:ascii="Gentium Plus" w:hAnsi="Gentium Plus"/>
        </w:rPr>
      </w:pPr>
      <w:r w:rsidRPr="002B7846">
        <w:rPr>
          <w:rFonts w:ascii="Gentium Plus" w:hAnsi="Gentium Plus"/>
        </w:rPr>
        <w:t xml:space="preserve">charakteristische </w:t>
      </w:r>
      <w:r w:rsidRPr="002B7846">
        <w:rPr>
          <w:rFonts w:ascii="Gentium Plus" w:hAnsi="Gentium Plus"/>
          <w:b/>
          <w:u w:val="single"/>
        </w:rPr>
        <w:t>Keramik</w:t>
      </w:r>
      <w:r w:rsidRPr="002B7846">
        <w:rPr>
          <w:rFonts w:ascii="Gentium Plus" w:hAnsi="Gentium Plus"/>
        </w:rPr>
        <w:t xml:space="preserve"> mit monochromer Bemalung: </w:t>
      </w:r>
      <w:r w:rsidRPr="002B7846">
        <w:rPr>
          <w:rFonts w:ascii="Gentium Plus" w:hAnsi="Gentium Plus"/>
          <w:b/>
          <w:u w:val="single"/>
        </w:rPr>
        <w:t>Der Samarra-Wirbel</w:t>
      </w:r>
    </w:p>
    <w:p w14:paraId="66F67DAB" w14:textId="77777777" w:rsidR="00346DF9" w:rsidRPr="002B7846" w:rsidRDefault="00346DF9" w:rsidP="00346DF9">
      <w:pPr>
        <w:pStyle w:val="Listenabsatz"/>
        <w:numPr>
          <w:ilvl w:val="0"/>
          <w:numId w:val="3"/>
        </w:numPr>
        <w:rPr>
          <w:rFonts w:ascii="Gentium Plus" w:hAnsi="Gentium Plus"/>
        </w:rPr>
      </w:pPr>
      <w:r w:rsidRPr="002B7846">
        <w:rPr>
          <w:rFonts w:ascii="Gentium Plus" w:hAnsi="Gentium Plus"/>
        </w:rPr>
        <w:t>Gefäßdekoration nach strengen Regeln; Gefäße oft mit Töpferzeichen, große Brennöfen =&gt; Spezialwissen, Rationalisierung der Produktion</w:t>
      </w:r>
    </w:p>
    <w:p w14:paraId="193FEA61" w14:textId="77777777" w:rsidR="00346DF9" w:rsidRPr="002B7846" w:rsidRDefault="00346DF9" w:rsidP="00346DF9">
      <w:pPr>
        <w:pStyle w:val="Listenabsatz"/>
        <w:numPr>
          <w:ilvl w:val="0"/>
          <w:numId w:val="3"/>
        </w:numPr>
        <w:rPr>
          <w:rFonts w:ascii="Gentium Plus" w:hAnsi="Gentium Plus"/>
        </w:rPr>
      </w:pPr>
      <w:r w:rsidRPr="002B7846">
        <w:rPr>
          <w:rFonts w:ascii="Gentium Plus" w:hAnsi="Gentium Plus"/>
        </w:rPr>
        <w:t xml:space="preserve">charakteristische Architektur in </w:t>
      </w:r>
      <w:r w:rsidRPr="002B7846">
        <w:rPr>
          <w:rFonts w:ascii="Gentium Plus" w:hAnsi="Gentium Plus"/>
          <w:b/>
          <w:u w:val="single"/>
        </w:rPr>
        <w:t>Tell es-Sawwan</w:t>
      </w:r>
      <w:r w:rsidRPr="002B7846">
        <w:rPr>
          <w:rFonts w:ascii="Gentium Plus" w:hAnsi="Gentium Plus"/>
        </w:rPr>
        <w:t xml:space="preserve"> am Tigris, ca. 6000 v. Chr.</w:t>
      </w:r>
    </w:p>
    <w:p w14:paraId="440F5C3C" w14:textId="77777777" w:rsidR="00346DF9" w:rsidRPr="002B7846" w:rsidRDefault="00346DF9" w:rsidP="00346DF9">
      <w:pPr>
        <w:pStyle w:val="Listenabsatz"/>
        <w:numPr>
          <w:ilvl w:val="0"/>
          <w:numId w:val="3"/>
        </w:numPr>
        <w:rPr>
          <w:rFonts w:ascii="Gentium Plus" w:hAnsi="Gentium Plus"/>
        </w:rPr>
      </w:pPr>
      <w:r w:rsidRPr="002B7846">
        <w:rPr>
          <w:rFonts w:ascii="Gentium Plus" w:hAnsi="Gentium Plus"/>
        </w:rPr>
        <w:t>Häuser nach einheitlichem Plan mit T-Grundriß errichtet; Lehmziegelarchitektur</w:t>
      </w:r>
    </w:p>
    <w:p w14:paraId="1C525133" w14:textId="77777777" w:rsidR="00346DF9" w:rsidRPr="002B7846" w:rsidRDefault="00346DF9" w:rsidP="00346DF9">
      <w:pPr>
        <w:pStyle w:val="Listenabsatz"/>
        <w:numPr>
          <w:ilvl w:val="0"/>
          <w:numId w:val="3"/>
        </w:numPr>
        <w:rPr>
          <w:rFonts w:ascii="Gentium Plus" w:hAnsi="Gentium Plus"/>
        </w:rPr>
      </w:pPr>
      <w:r w:rsidRPr="002B7846">
        <w:rPr>
          <w:rFonts w:ascii="Gentium Plus" w:hAnsi="Gentium Plus"/>
        </w:rPr>
        <w:lastRenderedPageBreak/>
        <w:t>Lehmziegel erlauben mehr Mitwirkende beim Bauen als Stampflehmarchitektur, man kann nach der Herstellung der Ziegel ein Bauwerk schnell errichten</w:t>
      </w:r>
    </w:p>
    <w:p w14:paraId="1D01DE7B" w14:textId="77777777" w:rsidR="00346DF9" w:rsidRPr="002B7846" w:rsidRDefault="00346DF9" w:rsidP="00346DF9">
      <w:pPr>
        <w:pStyle w:val="Listenabsatz"/>
        <w:numPr>
          <w:ilvl w:val="0"/>
          <w:numId w:val="3"/>
        </w:numPr>
        <w:rPr>
          <w:rFonts w:ascii="Gentium Plus" w:hAnsi="Gentium Plus"/>
        </w:rPr>
      </w:pPr>
      <w:r w:rsidRPr="002B7846">
        <w:rPr>
          <w:rFonts w:ascii="Gentium Plus" w:hAnsi="Gentium Plus"/>
        </w:rPr>
        <w:t>Ort in bestimmter Siedlungsphase mit Mauer und Graben umgeben =&gt; Verteidigungsanlage oder Viehhürde?</w:t>
      </w:r>
    </w:p>
    <w:p w14:paraId="6BC0DD10" w14:textId="77777777" w:rsidR="00346DF9" w:rsidRPr="002B7846" w:rsidRDefault="00346DF9" w:rsidP="00346DF9">
      <w:pPr>
        <w:pStyle w:val="Listenabsatz"/>
        <w:numPr>
          <w:ilvl w:val="0"/>
          <w:numId w:val="3"/>
        </w:numPr>
        <w:rPr>
          <w:rFonts w:ascii="Gentium Plus" w:hAnsi="Gentium Plus"/>
        </w:rPr>
      </w:pPr>
      <w:r w:rsidRPr="002B7846">
        <w:rPr>
          <w:rFonts w:ascii="Gentium Plus" w:hAnsi="Gentium Plus"/>
        </w:rPr>
        <w:t>Häuser wurden im Laufe der Zeit immer größer, vom 60 bis 112 m</w:t>
      </w:r>
      <w:r w:rsidRPr="002B7846">
        <w:rPr>
          <w:rFonts w:ascii="Gentium Plus" w:hAnsi="Gentium Plus"/>
          <w:vertAlign w:val="superscript"/>
        </w:rPr>
        <w:t>2</w:t>
      </w:r>
      <w:r w:rsidRPr="002B7846">
        <w:rPr>
          <w:rFonts w:ascii="Gentium Plus" w:hAnsi="Gentium Plus"/>
        </w:rPr>
        <w:t xml:space="preserve"> </w:t>
      </w:r>
    </w:p>
    <w:p w14:paraId="60ED9A7C" w14:textId="77777777" w:rsidR="00346DF9" w:rsidRPr="002B7846" w:rsidRDefault="00346DF9" w:rsidP="00346DF9">
      <w:pPr>
        <w:pStyle w:val="Listenabsatz"/>
        <w:numPr>
          <w:ilvl w:val="0"/>
          <w:numId w:val="3"/>
        </w:numPr>
        <w:rPr>
          <w:rFonts w:ascii="Gentium Plus" w:hAnsi="Gentium Plus"/>
        </w:rPr>
      </w:pPr>
      <w:r w:rsidRPr="002B7846">
        <w:rPr>
          <w:rFonts w:ascii="Gentium Plus" w:hAnsi="Gentium Plus"/>
        </w:rPr>
        <w:t>große Häuser: offenbar große, mitgliederstarke Haushalte, die auch reklativ autark und unabhängig von den anderen Haushalten in derselben Siedlung agieren konnten</w:t>
      </w:r>
    </w:p>
    <w:p w14:paraId="164C61A3" w14:textId="77777777" w:rsidR="00346DF9" w:rsidRPr="002B7846" w:rsidRDefault="00346DF9" w:rsidP="00346DF9">
      <w:pPr>
        <w:pStyle w:val="Listenabsatz"/>
        <w:numPr>
          <w:ilvl w:val="0"/>
          <w:numId w:val="3"/>
        </w:numPr>
        <w:rPr>
          <w:rFonts w:ascii="Gentium Plus" w:hAnsi="Gentium Plus"/>
        </w:rPr>
      </w:pPr>
      <w:r w:rsidRPr="002B7846">
        <w:rPr>
          <w:rFonts w:ascii="Gentium Plus" w:hAnsi="Gentium Plus"/>
        </w:rPr>
        <w:t>keine kommunalen Vorratshäuser, kein öffentlicher Bereich (abgesehen von Verkehrswegen) innerhalb der Siedlung wie in Hassuna-Kultur; statt dessen Tätigkeitskonzentration innerhalb der Gebäude</w:t>
      </w:r>
    </w:p>
    <w:p w14:paraId="0B4A74D9" w14:textId="77777777" w:rsidR="00346DF9" w:rsidRPr="002B7846" w:rsidRDefault="00346DF9" w:rsidP="00346DF9">
      <w:pPr>
        <w:pStyle w:val="Listenabsatz"/>
        <w:numPr>
          <w:ilvl w:val="0"/>
          <w:numId w:val="3"/>
        </w:numPr>
        <w:rPr>
          <w:rFonts w:ascii="Gentium Plus" w:hAnsi="Gentium Plus"/>
        </w:rPr>
      </w:pPr>
      <w:r w:rsidRPr="002B7846">
        <w:rPr>
          <w:rFonts w:ascii="Gentium Plus" w:hAnsi="Gentium Plus"/>
        </w:rPr>
        <w:t>Die Samarra-Kultur liegt teilweise schon außerhalb des Regenfeldbaugebietes (200 mm-Isohyete [Niederschlagslinie])</w:t>
      </w:r>
    </w:p>
    <w:p w14:paraId="42715903" w14:textId="77777777" w:rsidR="00346DF9" w:rsidRPr="002B7846" w:rsidRDefault="00346DF9" w:rsidP="00346DF9">
      <w:pPr>
        <w:pStyle w:val="Listenabsatz"/>
        <w:numPr>
          <w:ilvl w:val="0"/>
          <w:numId w:val="3"/>
        </w:numPr>
        <w:rPr>
          <w:rFonts w:ascii="Gentium Plus" w:hAnsi="Gentium Plus"/>
        </w:rPr>
      </w:pPr>
      <w:r w:rsidRPr="002B7846">
        <w:rPr>
          <w:rFonts w:ascii="Gentium Plus" w:hAnsi="Gentium Plus"/>
        </w:rPr>
        <w:t xml:space="preserve">künstliche Bewässerung: Kanal in </w:t>
      </w:r>
      <w:r w:rsidRPr="002B7846">
        <w:rPr>
          <w:rFonts w:ascii="Gentium Plus" w:hAnsi="Gentium Plus"/>
          <w:b/>
          <w:u w:val="single"/>
        </w:rPr>
        <w:t>Choga Mami</w:t>
      </w:r>
      <w:r w:rsidRPr="002B7846">
        <w:rPr>
          <w:rFonts w:ascii="Gentium Plus" w:hAnsi="Gentium Plus"/>
        </w:rPr>
        <w:t>; Paläobotanik: Kulturpflanzen-Reste mit charakteristischen Merkmalen, die auf künstliche Bewässerung hinweisen</w:t>
      </w:r>
    </w:p>
    <w:p w14:paraId="11709A11" w14:textId="77777777" w:rsidR="00346DF9" w:rsidRPr="002B7846" w:rsidRDefault="00346DF9" w:rsidP="00346DF9">
      <w:pPr>
        <w:pStyle w:val="Listenabsatz"/>
        <w:numPr>
          <w:ilvl w:val="0"/>
          <w:numId w:val="3"/>
        </w:numPr>
        <w:rPr>
          <w:rFonts w:ascii="Gentium Plus" w:hAnsi="Gentium Plus"/>
        </w:rPr>
      </w:pPr>
      <w:r w:rsidRPr="002B7846">
        <w:rPr>
          <w:rFonts w:ascii="Gentium Plus" w:hAnsi="Gentium Plus"/>
        </w:rPr>
        <w:t>kollektive Bauwerke wie Stadtmauern, Gräben, Bewässerungskanäle =&gt; komplexe gesellschaftliche Strukturen, Spezialwissen in der Keramikherstellung und Nahrungsmittelproduktion</w:t>
      </w:r>
    </w:p>
    <w:p w14:paraId="27D326B7" w14:textId="77777777" w:rsidR="00346DF9" w:rsidRPr="002B7846" w:rsidRDefault="00346DF9" w:rsidP="00346DF9">
      <w:pPr>
        <w:rPr>
          <w:rFonts w:ascii="Gentium Plus" w:hAnsi="Gentium Plus"/>
        </w:rPr>
      </w:pPr>
    </w:p>
    <w:p w14:paraId="6A80F838" w14:textId="77777777" w:rsidR="00346DF9" w:rsidRPr="002B7846" w:rsidRDefault="00346DF9" w:rsidP="00346DF9">
      <w:pPr>
        <w:rPr>
          <w:rFonts w:ascii="Gentium Plus" w:hAnsi="Gentium Plus"/>
          <w:u w:val="single"/>
        </w:rPr>
      </w:pPr>
      <w:r w:rsidRPr="002B7846">
        <w:rPr>
          <w:rFonts w:ascii="Gentium Plus" w:hAnsi="Gentium Plus"/>
          <w:u w:val="single"/>
        </w:rPr>
        <w:t>Die Halaf-Kultur</w:t>
      </w:r>
    </w:p>
    <w:p w14:paraId="70BF6FF5" w14:textId="77777777" w:rsidR="00346DF9" w:rsidRPr="002B7846" w:rsidRDefault="00346DF9" w:rsidP="00346DF9">
      <w:pPr>
        <w:pStyle w:val="Listenabsatz"/>
        <w:numPr>
          <w:ilvl w:val="0"/>
          <w:numId w:val="4"/>
        </w:numPr>
        <w:tabs>
          <w:tab w:val="left" w:pos="1160"/>
          <w:tab w:val="right" w:pos="9000"/>
        </w:tabs>
        <w:jc w:val="both"/>
        <w:rPr>
          <w:rFonts w:ascii="Gentium Plus" w:hAnsi="Gentium Plus"/>
        </w:rPr>
      </w:pPr>
      <w:r w:rsidRPr="002B7846">
        <w:rPr>
          <w:rFonts w:ascii="Gentium Plus" w:hAnsi="Gentium Plus"/>
        </w:rPr>
        <w:t>Die Halaf-Kultur existierte von ungefähr 6000 - 5300 v. Chr., bis sie durch die Obed-Kultur verdrängt wurde</w:t>
      </w:r>
    </w:p>
    <w:p w14:paraId="7B36EE41" w14:textId="77777777" w:rsidR="00346DF9" w:rsidRPr="002B7846" w:rsidRDefault="00346DF9" w:rsidP="00346DF9">
      <w:pPr>
        <w:pStyle w:val="Listenabsatz"/>
        <w:numPr>
          <w:ilvl w:val="0"/>
          <w:numId w:val="4"/>
        </w:numPr>
        <w:tabs>
          <w:tab w:val="left" w:pos="1160"/>
          <w:tab w:val="right" w:pos="9000"/>
        </w:tabs>
        <w:jc w:val="both"/>
        <w:rPr>
          <w:rFonts w:ascii="Gentium Plus" w:hAnsi="Gentium Plus"/>
        </w:rPr>
      </w:pPr>
      <w:r w:rsidRPr="002B7846">
        <w:rPr>
          <w:rFonts w:ascii="Gentium Plus" w:hAnsi="Gentium Plus"/>
        </w:rPr>
        <w:t>weite Ausdehnung in Nordmesopotamien und Syrien, westliche Ausläufer bis in den syro-kilikischen Raum</w:t>
      </w:r>
    </w:p>
    <w:p w14:paraId="055F3551" w14:textId="77777777" w:rsidR="00346DF9" w:rsidRPr="002B7846" w:rsidRDefault="00346DF9" w:rsidP="00346DF9">
      <w:pPr>
        <w:pStyle w:val="Listenabsatz"/>
        <w:numPr>
          <w:ilvl w:val="0"/>
          <w:numId w:val="4"/>
        </w:numPr>
        <w:tabs>
          <w:tab w:val="left" w:pos="1160"/>
          <w:tab w:val="right" w:pos="9000"/>
        </w:tabs>
        <w:jc w:val="both"/>
        <w:rPr>
          <w:rFonts w:ascii="Gentium Plus" w:hAnsi="Gentium Plus"/>
        </w:rPr>
      </w:pPr>
      <w:r w:rsidRPr="002B7846">
        <w:rPr>
          <w:rFonts w:ascii="Gentium Plus" w:hAnsi="Gentium Plus"/>
        </w:rPr>
        <w:t>viele Siedlungen bestanden nur kurze Zeit</w:t>
      </w:r>
    </w:p>
    <w:p w14:paraId="308D2816" w14:textId="77777777" w:rsidR="00346DF9" w:rsidRPr="002B7846" w:rsidRDefault="00346DF9" w:rsidP="00346DF9">
      <w:pPr>
        <w:pStyle w:val="Listenabsatz"/>
        <w:numPr>
          <w:ilvl w:val="0"/>
          <w:numId w:val="4"/>
        </w:numPr>
        <w:tabs>
          <w:tab w:val="left" w:pos="1160"/>
          <w:tab w:val="right" w:pos="9000"/>
        </w:tabs>
        <w:jc w:val="both"/>
        <w:rPr>
          <w:rFonts w:ascii="Gentium Plus" w:hAnsi="Gentium Plus"/>
        </w:rPr>
      </w:pPr>
      <w:r w:rsidRPr="002B7846">
        <w:rPr>
          <w:rFonts w:ascii="Gentium Plus" w:hAnsi="Gentium Plus"/>
        </w:rPr>
        <w:t>Keramikscherben der Halaf-Kultur wurden erstmals in Nord-Syrien in Tell Halaf (nahe der türkischen Grenze) durch Max Freiherrn von Oppenheim in der 1. Hälfte des 20. Jahrhunderts entdeckt. Schwerpunkt seiner Grabungen war freilich die repräsentative Architektur des 1. Jahrtausends v. Chr., weshalb er den Zeugnissen der von ihm aufgefundenen prähistorischen Kultur nur wenig Beachtung schenkte.</w:t>
      </w:r>
    </w:p>
    <w:p w14:paraId="3247AEA8" w14:textId="77777777" w:rsidR="00346DF9" w:rsidRPr="002B7846" w:rsidRDefault="00346DF9" w:rsidP="00346DF9">
      <w:pPr>
        <w:pStyle w:val="Listenabsatz"/>
        <w:numPr>
          <w:ilvl w:val="0"/>
          <w:numId w:val="4"/>
        </w:numPr>
        <w:tabs>
          <w:tab w:val="left" w:pos="1160"/>
          <w:tab w:val="right" w:pos="9000"/>
        </w:tabs>
        <w:jc w:val="both"/>
        <w:rPr>
          <w:rFonts w:ascii="Gentium Plus" w:hAnsi="Gentium Plus"/>
        </w:rPr>
      </w:pPr>
      <w:r w:rsidRPr="002B7846">
        <w:rPr>
          <w:rFonts w:ascii="Gentium Plus" w:hAnsi="Gentium Plus"/>
        </w:rPr>
        <w:t xml:space="preserve">Ein deutlicheres Bild der Halaf-Kultur ergab sich aus den Grabungen von Sir Max Mallowan, dem Ehemann Agatha Christies, in </w:t>
      </w:r>
      <w:r w:rsidRPr="002B7846">
        <w:rPr>
          <w:rFonts w:ascii="Gentium Plus" w:hAnsi="Gentium Plus"/>
          <w:b/>
          <w:u w:val="single"/>
        </w:rPr>
        <w:t>Arpachiyah</w:t>
      </w:r>
      <w:r w:rsidRPr="002B7846">
        <w:rPr>
          <w:rFonts w:ascii="Gentium Plus" w:hAnsi="Gentium Plus"/>
        </w:rPr>
        <w:t xml:space="preserve"> bei Mossul.</w:t>
      </w:r>
    </w:p>
    <w:p w14:paraId="030434A2" w14:textId="77777777" w:rsidR="00346DF9" w:rsidRPr="002B7846" w:rsidRDefault="00346DF9" w:rsidP="00346DF9">
      <w:pPr>
        <w:pStyle w:val="Listenabsatz"/>
        <w:numPr>
          <w:ilvl w:val="0"/>
          <w:numId w:val="4"/>
        </w:numPr>
        <w:tabs>
          <w:tab w:val="left" w:pos="1160"/>
          <w:tab w:val="right" w:pos="9000"/>
        </w:tabs>
        <w:jc w:val="both"/>
        <w:rPr>
          <w:rFonts w:ascii="Gentium Plus" w:hAnsi="Gentium Plus"/>
        </w:rPr>
      </w:pPr>
      <w:r w:rsidRPr="002B7846">
        <w:rPr>
          <w:rFonts w:ascii="Gentium Plus" w:hAnsi="Gentium Plus"/>
        </w:rPr>
        <w:t>In einem Test Trench (TT) konnte Mallowan mehrere Besiedlungsphasen aufdecken</w:t>
      </w:r>
    </w:p>
    <w:p w14:paraId="5363D6E9" w14:textId="77777777" w:rsidR="00346DF9" w:rsidRPr="002B7846" w:rsidRDefault="00346DF9" w:rsidP="00346DF9">
      <w:pPr>
        <w:pStyle w:val="Listenabsatz"/>
        <w:numPr>
          <w:ilvl w:val="0"/>
          <w:numId w:val="4"/>
        </w:numPr>
        <w:tabs>
          <w:tab w:val="left" w:pos="1160"/>
          <w:tab w:val="right" w:pos="9000"/>
        </w:tabs>
        <w:jc w:val="both"/>
        <w:rPr>
          <w:rFonts w:ascii="Gentium Plus" w:hAnsi="Gentium Plus"/>
        </w:rPr>
      </w:pPr>
      <w:r w:rsidRPr="002B7846">
        <w:rPr>
          <w:rFonts w:ascii="Gentium Plus" w:hAnsi="Gentium Plus"/>
        </w:rPr>
        <w:t>TT 6: Verbranntes Haus, welches zahlreiche vollständig erhaltene Keramikgefäße und Kleinfunde  enthielt</w:t>
      </w:r>
    </w:p>
    <w:p w14:paraId="38387AFE" w14:textId="77777777" w:rsidR="00346DF9" w:rsidRPr="002B7846" w:rsidRDefault="00346DF9" w:rsidP="00346DF9">
      <w:pPr>
        <w:pStyle w:val="Listenabsatz"/>
        <w:numPr>
          <w:ilvl w:val="0"/>
          <w:numId w:val="4"/>
        </w:numPr>
        <w:tabs>
          <w:tab w:val="left" w:pos="1160"/>
          <w:tab w:val="right" w:pos="9000"/>
        </w:tabs>
        <w:jc w:val="both"/>
        <w:rPr>
          <w:rFonts w:ascii="Gentium Plus" w:hAnsi="Gentium Plus"/>
        </w:rPr>
      </w:pPr>
      <w:r w:rsidRPr="002B7846">
        <w:rPr>
          <w:rFonts w:ascii="Gentium Plus" w:hAnsi="Gentium Plus"/>
        </w:rPr>
        <w:t>die darauffolgenden Schichten enthielten Keramik, wie sie für die in Südmesopotamien beheimatete Obed-Kultur charakteristisch ist</w:t>
      </w:r>
    </w:p>
    <w:p w14:paraId="69D344A7" w14:textId="77777777" w:rsidR="00346DF9" w:rsidRPr="002B7846" w:rsidRDefault="00346DF9" w:rsidP="00346DF9">
      <w:pPr>
        <w:pStyle w:val="Listenabsatz"/>
        <w:numPr>
          <w:ilvl w:val="0"/>
          <w:numId w:val="4"/>
        </w:numPr>
        <w:tabs>
          <w:tab w:val="left" w:pos="1160"/>
          <w:tab w:val="right" w:pos="9000"/>
        </w:tabs>
        <w:jc w:val="both"/>
        <w:rPr>
          <w:rFonts w:ascii="Gentium Plus" w:hAnsi="Gentium Plus"/>
        </w:rPr>
      </w:pPr>
      <w:r w:rsidRPr="002B7846">
        <w:rPr>
          <w:rFonts w:ascii="Gentium Plus" w:hAnsi="Gentium Plus"/>
        </w:rPr>
        <w:t>dieser Befund wurde von Mallowan dahingehend gedeutet, daß Obed-Leute aus dem Süden Arpachiyah erobert und zerstört hätten (siehe dazu unten zur Obed-Kultur)</w:t>
      </w:r>
    </w:p>
    <w:p w14:paraId="68FDA776" w14:textId="77777777" w:rsidR="00346DF9" w:rsidRPr="002B7846" w:rsidRDefault="00346DF9" w:rsidP="00346DF9">
      <w:pPr>
        <w:pStyle w:val="Listenabsatz"/>
        <w:numPr>
          <w:ilvl w:val="0"/>
          <w:numId w:val="4"/>
        </w:numPr>
        <w:tabs>
          <w:tab w:val="left" w:pos="1160"/>
          <w:tab w:val="right" w:pos="9000"/>
        </w:tabs>
        <w:jc w:val="both"/>
        <w:rPr>
          <w:rFonts w:ascii="Gentium Plus" w:hAnsi="Gentium Plus"/>
        </w:rPr>
      </w:pPr>
      <w:r w:rsidRPr="00C81EC2">
        <w:rPr>
          <w:rFonts w:ascii="Gentium Plus" w:hAnsi="Gentium Plus"/>
          <w:b/>
          <w:u w:val="single"/>
        </w:rPr>
        <w:t>Charakteristische Architektur</w:t>
      </w:r>
      <w:r w:rsidRPr="002B7846">
        <w:rPr>
          <w:rFonts w:ascii="Gentium Plus" w:hAnsi="Gentium Plus"/>
        </w:rPr>
        <w:t xml:space="preserve">: Tholoi - Rundbauten, oft mit einem Dromos (d.h. </w:t>
      </w:r>
      <w:bookmarkStart w:id="0" w:name="_GoBack"/>
      <w:bookmarkEnd w:id="0"/>
      <w:r w:rsidRPr="002B7846">
        <w:rPr>
          <w:rFonts w:ascii="Gentium Plus" w:hAnsi="Gentium Plus"/>
        </w:rPr>
        <w:t>einem rechteckigem Zugang) versehen</w:t>
      </w:r>
    </w:p>
    <w:p w14:paraId="660E502D" w14:textId="77777777" w:rsidR="00346DF9" w:rsidRPr="002B7846" w:rsidRDefault="00346DF9" w:rsidP="00346DF9">
      <w:pPr>
        <w:pStyle w:val="Listenabsatz"/>
        <w:numPr>
          <w:ilvl w:val="0"/>
          <w:numId w:val="4"/>
        </w:numPr>
        <w:tabs>
          <w:tab w:val="left" w:pos="1160"/>
          <w:tab w:val="right" w:pos="9000"/>
        </w:tabs>
        <w:jc w:val="both"/>
        <w:rPr>
          <w:rFonts w:ascii="Gentium Plus" w:hAnsi="Gentium Plus"/>
        </w:rPr>
      </w:pPr>
      <w:r w:rsidRPr="002B7846">
        <w:rPr>
          <w:rFonts w:ascii="Gentium Plus" w:hAnsi="Gentium Plus"/>
        </w:rPr>
        <w:t>Multifunktionsbauten, können als Wohngebäude oder Speicher dienen</w:t>
      </w:r>
    </w:p>
    <w:p w14:paraId="4E26C748" w14:textId="77777777" w:rsidR="00346DF9" w:rsidRPr="002B7846" w:rsidRDefault="00346DF9" w:rsidP="00346DF9">
      <w:pPr>
        <w:pStyle w:val="Listenabsatz"/>
        <w:numPr>
          <w:ilvl w:val="0"/>
          <w:numId w:val="4"/>
        </w:numPr>
        <w:tabs>
          <w:tab w:val="left" w:pos="1160"/>
          <w:tab w:val="right" w:pos="9000"/>
        </w:tabs>
        <w:jc w:val="both"/>
        <w:rPr>
          <w:rFonts w:ascii="Gentium Plus" w:hAnsi="Gentium Plus"/>
        </w:rPr>
      </w:pPr>
      <w:r w:rsidRPr="002B7846">
        <w:rPr>
          <w:rFonts w:ascii="Gentium Plus" w:hAnsi="Gentium Plus"/>
        </w:rPr>
        <w:t>ganz unterschiedliche Maße: von 2-3 m</w:t>
      </w:r>
      <w:r w:rsidRPr="002B7846">
        <w:rPr>
          <w:rFonts w:ascii="Gentium Plus" w:hAnsi="Gentium Plus"/>
          <w:vertAlign w:val="superscript"/>
        </w:rPr>
        <w:t>2</w:t>
      </w:r>
      <w:r w:rsidRPr="002B7846">
        <w:rPr>
          <w:rFonts w:ascii="Gentium Plus" w:hAnsi="Gentium Plus"/>
        </w:rPr>
        <w:t xml:space="preserve"> bis 12-13 m</w:t>
      </w:r>
      <w:r w:rsidRPr="002B7846">
        <w:rPr>
          <w:rFonts w:ascii="Gentium Plus" w:hAnsi="Gentium Plus"/>
          <w:vertAlign w:val="superscript"/>
        </w:rPr>
        <w:t>2</w:t>
      </w:r>
    </w:p>
    <w:p w14:paraId="40B7F570" w14:textId="77777777" w:rsidR="00346DF9" w:rsidRPr="002B7846" w:rsidRDefault="00346DF9" w:rsidP="00346DF9">
      <w:pPr>
        <w:pStyle w:val="Listenabsatz"/>
        <w:numPr>
          <w:ilvl w:val="0"/>
          <w:numId w:val="4"/>
        </w:numPr>
        <w:tabs>
          <w:tab w:val="left" w:pos="1160"/>
          <w:tab w:val="right" w:pos="9000"/>
        </w:tabs>
        <w:jc w:val="both"/>
        <w:rPr>
          <w:rFonts w:ascii="Gentium Plus" w:hAnsi="Gentium Plus"/>
        </w:rPr>
      </w:pPr>
      <w:r w:rsidRPr="002B7846">
        <w:rPr>
          <w:rFonts w:ascii="Gentium Plus" w:hAnsi="Gentium Plus"/>
        </w:rPr>
        <w:t>wie afrikanischer Kraal: viele Module bilden einen Hof</w:t>
      </w:r>
    </w:p>
    <w:p w14:paraId="6C4FB32F" w14:textId="77777777" w:rsidR="00346DF9" w:rsidRPr="002B7846" w:rsidRDefault="00346DF9" w:rsidP="00346DF9">
      <w:pPr>
        <w:pStyle w:val="Listenabsatz"/>
        <w:numPr>
          <w:ilvl w:val="0"/>
          <w:numId w:val="4"/>
        </w:numPr>
        <w:tabs>
          <w:tab w:val="left" w:pos="1160"/>
          <w:tab w:val="right" w:pos="9000"/>
        </w:tabs>
        <w:jc w:val="both"/>
        <w:rPr>
          <w:rFonts w:ascii="Gentium Plus" w:hAnsi="Gentium Plus"/>
        </w:rPr>
      </w:pPr>
      <w:r w:rsidRPr="002B7846">
        <w:rPr>
          <w:rFonts w:ascii="Gentium Plus" w:hAnsi="Gentium Plus"/>
        </w:rPr>
        <w:t>kleine Siedlungen einer wenig komplexen Gesellschaft</w:t>
      </w:r>
    </w:p>
    <w:p w14:paraId="489A08AF" w14:textId="77777777" w:rsidR="00346DF9" w:rsidRPr="002B7846" w:rsidRDefault="00346DF9" w:rsidP="00346DF9">
      <w:pPr>
        <w:pStyle w:val="Listenabsatz"/>
        <w:numPr>
          <w:ilvl w:val="0"/>
          <w:numId w:val="4"/>
        </w:numPr>
        <w:tabs>
          <w:tab w:val="left" w:pos="1160"/>
          <w:tab w:val="right" w:pos="9000"/>
        </w:tabs>
        <w:jc w:val="both"/>
        <w:rPr>
          <w:rFonts w:ascii="Gentium Plus" w:hAnsi="Gentium Plus"/>
        </w:rPr>
      </w:pPr>
      <w:r w:rsidRPr="002B7846">
        <w:rPr>
          <w:rFonts w:ascii="Gentium Plus" w:hAnsi="Gentium Plus"/>
        </w:rPr>
        <w:t xml:space="preserve">Die </w:t>
      </w:r>
      <w:r w:rsidRPr="002B7846">
        <w:rPr>
          <w:rFonts w:ascii="Gentium Plus" w:hAnsi="Gentium Plus"/>
          <w:b/>
          <w:u w:val="single"/>
        </w:rPr>
        <w:t>polychrome Keramik</w:t>
      </w:r>
      <w:r w:rsidRPr="002B7846">
        <w:rPr>
          <w:rFonts w:ascii="Gentium Plus" w:hAnsi="Gentium Plus"/>
        </w:rPr>
        <w:t xml:space="preserve"> wurde aus fein aufbereitetem geschlämmten Ton hergestellt. Für die Bemalung wurden Eisenoxide verwendet, so daß durch einen oxidierenden Brand zu Glanztonkeramik kam</w:t>
      </w:r>
    </w:p>
    <w:p w14:paraId="584C1018" w14:textId="77777777" w:rsidR="00346DF9" w:rsidRPr="002B7846" w:rsidRDefault="00346DF9" w:rsidP="00346DF9">
      <w:pPr>
        <w:pStyle w:val="Listenabsatz"/>
        <w:numPr>
          <w:ilvl w:val="0"/>
          <w:numId w:val="4"/>
        </w:numPr>
        <w:tabs>
          <w:tab w:val="left" w:pos="1160"/>
          <w:tab w:val="right" w:pos="9000"/>
        </w:tabs>
        <w:jc w:val="both"/>
        <w:rPr>
          <w:rFonts w:ascii="Gentium Plus" w:hAnsi="Gentium Plus"/>
        </w:rPr>
      </w:pPr>
      <w:r w:rsidRPr="002B7846">
        <w:rPr>
          <w:rFonts w:ascii="Gentium Plus" w:hAnsi="Gentium Plus"/>
        </w:rPr>
        <w:t xml:space="preserve">Charakteristische Motive der Keramikbemalung sind z.B. Metopen oder </w:t>
      </w:r>
      <w:r w:rsidRPr="002B7846">
        <w:rPr>
          <w:rFonts w:ascii="Gentium Plus" w:hAnsi="Gentium Plus"/>
          <w:b/>
          <w:u w:val="single"/>
        </w:rPr>
        <w:t>Bukranien</w:t>
      </w:r>
      <w:r w:rsidRPr="002B7846">
        <w:rPr>
          <w:rFonts w:ascii="Gentium Plus" w:hAnsi="Gentium Plus"/>
        </w:rPr>
        <w:t>. Anhand der Bemalung läßt sich eine Datierung vornehmen: vertikal ausgerichtete Bukranien in der Früh-Halafzeit, ab Mittel-Halaf horizontal</w:t>
      </w:r>
    </w:p>
    <w:p w14:paraId="79123F7C" w14:textId="77777777" w:rsidR="00346DF9" w:rsidRPr="002B7846" w:rsidRDefault="00346DF9" w:rsidP="00346DF9">
      <w:pPr>
        <w:pStyle w:val="Listenabsatz"/>
        <w:numPr>
          <w:ilvl w:val="0"/>
          <w:numId w:val="4"/>
        </w:numPr>
        <w:tabs>
          <w:tab w:val="left" w:pos="1160"/>
          <w:tab w:val="right" w:pos="9000"/>
        </w:tabs>
        <w:jc w:val="both"/>
        <w:rPr>
          <w:rFonts w:ascii="Gentium Plus" w:hAnsi="Gentium Plus"/>
        </w:rPr>
      </w:pPr>
      <w:r w:rsidRPr="002B7846">
        <w:rPr>
          <w:rFonts w:ascii="Gentium Plus" w:hAnsi="Gentium Plus"/>
        </w:rPr>
        <w:t>Die weite geographische Verbreitung der Halaf-Kultur war bemerkenswerterweise ein Kennzeichen ihrer Erfolglosigkeit. Sie bildete niemals komplexe gesellschaftliche Strukturen oder intensivere Formen der Nahrungsmittelproduktion wie etwa durch künstliche Bewässerung aus. (Man betrieb Regenfeldbau und Kleintierhaltung, es gab aber wohl auch kleine, auf Jagd spezialisierte Siedlungen.)</w:t>
      </w:r>
    </w:p>
    <w:p w14:paraId="4C1A5EEC" w14:textId="77777777" w:rsidR="00346DF9" w:rsidRPr="002B7846" w:rsidRDefault="00346DF9" w:rsidP="00346DF9">
      <w:pPr>
        <w:pStyle w:val="Listenabsatz"/>
        <w:numPr>
          <w:ilvl w:val="0"/>
          <w:numId w:val="4"/>
        </w:numPr>
        <w:tabs>
          <w:tab w:val="left" w:pos="1160"/>
          <w:tab w:val="right" w:pos="9000"/>
        </w:tabs>
        <w:jc w:val="both"/>
        <w:rPr>
          <w:rFonts w:ascii="Gentium Plus" w:hAnsi="Gentium Plus"/>
        </w:rPr>
      </w:pPr>
      <w:r w:rsidRPr="002B7846">
        <w:rPr>
          <w:rFonts w:ascii="Gentium Plus" w:hAnsi="Gentium Plus"/>
        </w:rPr>
        <w:t>Bevölkerungsdruck führt zur Bildung neuer Dörfer</w:t>
      </w:r>
    </w:p>
    <w:p w14:paraId="2AB86CB6" w14:textId="77777777" w:rsidR="00346DF9" w:rsidRPr="002B7846" w:rsidRDefault="00346DF9" w:rsidP="00346DF9">
      <w:pPr>
        <w:pStyle w:val="Listenabsatz"/>
        <w:numPr>
          <w:ilvl w:val="0"/>
          <w:numId w:val="4"/>
        </w:numPr>
        <w:tabs>
          <w:tab w:val="left" w:pos="1160"/>
          <w:tab w:val="right" w:pos="9000"/>
        </w:tabs>
        <w:jc w:val="both"/>
        <w:rPr>
          <w:rFonts w:ascii="Gentium Plus" w:hAnsi="Gentium Plus"/>
        </w:rPr>
      </w:pPr>
      <w:r w:rsidRPr="002B7846">
        <w:rPr>
          <w:rFonts w:ascii="Gentium Plus" w:hAnsi="Gentium Plus"/>
        </w:rPr>
        <w:t>Die Halaf-Kultur reduplizierte sich auf niedrigem Niveau anstatt eine weitergehende gesellschaftliche Stratifizierung oder eine Ausbildung komplexerer ökomischer Strukturen zu entwickeln</w:t>
      </w:r>
    </w:p>
    <w:p w14:paraId="002F47F4" w14:textId="77777777" w:rsidR="00346DF9" w:rsidRPr="002B7846" w:rsidRDefault="00346DF9" w:rsidP="00346DF9">
      <w:pPr>
        <w:tabs>
          <w:tab w:val="left" w:pos="1160"/>
          <w:tab w:val="right" w:pos="9000"/>
        </w:tabs>
        <w:jc w:val="both"/>
        <w:rPr>
          <w:rFonts w:ascii="Gentium Plus" w:hAnsi="Gentium Plus"/>
        </w:rPr>
      </w:pPr>
    </w:p>
    <w:p w14:paraId="30E81A35" w14:textId="77777777" w:rsidR="00346DF9" w:rsidRPr="002B7846" w:rsidRDefault="00346DF9" w:rsidP="00346DF9">
      <w:pPr>
        <w:tabs>
          <w:tab w:val="left" w:pos="1160"/>
          <w:tab w:val="right" w:pos="9000"/>
        </w:tabs>
        <w:jc w:val="both"/>
        <w:rPr>
          <w:rFonts w:ascii="Gentium Plus" w:hAnsi="Gentium Plus"/>
          <w:u w:val="single"/>
        </w:rPr>
      </w:pPr>
      <w:r w:rsidRPr="002B7846">
        <w:rPr>
          <w:rFonts w:ascii="Gentium Plus" w:hAnsi="Gentium Plus"/>
          <w:u w:val="single"/>
        </w:rPr>
        <w:t>Die Obed-Kultur</w:t>
      </w:r>
    </w:p>
    <w:p w14:paraId="5342306E" w14:textId="77777777" w:rsidR="00346DF9" w:rsidRPr="002B7846" w:rsidRDefault="00346DF9" w:rsidP="00346DF9">
      <w:pPr>
        <w:pStyle w:val="Listenabsatz"/>
        <w:numPr>
          <w:ilvl w:val="0"/>
          <w:numId w:val="5"/>
        </w:numPr>
        <w:tabs>
          <w:tab w:val="left" w:pos="1160"/>
          <w:tab w:val="right" w:pos="9000"/>
        </w:tabs>
        <w:jc w:val="both"/>
        <w:rPr>
          <w:rFonts w:ascii="Gentium Plus" w:hAnsi="Gentium Plus"/>
        </w:rPr>
      </w:pPr>
      <w:r w:rsidRPr="002B7846">
        <w:rPr>
          <w:rFonts w:ascii="Gentium Plus" w:hAnsi="Gentium Plus"/>
        </w:rPr>
        <w:t xml:space="preserve">Die Obed-Zeit gliedert sich in sechs Unterabschnitte, die der Einfachkeit halber als Obed 0, Obed 1, Obed 2, Obed 3, Obed 4 und Obed 5 bezeichnet werden. Die Einführung von Obed 0 war übrigens  erforderlich geworden, als sich noch ältere Befunde und Artefakte als Obed 1 gefunden hatten. </w:t>
      </w:r>
    </w:p>
    <w:p w14:paraId="2D48D7A2" w14:textId="77777777" w:rsidR="00346DF9" w:rsidRPr="002B7846" w:rsidRDefault="00346DF9" w:rsidP="00346DF9">
      <w:pPr>
        <w:pStyle w:val="Listenabsatz"/>
        <w:numPr>
          <w:ilvl w:val="0"/>
          <w:numId w:val="5"/>
        </w:numPr>
        <w:tabs>
          <w:tab w:val="left" w:pos="1160"/>
          <w:tab w:val="right" w:pos="9000"/>
        </w:tabs>
        <w:jc w:val="both"/>
        <w:rPr>
          <w:rFonts w:ascii="Gentium Plus" w:hAnsi="Gentium Plus"/>
        </w:rPr>
      </w:pPr>
      <w:r w:rsidRPr="002B7846">
        <w:rPr>
          <w:rFonts w:ascii="Gentium Plus" w:hAnsi="Gentium Plus"/>
        </w:rPr>
        <w:t>Für diese Unterabschnitte der Obed-Zeit sind auch andere Bezeichnungen, z.T. nach Fundorten, üblich: Obed 0 = Oueilli; 1 = Eridu; 2 =Hajji Mohammed; 3 = Standard-Obed; 4 = Spät-Obed; 5 = End-Obed</w:t>
      </w:r>
    </w:p>
    <w:p w14:paraId="5E853C5D" w14:textId="77777777" w:rsidR="00346DF9" w:rsidRPr="002B7846" w:rsidRDefault="00346DF9" w:rsidP="00346DF9">
      <w:pPr>
        <w:pStyle w:val="Listenabsatz"/>
        <w:numPr>
          <w:ilvl w:val="0"/>
          <w:numId w:val="5"/>
        </w:numPr>
        <w:tabs>
          <w:tab w:val="left" w:pos="1160"/>
          <w:tab w:val="right" w:pos="9000"/>
        </w:tabs>
        <w:jc w:val="both"/>
        <w:rPr>
          <w:rFonts w:ascii="Gentium Plus" w:hAnsi="Gentium Plus"/>
        </w:rPr>
      </w:pPr>
      <w:r w:rsidRPr="002B7846">
        <w:rPr>
          <w:rFonts w:ascii="Gentium Plus" w:hAnsi="Gentium Plus"/>
        </w:rPr>
        <w:t>Obed 0 bis Obed 2 in Südmesopotamien existierte gleichzeitig mit Hassuna-, Samarra und Halaf-Kultur in Nord- und Mittelmesopotamien, dann setzte sich die Obed-Kultur auch in diesen Gebieten durch. Keine kriegerische Entwicklung, wie Mallowan (s.o. zur Halaf-Kultur) annahm, sondern eher langsamer Prozeß, gesellschaftlicher Wandel, Ausbildung komplexerer Strukturen im Gebiet der wenig  entwickelten Halaf-Kultur.</w:t>
      </w:r>
    </w:p>
    <w:p w14:paraId="3869A5CF" w14:textId="77777777" w:rsidR="00346DF9" w:rsidRPr="002B7846" w:rsidRDefault="00346DF9" w:rsidP="00346DF9">
      <w:pPr>
        <w:pStyle w:val="Listenabsatz"/>
        <w:numPr>
          <w:ilvl w:val="0"/>
          <w:numId w:val="5"/>
        </w:numPr>
        <w:tabs>
          <w:tab w:val="left" w:pos="1160"/>
          <w:tab w:val="right" w:pos="9000"/>
        </w:tabs>
        <w:jc w:val="both"/>
        <w:rPr>
          <w:rFonts w:ascii="Gentium Plus" w:hAnsi="Gentium Plus"/>
        </w:rPr>
      </w:pPr>
      <w:r w:rsidRPr="002B7846">
        <w:rPr>
          <w:rFonts w:ascii="Gentium Plus" w:hAnsi="Gentium Plus"/>
        </w:rPr>
        <w:t>Obed-Keramik auch in der Golf-Region im heutigen Saudi-Arabien, Katar, Bahrain</w:t>
      </w:r>
    </w:p>
    <w:p w14:paraId="480AD0DD" w14:textId="77777777" w:rsidR="00346DF9" w:rsidRPr="002B7846" w:rsidRDefault="00346DF9" w:rsidP="00346DF9">
      <w:pPr>
        <w:pStyle w:val="Listenabsatz"/>
        <w:numPr>
          <w:ilvl w:val="0"/>
          <w:numId w:val="5"/>
        </w:numPr>
        <w:tabs>
          <w:tab w:val="left" w:pos="1160"/>
          <w:tab w:val="right" w:pos="9000"/>
        </w:tabs>
        <w:jc w:val="both"/>
        <w:rPr>
          <w:rFonts w:ascii="Gentium Plus" w:hAnsi="Gentium Plus"/>
        </w:rPr>
      </w:pPr>
      <w:r w:rsidRPr="002B7846">
        <w:rPr>
          <w:rFonts w:ascii="Gentium Plus" w:hAnsi="Gentium Plus"/>
          <w:b/>
          <w:u w:val="single"/>
        </w:rPr>
        <w:t>Tell Abada</w:t>
      </w:r>
      <w:r w:rsidRPr="002B7846">
        <w:rPr>
          <w:rFonts w:ascii="Gentium Plus" w:hAnsi="Gentium Plus"/>
        </w:rPr>
        <w:t>: ganze Siedlung ergraben, unterschiedlich große Häuser: "Haus A" ist am größten, durch Pfeiler- und Nischengliederung der Mauern hervorgehoben; viele Zählsteine (</w:t>
      </w:r>
      <w:r w:rsidRPr="002B7846">
        <w:rPr>
          <w:rFonts w:ascii="Gentium Plus" w:hAnsi="Gentium Plus"/>
          <w:i/>
        </w:rPr>
        <w:t>calculi</w:t>
      </w:r>
      <w:r w:rsidRPr="002B7846">
        <w:rPr>
          <w:rFonts w:ascii="Gentium Plus" w:hAnsi="Gentium Plus"/>
        </w:rPr>
        <w:t>, tokens) zur Dokumentation/Archivierung/Kontrolle wirtschaftlicher Vorgänge darin gefunden; unter dem  Fußboden viele Kindergräber, die jedoch in anderen Häusern eher selten sind =&gt; Gebäude mit religiöser, administrativer und politischer Sonderstellung; soziale Ungleichheit in der Gesellschaft</w:t>
      </w:r>
    </w:p>
    <w:p w14:paraId="61FB7FE1" w14:textId="77777777" w:rsidR="00346DF9" w:rsidRPr="002B7846" w:rsidRDefault="00346DF9" w:rsidP="00346DF9">
      <w:pPr>
        <w:pStyle w:val="Listenabsatz"/>
        <w:numPr>
          <w:ilvl w:val="0"/>
          <w:numId w:val="5"/>
        </w:numPr>
        <w:tabs>
          <w:tab w:val="left" w:pos="1160"/>
          <w:tab w:val="right" w:pos="9000"/>
        </w:tabs>
        <w:jc w:val="both"/>
        <w:rPr>
          <w:rFonts w:ascii="Gentium Plus" w:hAnsi="Gentium Plus"/>
        </w:rPr>
      </w:pPr>
      <w:r w:rsidRPr="002B7846">
        <w:rPr>
          <w:rFonts w:ascii="Gentium Plus" w:hAnsi="Gentium Plus"/>
        </w:rPr>
        <w:t xml:space="preserve">kreuzförmige Häuser; in Modulen errichtet: deutlich erkennbar in </w:t>
      </w:r>
      <w:r w:rsidRPr="002B7846">
        <w:rPr>
          <w:rFonts w:ascii="Gentium Plus" w:hAnsi="Gentium Plus"/>
          <w:b/>
          <w:u w:val="single"/>
        </w:rPr>
        <w:t>Kheit Khasim</w:t>
      </w:r>
    </w:p>
    <w:p w14:paraId="0865D387" w14:textId="77777777" w:rsidR="00346DF9" w:rsidRPr="002B7846" w:rsidRDefault="00346DF9" w:rsidP="00346DF9">
      <w:pPr>
        <w:pStyle w:val="Listenabsatz"/>
        <w:numPr>
          <w:ilvl w:val="0"/>
          <w:numId w:val="5"/>
        </w:numPr>
        <w:tabs>
          <w:tab w:val="left" w:pos="1160"/>
          <w:tab w:val="right" w:pos="9000"/>
        </w:tabs>
        <w:jc w:val="both"/>
        <w:rPr>
          <w:rFonts w:ascii="Gentium Plus" w:hAnsi="Gentium Plus"/>
        </w:rPr>
      </w:pPr>
      <w:r w:rsidRPr="002B7846">
        <w:rPr>
          <w:rFonts w:ascii="Gentium Plus" w:hAnsi="Gentium Plus"/>
        </w:rPr>
        <w:t xml:space="preserve">verbranntes Haus in </w:t>
      </w:r>
      <w:r w:rsidRPr="002B7846">
        <w:rPr>
          <w:rFonts w:ascii="Gentium Plus" w:hAnsi="Gentium Plus"/>
          <w:b/>
          <w:u w:val="single"/>
        </w:rPr>
        <w:t>Tell Maddhur</w:t>
      </w:r>
      <w:r w:rsidRPr="002B7846">
        <w:rPr>
          <w:rFonts w:ascii="Gentium Plus" w:hAnsi="Gentium Plus"/>
        </w:rPr>
        <w:t>, durch das herabgestürzte Dach wurde die Einreichtung versiegelt und konserviert</w:t>
      </w:r>
    </w:p>
    <w:p w14:paraId="45708E07" w14:textId="77777777" w:rsidR="00346DF9" w:rsidRPr="002B7846" w:rsidRDefault="00346DF9" w:rsidP="00346DF9">
      <w:pPr>
        <w:pStyle w:val="Listenabsatz"/>
        <w:numPr>
          <w:ilvl w:val="0"/>
          <w:numId w:val="5"/>
        </w:numPr>
        <w:tabs>
          <w:tab w:val="left" w:pos="1160"/>
          <w:tab w:val="right" w:pos="9000"/>
        </w:tabs>
        <w:jc w:val="both"/>
        <w:rPr>
          <w:rFonts w:ascii="Gentium Plus" w:hAnsi="Gentium Plus"/>
        </w:rPr>
      </w:pPr>
      <w:r w:rsidRPr="002B7846">
        <w:rPr>
          <w:rFonts w:ascii="Gentium Plus" w:hAnsi="Gentium Plus"/>
        </w:rPr>
        <w:t>Größe der Häuser weist auf Existenz von Großfamilien hin, die innerhalb ihrer Häuser ein großes Spektrum von Tätigkeiten ausübte</w:t>
      </w:r>
    </w:p>
    <w:p w14:paraId="0A056DED" w14:textId="77777777" w:rsidR="00346DF9" w:rsidRPr="002B7846" w:rsidRDefault="00346DF9" w:rsidP="00346DF9">
      <w:pPr>
        <w:pStyle w:val="Listenabsatz"/>
        <w:numPr>
          <w:ilvl w:val="0"/>
          <w:numId w:val="5"/>
        </w:numPr>
        <w:tabs>
          <w:tab w:val="left" w:pos="1160"/>
          <w:tab w:val="right" w:pos="9000"/>
        </w:tabs>
        <w:jc w:val="both"/>
        <w:rPr>
          <w:rFonts w:ascii="Gentium Plus" w:hAnsi="Gentium Plus"/>
        </w:rPr>
      </w:pPr>
      <w:r w:rsidRPr="002B7846">
        <w:rPr>
          <w:rFonts w:ascii="Gentium Plus" w:hAnsi="Gentium Plus"/>
        </w:rPr>
        <w:t xml:space="preserve">In </w:t>
      </w:r>
      <w:r w:rsidRPr="002B7846">
        <w:rPr>
          <w:rFonts w:ascii="Gentium Plus" w:hAnsi="Gentium Plus"/>
          <w:b/>
          <w:u w:val="single"/>
        </w:rPr>
        <w:t>Eridu</w:t>
      </w:r>
      <w:r w:rsidRPr="002B7846">
        <w:rPr>
          <w:rFonts w:ascii="Gentium Plus" w:hAnsi="Gentium Plus"/>
        </w:rPr>
        <w:t xml:space="preserve"> konnte über 19 Schichten hinweg von der Obed- bis zur Uruk-Zeit ca. 5000-3000 v. Chr. (allerdings mit Unterbrechungen) eine Abfolge repräsentativer Gebäude beobachtet werden, wobei freilich die Gebäude der ältesten Schichten eher bescheidene Hütten waren und sich keine durchgehende Folge feststellen ließ (keine Architektur in XIV-XII)</w:t>
      </w:r>
    </w:p>
    <w:p w14:paraId="0D56C63D" w14:textId="77777777" w:rsidR="00346DF9" w:rsidRPr="002B7846" w:rsidRDefault="00346DF9" w:rsidP="00346DF9">
      <w:pPr>
        <w:pStyle w:val="Listenabsatz"/>
        <w:numPr>
          <w:ilvl w:val="0"/>
          <w:numId w:val="5"/>
        </w:numPr>
        <w:tabs>
          <w:tab w:val="left" w:pos="1160"/>
          <w:tab w:val="right" w:pos="9000"/>
        </w:tabs>
        <w:jc w:val="both"/>
        <w:rPr>
          <w:rFonts w:ascii="Gentium Plus" w:hAnsi="Gentium Plus"/>
        </w:rPr>
      </w:pPr>
      <w:r w:rsidRPr="002B7846">
        <w:rPr>
          <w:rFonts w:ascii="Gentium Plus" w:hAnsi="Gentium Plus"/>
        </w:rPr>
        <w:t>Bauwerke auf Terrasse, mit Nischengliederung; da Nischen zumindest in den historischen Epochen Mesopotamien ein charakteristisches Kennzeichen der Tempelarchitektur sind, werden auch die Gebäude in Eridu als Tempel angesprochen. Nicht auszuschließen ist natürlich auch, daß es sich etwa um Versammlungsräume oder dergl. handelt</w:t>
      </w:r>
    </w:p>
    <w:p w14:paraId="54FFBAEC" w14:textId="77777777" w:rsidR="00346DF9" w:rsidRPr="002B7846" w:rsidRDefault="00346DF9" w:rsidP="00346DF9">
      <w:pPr>
        <w:pStyle w:val="Listenabsatz"/>
        <w:numPr>
          <w:ilvl w:val="0"/>
          <w:numId w:val="5"/>
        </w:numPr>
        <w:tabs>
          <w:tab w:val="left" w:pos="1160"/>
          <w:tab w:val="right" w:pos="9000"/>
        </w:tabs>
        <w:jc w:val="both"/>
        <w:rPr>
          <w:rFonts w:ascii="Gentium Plus" w:hAnsi="Gentium Plus"/>
        </w:rPr>
      </w:pPr>
      <w:r w:rsidRPr="002B7846">
        <w:rPr>
          <w:rFonts w:ascii="Gentium Plus" w:hAnsi="Gentium Plus"/>
        </w:rPr>
        <w:t>die Gebäude waren dreigliedrig mit zentraler Halle und von durchaus beachtlicher Größe; das Gebäude in Schicht IX maß 130 m</w:t>
      </w:r>
      <w:r w:rsidRPr="002B7846">
        <w:rPr>
          <w:rFonts w:ascii="Gentium Plus" w:hAnsi="Gentium Plus"/>
          <w:vertAlign w:val="superscript"/>
        </w:rPr>
        <w:t>2</w:t>
      </w:r>
      <w:r w:rsidRPr="002B7846">
        <w:rPr>
          <w:rFonts w:ascii="Gentium Plus" w:hAnsi="Gentium Plus"/>
        </w:rPr>
        <w:t>, das Bauwerk in Schicht VI nicht weniger als 280 m</w:t>
      </w:r>
      <w:r w:rsidRPr="002B7846">
        <w:rPr>
          <w:rFonts w:ascii="Gentium Plus" w:hAnsi="Gentium Plus"/>
          <w:vertAlign w:val="superscript"/>
        </w:rPr>
        <w:t>2</w:t>
      </w:r>
      <w:r w:rsidRPr="002B7846">
        <w:rPr>
          <w:rFonts w:ascii="Gentium Plus" w:hAnsi="Gentium Plus"/>
        </w:rPr>
        <w:t>.</w:t>
      </w:r>
    </w:p>
    <w:p w14:paraId="71B2C261" w14:textId="77777777" w:rsidR="00346DF9" w:rsidRPr="002B7846" w:rsidRDefault="00346DF9" w:rsidP="00346DF9">
      <w:pPr>
        <w:pStyle w:val="Listenabsatz"/>
        <w:numPr>
          <w:ilvl w:val="0"/>
          <w:numId w:val="5"/>
        </w:numPr>
        <w:tabs>
          <w:tab w:val="left" w:pos="1160"/>
          <w:tab w:val="right" w:pos="9000"/>
        </w:tabs>
        <w:jc w:val="both"/>
        <w:rPr>
          <w:rFonts w:ascii="Gentium Plus" w:hAnsi="Gentium Plus"/>
        </w:rPr>
      </w:pPr>
      <w:r w:rsidRPr="002B7846">
        <w:rPr>
          <w:rFonts w:ascii="Gentium Plus" w:hAnsi="Gentium Plus"/>
          <w:b/>
          <w:u w:val="single"/>
        </w:rPr>
        <w:t>Keramik</w:t>
      </w:r>
      <w:r w:rsidRPr="002B7846">
        <w:rPr>
          <w:rFonts w:ascii="Gentium Plus" w:hAnsi="Gentium Plus"/>
        </w:rPr>
        <w:t>: bei hohen Temperaturen gebrannt, grünlich</w:t>
      </w:r>
    </w:p>
    <w:p w14:paraId="71D7EA7D" w14:textId="77777777" w:rsidR="00346DF9" w:rsidRPr="002B7846" w:rsidRDefault="00346DF9" w:rsidP="00346DF9">
      <w:pPr>
        <w:pStyle w:val="Listenabsatz"/>
        <w:numPr>
          <w:ilvl w:val="0"/>
          <w:numId w:val="5"/>
        </w:numPr>
        <w:tabs>
          <w:tab w:val="left" w:pos="1160"/>
          <w:tab w:val="right" w:pos="9000"/>
        </w:tabs>
        <w:jc w:val="both"/>
        <w:rPr>
          <w:rFonts w:ascii="Gentium Plus" w:hAnsi="Gentium Plus"/>
        </w:rPr>
      </w:pPr>
      <w:r w:rsidRPr="002B7846">
        <w:rPr>
          <w:rFonts w:ascii="Gentium Plus" w:hAnsi="Gentium Plus"/>
        </w:rPr>
        <w:t>technisches Hilfsmittel: langsam drehende Töpferscheibe; Tendenz zur Vereinfachung des Arbeitsvorganges; keine aufwendige kunstvolle Bemalung mehr wie in früheren Zeiten, etwa in der Halaf-Kultur; gegen Ende der Obed-Zeit dann schnell drehende Töpferscheibe</w:t>
      </w:r>
    </w:p>
    <w:p w14:paraId="034BA2F1" w14:textId="77777777" w:rsidR="00346DF9" w:rsidRPr="002B7846" w:rsidRDefault="00346DF9" w:rsidP="00346DF9">
      <w:pPr>
        <w:pStyle w:val="Listenabsatz"/>
        <w:numPr>
          <w:ilvl w:val="0"/>
          <w:numId w:val="5"/>
        </w:numPr>
        <w:tabs>
          <w:tab w:val="left" w:pos="1160"/>
          <w:tab w:val="right" w:pos="9000"/>
        </w:tabs>
        <w:jc w:val="both"/>
        <w:rPr>
          <w:rFonts w:ascii="Gentium Plus" w:hAnsi="Gentium Plus"/>
        </w:rPr>
      </w:pPr>
      <w:r w:rsidRPr="002B7846">
        <w:rPr>
          <w:rFonts w:ascii="Gentium Plus" w:hAnsi="Gentium Plus"/>
          <w:b/>
          <w:u w:val="single"/>
        </w:rPr>
        <w:t>Tonfiguren</w:t>
      </w:r>
      <w:r w:rsidRPr="002B7846">
        <w:rPr>
          <w:rFonts w:ascii="Gentium Plus" w:hAnsi="Gentium Plus"/>
        </w:rPr>
        <w:t>: katzenartiges Gesicht mit Kaffeebohnenaugen; männliche und weibliche Figuren sehr ähnlich, weibliche oft mit Kind im Arm</w:t>
      </w:r>
    </w:p>
    <w:p w14:paraId="07B6AFD3" w14:textId="77777777" w:rsidR="00346DF9" w:rsidRPr="002B7846" w:rsidRDefault="00346DF9" w:rsidP="00346DF9">
      <w:pPr>
        <w:pStyle w:val="Listenabsatz"/>
        <w:numPr>
          <w:ilvl w:val="0"/>
          <w:numId w:val="5"/>
        </w:numPr>
        <w:tabs>
          <w:tab w:val="left" w:pos="1160"/>
          <w:tab w:val="right" w:pos="9000"/>
        </w:tabs>
        <w:jc w:val="both"/>
        <w:rPr>
          <w:rFonts w:ascii="Gentium Plus" w:hAnsi="Gentium Plus"/>
        </w:rPr>
      </w:pPr>
      <w:r w:rsidRPr="002B7846">
        <w:rPr>
          <w:rFonts w:ascii="Gentium Plus" w:hAnsi="Gentium Plus"/>
          <w:b/>
          <w:u w:val="single"/>
        </w:rPr>
        <w:t>Bestattungssitten</w:t>
      </w:r>
      <w:r w:rsidRPr="002B7846">
        <w:rPr>
          <w:rFonts w:ascii="Gentium Plus" w:hAnsi="Gentium Plus"/>
        </w:rPr>
        <w:t>: Friedhöfe für Erwachsene (Eridu, Ur, Susa)</w:t>
      </w:r>
    </w:p>
    <w:p w14:paraId="0683F4F2" w14:textId="77777777" w:rsidR="00575B71" w:rsidRPr="002B7846" w:rsidRDefault="00575B71">
      <w:pPr>
        <w:rPr>
          <w:rFonts w:ascii="Gentium Plus" w:hAnsi="Gentium Plus"/>
        </w:rPr>
      </w:pPr>
    </w:p>
    <w:sectPr w:rsidR="00575B71" w:rsidRPr="002B7846" w:rsidSect="00EE34AB">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ntium Plus">
    <w:panose1 w:val="02000503060000020004"/>
    <w:charset w:val="00"/>
    <w:family w:val="auto"/>
    <w:pitch w:val="variable"/>
    <w:sig w:usb0="E00002FF" w:usb1="5200E1FB" w:usb2="02000029" w:usb3="00000000" w:csb0="0000019F" w:csb1="00000000"/>
  </w:font>
  <w:font w:name="Calibri">
    <w:panose1 w:val="020F0502020204030204"/>
    <w:charset w:val="00"/>
    <w:family w:val="swiss"/>
    <w:pitch w:val="variable"/>
    <w:sig w:usb0="E00002FF" w:usb1="4000ACFF" w:usb2="00000001" w:usb3="00000000" w:csb0="0000019F" w:csb1="00000000"/>
  </w:font>
  <w:font w:name="MS Mincho">
    <w:panose1 w:val="02020609040205080304"/>
    <w:charset w:val="80"/>
    <w:family w:val="roman"/>
    <w:pitch w:val="fixed"/>
    <w:sig w:usb0="E00002FF" w:usb1="6AC7FDFB" w:usb2="08000012" w:usb3="00000000" w:csb0="0002009F" w:csb1="00000000"/>
  </w:font>
  <w:font w:name="Sumertime">
    <w:altName w:val="Gentium Plus"/>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971A8"/>
    <w:multiLevelType w:val="hybridMultilevel"/>
    <w:tmpl w:val="D4C2A6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191233D"/>
    <w:multiLevelType w:val="hybridMultilevel"/>
    <w:tmpl w:val="678E33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AC07AAE"/>
    <w:multiLevelType w:val="hybridMultilevel"/>
    <w:tmpl w:val="95881E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6BF2E5E"/>
    <w:multiLevelType w:val="hybridMultilevel"/>
    <w:tmpl w:val="92D0AA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4ED57B2B"/>
    <w:multiLevelType w:val="hybridMultilevel"/>
    <w:tmpl w:val="EF6CA5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1"/>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DF9"/>
    <w:rsid w:val="002B7846"/>
    <w:rsid w:val="00342F77"/>
    <w:rsid w:val="00346DF9"/>
    <w:rsid w:val="00575B71"/>
    <w:rsid w:val="00682426"/>
    <w:rsid w:val="007038FB"/>
    <w:rsid w:val="00C81EC2"/>
    <w:rsid w:val="00EE34AB"/>
    <w:rsid w:val="00F069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140E33D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ntium Plus" w:eastAsiaTheme="minorHAnsi" w:hAnsi="Gentium Plus" w:cs="MS Mincho"/>
        <w:sz w:val="24"/>
        <w:szCs w:val="24"/>
        <w:lang w:val="de-D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346DF9"/>
    <w:rPr>
      <w:rFonts w:ascii="Sumertime" w:eastAsia="Times New Roman" w:hAnsi="Sumertime" w:cs="Arial"/>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46D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1216</Words>
  <Characters>7668</Characters>
  <Application>Microsoft Macintosh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8867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 Ambos</dc:creator>
  <cp:keywords/>
  <dc:description/>
  <cp:lastModifiedBy>Claus Ambos</cp:lastModifiedBy>
  <cp:revision>12</cp:revision>
  <dcterms:created xsi:type="dcterms:W3CDTF">2017-11-01T08:54:00Z</dcterms:created>
  <dcterms:modified xsi:type="dcterms:W3CDTF">2017-11-06T15:57:00Z</dcterms:modified>
</cp:coreProperties>
</file>