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AB" w:rsidRPr="00B03230" w:rsidRDefault="00A226AB">
      <w:p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 xml:space="preserve">JMU Würzburg - </w:t>
      </w:r>
      <w:proofErr w:type="spellStart"/>
      <w:r w:rsidRPr="00B03230">
        <w:rPr>
          <w:rFonts w:asciiTheme="minorHAnsi" w:hAnsiTheme="minorHAnsi" w:cstheme="minorHAnsi"/>
          <w:sz w:val="24"/>
        </w:rPr>
        <w:t>Sinology</w:t>
      </w:r>
      <w:proofErr w:type="spellEnd"/>
    </w:p>
    <w:p w:rsidR="00545A0F" w:rsidRPr="00B03230" w:rsidRDefault="00A226AB">
      <w:p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>Chinese Studies M.A.</w:t>
      </w:r>
    </w:p>
    <w:p w:rsidR="00A226AB" w:rsidRPr="00B03230" w:rsidRDefault="00A226AB">
      <w:p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>WS 2020_21</w:t>
      </w:r>
    </w:p>
    <w:p w:rsidR="00A226AB" w:rsidRPr="00B03230" w:rsidRDefault="00A226AB">
      <w:p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 xml:space="preserve">Death, </w:t>
      </w:r>
      <w:proofErr w:type="spellStart"/>
      <w:r w:rsidRPr="00B03230">
        <w:rPr>
          <w:rFonts w:asciiTheme="minorHAnsi" w:hAnsiTheme="minorHAnsi" w:cstheme="minorHAnsi"/>
          <w:sz w:val="24"/>
        </w:rPr>
        <w:t>Cosmology</w:t>
      </w:r>
      <w:proofErr w:type="spellEnd"/>
      <w:r w:rsidRPr="00B03230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sz w:val="24"/>
        </w:rPr>
        <w:t>and</w:t>
      </w:r>
      <w:proofErr w:type="spellEnd"/>
      <w:r w:rsidRPr="00B03230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sz w:val="24"/>
        </w:rPr>
        <w:t>Epistemology</w:t>
      </w:r>
      <w:proofErr w:type="spellEnd"/>
    </w:p>
    <w:p w:rsidR="00A226AB" w:rsidRPr="00B03230" w:rsidRDefault="00A226AB">
      <w:pPr>
        <w:rPr>
          <w:rFonts w:asciiTheme="minorHAnsi" w:hAnsiTheme="minorHAnsi" w:cstheme="minorHAnsi"/>
          <w:sz w:val="24"/>
        </w:rPr>
      </w:pPr>
    </w:p>
    <w:p w:rsidR="00A226AB" w:rsidRPr="00B03230" w:rsidRDefault="00A226AB" w:rsidP="00B03230">
      <w:pPr>
        <w:jc w:val="center"/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>Program</w:t>
      </w:r>
    </w:p>
    <w:p w:rsidR="00A226AB" w:rsidRPr="00B03230" w:rsidRDefault="00A226AB">
      <w:pPr>
        <w:rPr>
          <w:rFonts w:asciiTheme="minorHAnsi" w:hAnsiTheme="minorHAnsi" w:cstheme="minorHAnsi"/>
          <w:sz w:val="24"/>
        </w:rPr>
      </w:pP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sz w:val="24"/>
        </w:rPr>
        <w:t>Introduction</w:t>
      </w:r>
      <w:proofErr w:type="spellEnd"/>
      <w:r w:rsidR="002E31CA" w:rsidRPr="00B03230">
        <w:rPr>
          <w:rFonts w:asciiTheme="minorHAnsi" w:hAnsiTheme="minorHAnsi" w:cstheme="minorHAnsi"/>
          <w:sz w:val="24"/>
        </w:rPr>
        <w:t xml:space="preserve"> [04.11.2020]</w:t>
      </w: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sz w:val="24"/>
        </w:rPr>
        <w:t>Confucianism</w:t>
      </w:r>
      <w:proofErr w:type="spellEnd"/>
      <w:r w:rsidRPr="00B03230">
        <w:rPr>
          <w:rFonts w:asciiTheme="minorHAnsi" w:hAnsiTheme="minorHAnsi" w:cstheme="minorHAnsi"/>
          <w:sz w:val="24"/>
        </w:rPr>
        <w:t xml:space="preserve"> </w:t>
      </w:r>
      <w:r w:rsidR="002E31CA" w:rsidRPr="00B03230">
        <w:rPr>
          <w:rFonts w:asciiTheme="minorHAnsi" w:hAnsiTheme="minorHAnsi" w:cstheme="minorHAnsi"/>
          <w:sz w:val="24"/>
        </w:rPr>
        <w:t>[11.11.2020]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Lunyu</w:t>
      </w:r>
      <w:proofErr w:type="spellEnd"/>
    </w:p>
    <w:p w:rsidR="00A226AB" w:rsidRPr="00B03230" w:rsidRDefault="00A226AB" w:rsidP="00A226AB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>Roger Ames: “</w:t>
      </w:r>
      <w:r w:rsidRPr="00B03230">
        <w:rPr>
          <w:rFonts w:asciiTheme="minorHAnsi" w:hAnsiTheme="minorHAnsi" w:cstheme="minorHAnsi"/>
          <w:kern w:val="0"/>
          <w:sz w:val="24"/>
          <w:lang w:val="en-US" w:eastAsia="zh-CN" w:bidi="ar-SA"/>
        </w:rPr>
        <w:t>War, Death, and ancient Chinese Cosmology</w:t>
      </w:r>
      <w:r w:rsidRPr="00B03230">
        <w:rPr>
          <w:rFonts w:asciiTheme="minorHAnsi" w:hAnsiTheme="minorHAnsi" w:cstheme="minorHAnsi"/>
          <w:sz w:val="24"/>
          <w:lang w:val="en-US"/>
        </w:rPr>
        <w:t>“</w:t>
      </w:r>
    </w:p>
    <w:p w:rsidR="00A226AB" w:rsidRPr="00B03230" w:rsidRDefault="00A226AB" w:rsidP="00A226AB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 xml:space="preserve">Philip Ivanhoe: “Death and Dying in the </w:t>
      </w:r>
      <w:r w:rsidRPr="00B03230">
        <w:rPr>
          <w:rFonts w:asciiTheme="minorHAnsi" w:hAnsiTheme="minorHAnsi" w:cstheme="minorHAnsi"/>
          <w:i/>
          <w:sz w:val="24"/>
          <w:lang w:val="en-US"/>
        </w:rPr>
        <w:t>Analects</w:t>
      </w:r>
      <w:r w:rsidRPr="00B03230">
        <w:rPr>
          <w:rFonts w:asciiTheme="minorHAnsi" w:hAnsiTheme="minorHAnsi" w:cstheme="minorHAnsi"/>
          <w:sz w:val="24"/>
          <w:lang w:val="en-US"/>
        </w:rPr>
        <w:t>”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i/>
          <w:sz w:val="24"/>
        </w:rPr>
        <w:t xml:space="preserve">Mengzi </w:t>
      </w:r>
      <w:r w:rsidR="002E31CA" w:rsidRPr="00B03230">
        <w:rPr>
          <w:rFonts w:asciiTheme="minorHAnsi" w:hAnsiTheme="minorHAnsi" w:cstheme="minorHAnsi"/>
          <w:sz w:val="24"/>
        </w:rPr>
        <w:t>[18.11.2020]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Xunzi</w:t>
      </w:r>
      <w:proofErr w:type="spellEnd"/>
    </w:p>
    <w:p w:rsidR="00A226AB" w:rsidRPr="00B03230" w:rsidRDefault="00A226AB" w:rsidP="00A226AB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color w:val="131413"/>
          <w:kern w:val="0"/>
          <w:sz w:val="24"/>
          <w:lang w:val="en-US" w:eastAsia="zh-CN" w:bidi="ar-SA"/>
        </w:rPr>
        <w:t>Chen Biao, ‘Coping With Death and Loss: Confucian Perspectives and the Use of Rituals’</w:t>
      </w:r>
    </w:p>
    <w:p w:rsidR="002E31CA" w:rsidRPr="00B03230" w:rsidRDefault="002E31CA" w:rsidP="00A226AB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color w:val="131413"/>
          <w:kern w:val="0"/>
          <w:sz w:val="24"/>
          <w:lang w:val="en-US" w:eastAsia="zh-CN" w:bidi="ar-SA"/>
        </w:rPr>
        <w:t xml:space="preserve">Hsu, O’Conner, Lee: Understandings </w:t>
      </w:r>
      <w:r w:rsidRPr="00B03230">
        <w:rPr>
          <w:rFonts w:asciiTheme="minorHAnsi" w:hAnsiTheme="minorHAnsi" w:cstheme="minorHAnsi"/>
          <w:kern w:val="0"/>
          <w:sz w:val="24"/>
          <w:lang w:val="en-US" w:eastAsia="zh-CN" w:bidi="ar-SA"/>
        </w:rPr>
        <w:t>of Death and Dying for People of Chinese Origin</w:t>
      </w: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sz w:val="24"/>
        </w:rPr>
        <w:t>Daoism</w:t>
      </w:r>
      <w:proofErr w:type="spellEnd"/>
      <w:r w:rsidR="002E31CA" w:rsidRPr="00B03230">
        <w:rPr>
          <w:rFonts w:asciiTheme="minorHAnsi" w:hAnsiTheme="minorHAnsi" w:cstheme="minorHAnsi"/>
          <w:sz w:val="24"/>
        </w:rPr>
        <w:t xml:space="preserve"> [25.11.2020]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Zhuangzi</w:t>
      </w:r>
      <w:proofErr w:type="spellEnd"/>
    </w:p>
    <w:p w:rsidR="002E31CA" w:rsidRPr="004318C9" w:rsidRDefault="002E31CA" w:rsidP="002E31CA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>Chris Fraser: “</w:t>
      </w:r>
      <w:proofErr w:type="spellStart"/>
      <w:r w:rsidRPr="00B03230">
        <w:rPr>
          <w:rFonts w:asciiTheme="minorHAnsi" w:hAnsiTheme="minorHAnsi" w:cstheme="minorHAnsi"/>
          <w:i/>
          <w:sz w:val="24"/>
          <w:lang w:val="en-US"/>
        </w:rPr>
        <w:t>Xunzi</w:t>
      </w:r>
      <w:proofErr w:type="spellEnd"/>
      <w:r w:rsidRPr="00B03230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B03230">
        <w:rPr>
          <w:rFonts w:asciiTheme="minorHAnsi" w:hAnsiTheme="minorHAnsi" w:cstheme="minorHAnsi"/>
          <w:sz w:val="24"/>
          <w:lang w:val="en-US"/>
        </w:rPr>
        <w:t xml:space="preserve">vs. </w:t>
      </w:r>
      <w:proofErr w:type="spellStart"/>
      <w:r w:rsidRPr="00B03230">
        <w:rPr>
          <w:rFonts w:asciiTheme="minorHAnsi" w:hAnsiTheme="minorHAnsi" w:cstheme="minorHAnsi"/>
          <w:i/>
          <w:sz w:val="24"/>
          <w:lang w:val="en-US"/>
        </w:rPr>
        <w:t>Zhuangzi</w:t>
      </w:r>
      <w:proofErr w:type="spellEnd"/>
      <w:r w:rsidRPr="00B03230">
        <w:rPr>
          <w:rFonts w:asciiTheme="minorHAnsi" w:hAnsiTheme="minorHAnsi" w:cstheme="minorHAnsi"/>
          <w:i/>
          <w:sz w:val="24"/>
          <w:lang w:val="en-US"/>
        </w:rPr>
        <w:t xml:space="preserve">, </w:t>
      </w:r>
      <w:r w:rsidRPr="00B03230">
        <w:rPr>
          <w:rFonts w:asciiTheme="minorHAnsi" w:hAnsiTheme="minorHAnsi" w:cstheme="minorHAnsi"/>
          <w:bCs/>
          <w:kern w:val="0"/>
          <w:sz w:val="24"/>
          <w:lang w:val="en-US" w:eastAsia="zh-CN" w:bidi="ar-SA"/>
        </w:rPr>
        <w:t>Two Approaches to Death in Classical Chinese Thought”</w:t>
      </w:r>
    </w:p>
    <w:p w:rsidR="004318C9" w:rsidRPr="00B03230" w:rsidRDefault="004318C9" w:rsidP="002E31CA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bCs/>
          <w:kern w:val="0"/>
          <w:sz w:val="24"/>
          <w:lang w:val="en-US" w:eastAsia="zh-CN" w:bidi="ar-SA"/>
        </w:rPr>
        <w:t xml:space="preserve">Mark </w:t>
      </w:r>
      <w:proofErr w:type="spellStart"/>
      <w:r>
        <w:rPr>
          <w:rFonts w:asciiTheme="minorHAnsi" w:hAnsiTheme="minorHAnsi" w:cstheme="minorHAnsi"/>
          <w:bCs/>
          <w:kern w:val="0"/>
          <w:sz w:val="24"/>
          <w:lang w:val="en-US" w:eastAsia="zh-CN" w:bidi="ar-SA"/>
        </w:rPr>
        <w:t>Berkson</w:t>
      </w:r>
      <w:proofErr w:type="spellEnd"/>
      <w:r>
        <w:rPr>
          <w:rFonts w:asciiTheme="minorHAnsi" w:hAnsiTheme="minorHAnsi" w:cstheme="minorHAnsi"/>
          <w:bCs/>
          <w:kern w:val="0"/>
          <w:sz w:val="24"/>
          <w:lang w:val="en-US" w:eastAsia="zh-CN" w:bidi="ar-SA"/>
        </w:rPr>
        <w:t xml:space="preserve">: “Death in the </w:t>
      </w:r>
      <w:proofErr w:type="spellStart"/>
      <w:r>
        <w:rPr>
          <w:rFonts w:asciiTheme="minorHAnsi" w:hAnsiTheme="minorHAnsi" w:cstheme="minorHAnsi"/>
          <w:bCs/>
          <w:i/>
          <w:kern w:val="0"/>
          <w:sz w:val="24"/>
          <w:lang w:val="en-US" w:eastAsia="zh-CN" w:bidi="ar-SA"/>
        </w:rPr>
        <w:t>Zhuangzi</w:t>
      </w:r>
      <w:proofErr w:type="spellEnd"/>
      <w:r>
        <w:rPr>
          <w:rFonts w:asciiTheme="minorHAnsi" w:hAnsiTheme="minorHAnsi" w:cstheme="minorHAnsi"/>
          <w:bCs/>
          <w:kern w:val="0"/>
          <w:sz w:val="24"/>
          <w:lang w:val="en-US" w:eastAsia="zh-CN" w:bidi="ar-SA"/>
        </w:rPr>
        <w:t>: Mind, Nature and the Art of Forgetting”</w:t>
      </w: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>Han-</w:t>
      </w:r>
      <w:proofErr w:type="spellStart"/>
      <w:r w:rsidRPr="00B03230">
        <w:rPr>
          <w:rFonts w:asciiTheme="minorHAnsi" w:hAnsiTheme="minorHAnsi" w:cstheme="minorHAnsi"/>
          <w:sz w:val="24"/>
        </w:rPr>
        <w:t>thought</w:t>
      </w:r>
      <w:proofErr w:type="spellEnd"/>
      <w:r w:rsidR="002E31CA" w:rsidRPr="00B03230">
        <w:rPr>
          <w:rFonts w:asciiTheme="minorHAnsi" w:hAnsiTheme="minorHAnsi" w:cstheme="minorHAnsi"/>
          <w:sz w:val="24"/>
        </w:rPr>
        <w:t xml:space="preserve"> [02.12.2020]</w:t>
      </w:r>
    </w:p>
    <w:p w:rsidR="009854EE" w:rsidRPr="009854EE" w:rsidRDefault="009854EE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i/>
          <w:sz w:val="24"/>
        </w:rPr>
      </w:pPr>
      <w:proofErr w:type="spellStart"/>
      <w:r w:rsidRPr="009854EE">
        <w:rPr>
          <w:rFonts w:asciiTheme="minorHAnsi" w:hAnsiTheme="minorHAnsi" w:cstheme="minorHAnsi"/>
          <w:i/>
          <w:sz w:val="24"/>
        </w:rPr>
        <w:t>Liji</w:t>
      </w:r>
      <w:proofErr w:type="spellEnd"/>
      <w:r w:rsidRPr="009854EE">
        <w:rPr>
          <w:rFonts w:asciiTheme="minorHAnsi" w:hAnsiTheme="minorHAnsi" w:cstheme="minorHAnsi"/>
          <w:i/>
          <w:sz w:val="24"/>
        </w:rPr>
        <w:t>, Yili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Chunqiu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fanlu</w:t>
      </w:r>
      <w:proofErr w:type="spellEnd"/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Lunheng</w:t>
      </w:r>
      <w:proofErr w:type="spellEnd"/>
    </w:p>
    <w:p w:rsidR="002E31CA" w:rsidRPr="00B03230" w:rsidRDefault="00B03230" w:rsidP="002E31CA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 xml:space="preserve">Yu Ying-shih: </w:t>
      </w:r>
      <w:r w:rsidR="002E31CA" w:rsidRPr="00B03230">
        <w:rPr>
          <w:rFonts w:asciiTheme="minorHAnsi" w:hAnsiTheme="minorHAnsi" w:cstheme="minorHAnsi"/>
          <w:i/>
          <w:sz w:val="24"/>
          <w:lang w:val="en-US"/>
        </w:rPr>
        <w:t>„‘Oh Soul, Come Back</w:t>
      </w:r>
      <w:proofErr w:type="gramStart"/>
      <w:r w:rsidR="002E31CA" w:rsidRPr="00B03230">
        <w:rPr>
          <w:rFonts w:asciiTheme="minorHAnsi" w:hAnsiTheme="minorHAnsi" w:cstheme="minorHAnsi"/>
          <w:i/>
          <w:sz w:val="24"/>
          <w:lang w:val="en-US"/>
        </w:rPr>
        <w:t>!‘</w:t>
      </w:r>
      <w:proofErr w:type="gramEnd"/>
      <w:r w:rsidRPr="00B03230">
        <w:rPr>
          <w:rFonts w:asciiTheme="minorHAnsi" w:hAnsiTheme="minorHAnsi" w:cstheme="minorHAnsi"/>
          <w:i/>
          <w:sz w:val="24"/>
          <w:lang w:val="en-US"/>
        </w:rPr>
        <w:t xml:space="preserve"> A Study in the changing Conceptions of the Soul and Afterlife in Pre-Buddhist China“</w:t>
      </w: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sz w:val="24"/>
        </w:rPr>
        <w:t>Buddhism</w:t>
      </w:r>
      <w:proofErr w:type="spellEnd"/>
      <w:r w:rsidR="002E31CA" w:rsidRPr="00B03230">
        <w:rPr>
          <w:rFonts w:asciiTheme="minorHAnsi" w:hAnsiTheme="minorHAnsi" w:cstheme="minorHAnsi"/>
          <w:sz w:val="24"/>
        </w:rPr>
        <w:t xml:space="preserve"> [09.12.2020]</w:t>
      </w:r>
    </w:p>
    <w:p w:rsidR="002E31CA" w:rsidRPr="00B03230" w:rsidRDefault="002E31CA" w:rsidP="002E31CA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Shen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bu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mie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lun</w:t>
      </w:r>
      <w:proofErr w:type="spellEnd"/>
    </w:p>
    <w:p w:rsidR="002E31CA" w:rsidRPr="00B03230" w:rsidRDefault="002E31CA" w:rsidP="002E31CA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Shen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mie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lun</w:t>
      </w:r>
      <w:proofErr w:type="spellEnd"/>
    </w:p>
    <w:p w:rsidR="002E31CA" w:rsidRPr="00B03230" w:rsidRDefault="002E31CA" w:rsidP="002E31CA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</w:rPr>
      </w:pPr>
    </w:p>
    <w:p w:rsidR="00A226AB" w:rsidRPr="00B03230" w:rsidRDefault="00A226AB" w:rsidP="00A226AB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>Neo-</w:t>
      </w:r>
      <w:proofErr w:type="spellStart"/>
      <w:r w:rsidRPr="00B03230">
        <w:rPr>
          <w:rFonts w:asciiTheme="minorHAnsi" w:hAnsiTheme="minorHAnsi" w:cstheme="minorHAnsi"/>
          <w:sz w:val="24"/>
        </w:rPr>
        <w:t>Confucianism</w:t>
      </w:r>
      <w:proofErr w:type="spellEnd"/>
      <w:r w:rsidR="002E31CA" w:rsidRPr="00B03230">
        <w:rPr>
          <w:rFonts w:asciiTheme="minorHAnsi" w:hAnsiTheme="minorHAnsi" w:cstheme="minorHAnsi"/>
          <w:sz w:val="24"/>
        </w:rPr>
        <w:t xml:space="preserve"> 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 xml:space="preserve">Zhang </w:t>
      </w:r>
      <w:proofErr w:type="spellStart"/>
      <w:r w:rsidRPr="00B03230">
        <w:rPr>
          <w:rFonts w:asciiTheme="minorHAnsi" w:hAnsiTheme="minorHAnsi" w:cstheme="minorHAnsi"/>
          <w:sz w:val="24"/>
        </w:rPr>
        <w:t>Zai</w:t>
      </w:r>
      <w:proofErr w:type="spellEnd"/>
      <w:r w:rsidRPr="00B03230">
        <w:rPr>
          <w:rFonts w:asciiTheme="minorHAnsi" w:hAnsiTheme="minorHAnsi" w:cstheme="minorHAnsi"/>
          <w:sz w:val="24"/>
        </w:rPr>
        <w:t xml:space="preserve">: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Ximing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Zhengmeng</w:t>
      </w:r>
      <w:proofErr w:type="spellEnd"/>
      <w:r w:rsidR="002E31CA" w:rsidRPr="00B03230">
        <w:rPr>
          <w:rFonts w:asciiTheme="minorHAnsi" w:hAnsiTheme="minorHAnsi" w:cstheme="minorHAnsi"/>
          <w:i/>
          <w:sz w:val="24"/>
        </w:rPr>
        <w:t xml:space="preserve"> </w:t>
      </w:r>
      <w:r w:rsidR="002E31CA" w:rsidRPr="00B03230">
        <w:rPr>
          <w:rFonts w:asciiTheme="minorHAnsi" w:hAnsiTheme="minorHAnsi" w:cstheme="minorHAnsi"/>
          <w:sz w:val="24"/>
        </w:rPr>
        <w:t>[16.12.2020]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r w:rsidRPr="00B03230">
        <w:rPr>
          <w:rFonts w:asciiTheme="minorHAnsi" w:hAnsiTheme="minorHAnsi" w:cstheme="minorHAnsi"/>
          <w:sz w:val="24"/>
        </w:rPr>
        <w:t xml:space="preserve">Zhu </w:t>
      </w:r>
      <w:proofErr w:type="spellStart"/>
      <w:r w:rsidRPr="00B03230">
        <w:rPr>
          <w:rFonts w:asciiTheme="minorHAnsi" w:hAnsiTheme="minorHAnsi" w:cstheme="minorHAnsi"/>
          <w:sz w:val="24"/>
        </w:rPr>
        <w:t>Xi</w:t>
      </w:r>
      <w:proofErr w:type="spellEnd"/>
      <w:r w:rsidRPr="00B03230">
        <w:rPr>
          <w:rFonts w:asciiTheme="minorHAnsi" w:hAnsiTheme="minorHAnsi" w:cstheme="minorHAnsi"/>
          <w:sz w:val="24"/>
        </w:rPr>
        <w:t xml:space="preserve">: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Yu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lei</w:t>
      </w:r>
      <w:proofErr w:type="spellEnd"/>
      <w:r w:rsidR="002E31CA" w:rsidRPr="00B03230">
        <w:rPr>
          <w:rFonts w:asciiTheme="minorHAnsi" w:hAnsiTheme="minorHAnsi" w:cstheme="minorHAnsi"/>
          <w:i/>
          <w:sz w:val="24"/>
        </w:rPr>
        <w:t xml:space="preserve"> </w:t>
      </w:r>
      <w:r w:rsidR="002E31CA" w:rsidRPr="00B03230">
        <w:rPr>
          <w:rFonts w:asciiTheme="minorHAnsi" w:hAnsiTheme="minorHAnsi" w:cstheme="minorHAnsi"/>
          <w:sz w:val="24"/>
        </w:rPr>
        <w:t>[23.12.2021]</w:t>
      </w:r>
    </w:p>
    <w:p w:rsidR="00B03230" w:rsidRPr="00B03230" w:rsidRDefault="00B03230" w:rsidP="00B03230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 xml:space="preserve">Hoyt Cleveland </w:t>
      </w:r>
      <w:proofErr w:type="spellStart"/>
      <w:r w:rsidRPr="00B03230">
        <w:rPr>
          <w:rFonts w:asciiTheme="minorHAnsi" w:hAnsiTheme="minorHAnsi" w:cstheme="minorHAnsi"/>
          <w:sz w:val="24"/>
          <w:lang w:val="en-US"/>
        </w:rPr>
        <w:t>Tilman</w:t>
      </w:r>
      <w:proofErr w:type="spellEnd"/>
      <w:r w:rsidRPr="00B03230">
        <w:rPr>
          <w:rFonts w:asciiTheme="minorHAnsi" w:hAnsiTheme="minorHAnsi" w:cstheme="minorHAnsi"/>
          <w:sz w:val="24"/>
          <w:lang w:val="en-US"/>
        </w:rPr>
        <w:t>: „Zhu Xi's Prayers to the Spirit of Confucius and Claim to the Transmission of the Way“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</w:rPr>
      </w:pPr>
      <w:proofErr w:type="spellStart"/>
      <w:r w:rsidRPr="00B03230">
        <w:rPr>
          <w:rFonts w:asciiTheme="minorHAnsi" w:hAnsiTheme="minorHAnsi" w:cstheme="minorHAnsi"/>
          <w:i/>
          <w:sz w:val="24"/>
        </w:rPr>
        <w:t>Beixi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B03230">
        <w:rPr>
          <w:rFonts w:asciiTheme="minorHAnsi" w:hAnsiTheme="minorHAnsi" w:cstheme="minorHAnsi"/>
          <w:i/>
          <w:sz w:val="24"/>
        </w:rPr>
        <w:t>ziyi</w:t>
      </w:r>
      <w:proofErr w:type="spellEnd"/>
      <w:r w:rsidRPr="00B03230">
        <w:rPr>
          <w:rFonts w:asciiTheme="minorHAnsi" w:hAnsiTheme="minorHAnsi" w:cstheme="minorHAnsi"/>
          <w:i/>
          <w:sz w:val="24"/>
        </w:rPr>
        <w:t xml:space="preserve"> </w:t>
      </w:r>
      <w:r w:rsidR="002E31CA" w:rsidRPr="00B03230">
        <w:rPr>
          <w:rFonts w:asciiTheme="minorHAnsi" w:hAnsiTheme="minorHAnsi" w:cstheme="minorHAnsi"/>
          <w:sz w:val="24"/>
        </w:rPr>
        <w:t>[13.01.2021]</w:t>
      </w:r>
    </w:p>
    <w:p w:rsidR="00A226AB" w:rsidRPr="00B03230" w:rsidRDefault="00A226AB" w:rsidP="00A226AB">
      <w:pPr>
        <w:pStyle w:val="Listenabsatz"/>
        <w:numPr>
          <w:ilvl w:val="1"/>
          <w:numId w:val="4"/>
        </w:numPr>
        <w:rPr>
          <w:rFonts w:asciiTheme="minorHAnsi" w:hAnsiTheme="minorHAnsi" w:cstheme="minorHAnsi"/>
          <w:sz w:val="24"/>
          <w:lang w:val="en-US"/>
        </w:rPr>
      </w:pPr>
      <w:r w:rsidRPr="00B03230">
        <w:rPr>
          <w:rFonts w:asciiTheme="minorHAnsi" w:hAnsiTheme="minorHAnsi" w:cstheme="minorHAnsi"/>
          <w:sz w:val="24"/>
          <w:lang w:val="en-US"/>
        </w:rPr>
        <w:t xml:space="preserve">Wang </w:t>
      </w:r>
      <w:proofErr w:type="spellStart"/>
      <w:r w:rsidRPr="00B03230">
        <w:rPr>
          <w:rFonts w:asciiTheme="minorHAnsi" w:hAnsiTheme="minorHAnsi" w:cstheme="minorHAnsi"/>
          <w:sz w:val="24"/>
          <w:lang w:val="en-US"/>
        </w:rPr>
        <w:t>Yangming</w:t>
      </w:r>
      <w:proofErr w:type="spellEnd"/>
      <w:r w:rsidRPr="00B03230">
        <w:rPr>
          <w:rFonts w:asciiTheme="minorHAnsi" w:hAnsiTheme="minorHAnsi" w:cstheme="minorHAnsi"/>
          <w:sz w:val="24"/>
          <w:lang w:val="en-US"/>
        </w:rPr>
        <w:t xml:space="preserve"> and his epoch</w:t>
      </w:r>
      <w:r w:rsidR="002E31CA" w:rsidRPr="00B03230">
        <w:rPr>
          <w:rFonts w:asciiTheme="minorHAnsi" w:hAnsiTheme="minorHAnsi" w:cstheme="minorHAnsi"/>
          <w:sz w:val="24"/>
          <w:lang w:val="en-US"/>
        </w:rPr>
        <w:t xml:space="preserve"> [20. + 27.01.2021]</w:t>
      </w:r>
    </w:p>
    <w:p w:rsidR="002E31CA" w:rsidRPr="00B03230" w:rsidRDefault="002E31CA" w:rsidP="002E31CA">
      <w:pPr>
        <w:pStyle w:val="Listenabsatz"/>
        <w:numPr>
          <w:ilvl w:val="2"/>
          <w:numId w:val="4"/>
        </w:numPr>
        <w:rPr>
          <w:rFonts w:asciiTheme="minorHAnsi" w:hAnsiTheme="minorHAnsi" w:cstheme="minorHAnsi"/>
          <w:sz w:val="24"/>
          <w:lang w:val="en-US"/>
        </w:rPr>
      </w:pPr>
      <w:proofErr w:type="spellStart"/>
      <w:r w:rsidRPr="00B03230">
        <w:rPr>
          <w:rFonts w:asciiTheme="minorHAnsi" w:hAnsiTheme="minorHAnsi" w:cstheme="minorHAnsi"/>
          <w:sz w:val="24"/>
          <w:lang w:val="en-US"/>
        </w:rPr>
        <w:t>Peng</w:t>
      </w:r>
      <w:proofErr w:type="spellEnd"/>
      <w:r w:rsidRPr="00B03230">
        <w:rPr>
          <w:rFonts w:asciiTheme="minorHAnsi" w:hAnsiTheme="minorHAnsi" w:cstheme="minorHAnsi"/>
          <w:sz w:val="24"/>
          <w:lang w:val="en-US"/>
        </w:rPr>
        <w:t xml:space="preserve"> </w:t>
      </w:r>
      <w:proofErr w:type="spellStart"/>
      <w:r w:rsidRPr="00B03230">
        <w:rPr>
          <w:rFonts w:asciiTheme="minorHAnsi" w:hAnsiTheme="minorHAnsi" w:cstheme="minorHAnsi"/>
          <w:sz w:val="24"/>
          <w:lang w:val="en-US"/>
        </w:rPr>
        <w:t>Guoxiang</w:t>
      </w:r>
      <w:proofErr w:type="spellEnd"/>
      <w:r w:rsidRPr="00B03230">
        <w:rPr>
          <w:rFonts w:asciiTheme="minorHAnsi" w:hAnsiTheme="minorHAnsi" w:cstheme="minorHAnsi"/>
          <w:sz w:val="24"/>
          <w:lang w:val="en-US"/>
        </w:rPr>
        <w:t xml:space="preserve">: “Death as the ultimate Concern in the Neo-Confucian Tradition: Wang </w:t>
      </w:r>
      <w:proofErr w:type="spellStart"/>
      <w:r w:rsidRPr="00B03230">
        <w:rPr>
          <w:rFonts w:asciiTheme="minorHAnsi" w:hAnsiTheme="minorHAnsi" w:cstheme="minorHAnsi"/>
          <w:sz w:val="24"/>
          <w:lang w:val="en-US"/>
        </w:rPr>
        <w:t>Yangming’s</w:t>
      </w:r>
      <w:proofErr w:type="spellEnd"/>
      <w:r w:rsidRPr="00B03230">
        <w:rPr>
          <w:rFonts w:asciiTheme="minorHAnsi" w:hAnsiTheme="minorHAnsi" w:cstheme="minorHAnsi"/>
          <w:sz w:val="24"/>
          <w:lang w:val="en-US"/>
        </w:rPr>
        <w:t xml:space="preserve"> Followers as an </w:t>
      </w:r>
      <w:r w:rsidR="004318C9" w:rsidRPr="00B03230">
        <w:rPr>
          <w:rFonts w:asciiTheme="minorHAnsi" w:hAnsiTheme="minorHAnsi" w:cstheme="minorHAnsi"/>
          <w:sz w:val="24"/>
          <w:lang w:val="en-US"/>
        </w:rPr>
        <w:t>Example</w:t>
      </w:r>
      <w:r w:rsidRPr="00B03230">
        <w:rPr>
          <w:rFonts w:asciiTheme="minorHAnsi" w:hAnsiTheme="minorHAnsi" w:cstheme="minorHAnsi"/>
          <w:sz w:val="24"/>
          <w:lang w:val="en-US"/>
        </w:rPr>
        <w:t>”</w:t>
      </w:r>
    </w:p>
    <w:sectPr w:rsidR="002E31CA" w:rsidRPr="00B03230" w:rsidSect="00545A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E84989"/>
    <w:multiLevelType w:val="hybridMultilevel"/>
    <w:tmpl w:val="2092C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639E2"/>
    <w:multiLevelType w:val="hybridMultilevel"/>
    <w:tmpl w:val="A61E80F2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BC1A1A"/>
    <w:multiLevelType w:val="hybridMultilevel"/>
    <w:tmpl w:val="373662EE"/>
    <w:lvl w:ilvl="0" w:tplc="0407001B">
      <w:start w:val="1"/>
      <w:numFmt w:val="lowerRoman"/>
      <w:lvlText w:val="%1."/>
      <w:lvlJc w:val="righ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A226AB"/>
    <w:rsid w:val="001A1CED"/>
    <w:rsid w:val="002E31CA"/>
    <w:rsid w:val="004318C9"/>
    <w:rsid w:val="00545A0F"/>
    <w:rsid w:val="00570916"/>
    <w:rsid w:val="005B410F"/>
    <w:rsid w:val="00721DC1"/>
    <w:rsid w:val="009854EE"/>
    <w:rsid w:val="00A226AB"/>
    <w:rsid w:val="00B0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CED"/>
    <w:pPr>
      <w:suppressAutoHyphens/>
      <w:overflowPunct w:val="0"/>
      <w:autoSpaceDE w:val="0"/>
      <w:spacing w:line="280" w:lineRule="exact"/>
      <w:jc w:val="both"/>
      <w:textAlignment w:val="baseline"/>
    </w:pPr>
    <w:rPr>
      <w:rFonts w:cs="Lohit Hindi"/>
      <w:kern w:val="1"/>
      <w:sz w:val="22"/>
      <w:szCs w:val="24"/>
      <w:lang w:eastAsia="zh-TW" w:bidi="hi-IN"/>
    </w:rPr>
  </w:style>
  <w:style w:type="paragraph" w:styleId="berschrift1">
    <w:name w:val="heading 1"/>
    <w:basedOn w:val="Standard"/>
    <w:next w:val="Standard"/>
    <w:link w:val="berschrift1Zchn"/>
    <w:qFormat/>
    <w:rsid w:val="001A1CED"/>
    <w:pPr>
      <w:spacing w:before="480" w:after="240"/>
      <w:jc w:val="center"/>
      <w:outlineLvl w:val="0"/>
    </w:pPr>
    <w:rPr>
      <w:bCs/>
      <w:i/>
      <w:kern w:val="26"/>
      <w:sz w:val="26"/>
      <w:szCs w:val="26"/>
    </w:rPr>
  </w:style>
  <w:style w:type="paragraph" w:styleId="berschrift2">
    <w:name w:val="heading 2"/>
    <w:basedOn w:val="Standard"/>
    <w:next w:val="Standard"/>
    <w:link w:val="berschrift2Zchn"/>
    <w:qFormat/>
    <w:rsid w:val="001A1CED"/>
    <w:pPr>
      <w:spacing w:before="240"/>
      <w:jc w:val="left"/>
      <w:outlineLvl w:val="1"/>
    </w:pPr>
    <w:rPr>
      <w:b/>
      <w:bCs/>
      <w:iCs/>
      <w:kern w:val="24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1A1CED"/>
    <w:pPr>
      <w:spacing w:before="240"/>
      <w:outlineLvl w:val="2"/>
    </w:pPr>
    <w:rPr>
      <w:b/>
      <w:bCs/>
      <w:kern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1CED"/>
    <w:rPr>
      <w:rFonts w:eastAsia="SimSun" w:cs="Lohit Hindi"/>
      <w:bCs/>
      <w:i/>
      <w:kern w:val="26"/>
      <w:sz w:val="26"/>
      <w:szCs w:val="26"/>
      <w:lang w:eastAsia="zh-TW" w:bidi="hi-IN"/>
    </w:rPr>
  </w:style>
  <w:style w:type="character" w:customStyle="1" w:styleId="berschrift2Zchn">
    <w:name w:val="Überschrift 2 Zchn"/>
    <w:basedOn w:val="Absatz-Standardschriftart"/>
    <w:link w:val="berschrift2"/>
    <w:rsid w:val="001A1CED"/>
    <w:rPr>
      <w:rFonts w:eastAsia="SimSun" w:cs="Lohit Hindi"/>
      <w:b/>
      <w:bCs/>
      <w:iCs/>
      <w:kern w:val="24"/>
      <w:sz w:val="24"/>
      <w:szCs w:val="24"/>
      <w:lang w:eastAsia="zh-TW" w:bidi="hi-IN"/>
    </w:rPr>
  </w:style>
  <w:style w:type="character" w:customStyle="1" w:styleId="berschrift3Zchn">
    <w:name w:val="Überschrift 3 Zchn"/>
    <w:basedOn w:val="Absatz-Standardschriftart"/>
    <w:link w:val="berschrift3"/>
    <w:rsid w:val="001A1CED"/>
    <w:rPr>
      <w:rFonts w:eastAsia="SimSun" w:cs="Lohit Hindi"/>
      <w:b/>
      <w:bCs/>
      <w:kern w:val="22"/>
      <w:sz w:val="22"/>
      <w:szCs w:val="22"/>
      <w:lang w:eastAsia="zh-TW" w:bidi="hi-IN"/>
    </w:rPr>
  </w:style>
  <w:style w:type="paragraph" w:styleId="Beschriftung">
    <w:name w:val="caption"/>
    <w:basedOn w:val="Standard"/>
    <w:qFormat/>
    <w:rsid w:val="001A1CED"/>
    <w:pPr>
      <w:suppressLineNumbers/>
      <w:spacing w:before="120"/>
    </w:pPr>
    <w:rPr>
      <w:i/>
      <w:iCs/>
      <w:sz w:val="24"/>
    </w:rPr>
  </w:style>
  <w:style w:type="paragraph" w:styleId="Anfhrungszeichen">
    <w:name w:val="Quote"/>
    <w:basedOn w:val="Standard"/>
    <w:next w:val="Standard"/>
    <w:link w:val="AnfhrungszeichenZchn"/>
    <w:qFormat/>
    <w:rsid w:val="001A1CED"/>
    <w:pPr>
      <w:spacing w:before="120" w:line="240" w:lineRule="exact"/>
      <w:ind w:left="425"/>
    </w:pPr>
    <w:rPr>
      <w:sz w:val="20"/>
    </w:rPr>
  </w:style>
  <w:style w:type="character" w:customStyle="1" w:styleId="AnfhrungszeichenZchn">
    <w:name w:val="Anführungszeichen Zchn"/>
    <w:basedOn w:val="Absatz-Standardschriftart"/>
    <w:link w:val="Anfhrungszeichen"/>
    <w:rsid w:val="001A1CED"/>
    <w:rPr>
      <w:rFonts w:eastAsia="SimSun" w:cs="Lohit Hindi"/>
      <w:kern w:val="1"/>
      <w:szCs w:val="24"/>
      <w:lang w:eastAsia="zh-TW" w:bidi="hi-IN"/>
    </w:rPr>
  </w:style>
  <w:style w:type="paragraph" w:styleId="Listenabsatz">
    <w:name w:val="List Paragraph"/>
    <w:basedOn w:val="Standard"/>
    <w:uiPriority w:val="34"/>
    <w:qFormat/>
    <w:rsid w:val="00A226AB"/>
    <w:pPr>
      <w:ind w:left="720"/>
      <w:contextualSpacing/>
    </w:pPr>
    <w:rPr>
      <w:rFonts w:cs="Mangal"/>
    </w:rPr>
  </w:style>
  <w:style w:type="paragraph" w:customStyle="1" w:styleId="Default">
    <w:name w:val="Default"/>
    <w:rsid w:val="00B0323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2020-11-01T15:50:00Z</dcterms:created>
  <dcterms:modified xsi:type="dcterms:W3CDTF">2020-11-01T15:59:00Z</dcterms:modified>
</cp:coreProperties>
</file>