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1F8E" w:rsidRPr="007A2257" w:rsidRDefault="00001F8E" w:rsidP="00001F8E">
      <w:pPr>
        <w:spacing w:line="360" w:lineRule="auto"/>
        <w:rPr>
          <w:sz w:val="28"/>
          <w:szCs w:val="28"/>
          <w:lang w:val="en-US"/>
        </w:rPr>
      </w:pPr>
    </w:p>
    <w:p w:rsidR="00001F8E" w:rsidRPr="007A2257" w:rsidRDefault="00001F8E" w:rsidP="00001F8E">
      <w:pPr>
        <w:jc w:val="center"/>
        <w:rPr>
          <w:b/>
          <w:bCs/>
          <w:color w:val="000000"/>
          <w:sz w:val="28"/>
          <w:szCs w:val="28"/>
          <w:lang w:val="en-US"/>
        </w:rPr>
      </w:pPr>
      <w:r>
        <w:rPr>
          <w:b/>
          <w:bCs/>
          <w:color w:val="000000"/>
          <w:sz w:val="28"/>
          <w:szCs w:val="28"/>
          <w:lang w:val="en-US"/>
        </w:rPr>
        <w:t xml:space="preserve">Attic </w:t>
      </w:r>
      <w:r w:rsidRPr="007A2257">
        <w:rPr>
          <w:b/>
          <w:bCs/>
          <w:color w:val="000000"/>
          <w:sz w:val="28"/>
          <w:szCs w:val="28"/>
          <w:lang w:val="en-US"/>
        </w:rPr>
        <w:t xml:space="preserve">Tragedy </w:t>
      </w:r>
      <w:r>
        <w:rPr>
          <w:b/>
          <w:bCs/>
          <w:color w:val="000000"/>
          <w:sz w:val="28"/>
          <w:szCs w:val="28"/>
          <w:lang w:val="en-US"/>
        </w:rPr>
        <w:t>and</w:t>
      </w:r>
      <w:r w:rsidRPr="007A2257">
        <w:rPr>
          <w:b/>
          <w:bCs/>
          <w:color w:val="000000"/>
          <w:sz w:val="28"/>
          <w:szCs w:val="28"/>
          <w:lang w:val="en-US"/>
        </w:rPr>
        <w:t xml:space="preserve"> </w:t>
      </w:r>
      <w:r>
        <w:rPr>
          <w:b/>
          <w:bCs/>
          <w:color w:val="000000"/>
          <w:sz w:val="28"/>
          <w:szCs w:val="28"/>
          <w:lang w:val="en-US"/>
        </w:rPr>
        <w:t xml:space="preserve">the Fiction of </w:t>
      </w:r>
      <w:proofErr w:type="spellStart"/>
      <w:r>
        <w:rPr>
          <w:b/>
          <w:bCs/>
          <w:color w:val="000000"/>
          <w:sz w:val="28"/>
          <w:szCs w:val="28"/>
          <w:lang w:val="en-US"/>
        </w:rPr>
        <w:t>Globalisation</w:t>
      </w:r>
      <w:proofErr w:type="spellEnd"/>
      <w:r w:rsidRPr="007A2257">
        <w:rPr>
          <w:b/>
          <w:bCs/>
          <w:color w:val="000000"/>
          <w:sz w:val="28"/>
          <w:szCs w:val="28"/>
          <w:lang w:val="en-US"/>
        </w:rPr>
        <w:t>:</w:t>
      </w:r>
    </w:p>
    <w:p w:rsidR="00001F8E" w:rsidRPr="006B2101" w:rsidRDefault="00001F8E" w:rsidP="00001F8E">
      <w:pPr>
        <w:jc w:val="center"/>
        <w:rPr>
          <w:b/>
          <w:bCs/>
          <w:color w:val="000000"/>
        </w:rPr>
      </w:pPr>
      <w:r w:rsidRPr="006B2101">
        <w:rPr>
          <w:b/>
          <w:bCs/>
          <w:color w:val="000000"/>
        </w:rPr>
        <w:t xml:space="preserve">Articulating </w:t>
      </w:r>
      <w:r w:rsidR="002B425B" w:rsidRPr="006B2101">
        <w:rPr>
          <w:b/>
          <w:bCs/>
          <w:color w:val="000000"/>
        </w:rPr>
        <w:t>a</w:t>
      </w:r>
      <w:r w:rsidR="00E6176D" w:rsidRPr="006B2101">
        <w:rPr>
          <w:b/>
          <w:bCs/>
          <w:color w:val="000000"/>
        </w:rPr>
        <w:t xml:space="preserve"> Classical</w:t>
      </w:r>
      <w:r w:rsidR="007D4C7C" w:rsidRPr="006B2101">
        <w:rPr>
          <w:b/>
          <w:bCs/>
          <w:color w:val="000000"/>
        </w:rPr>
        <w:t xml:space="preserve"> </w:t>
      </w:r>
      <w:r w:rsidRPr="006B2101">
        <w:rPr>
          <w:b/>
          <w:bCs/>
          <w:color w:val="000000"/>
        </w:rPr>
        <w:t>Tradition</w:t>
      </w:r>
    </w:p>
    <w:p w:rsidR="002B425B" w:rsidRPr="006B2101" w:rsidRDefault="002B425B" w:rsidP="00001F8E">
      <w:pPr>
        <w:jc w:val="center"/>
        <w:rPr>
          <w:color w:val="000000"/>
        </w:rPr>
      </w:pPr>
    </w:p>
    <w:p w:rsidR="002B425B" w:rsidRPr="002B425B" w:rsidRDefault="002B425B" w:rsidP="002B425B">
      <w:pPr>
        <w:jc w:val="center"/>
        <w:rPr>
          <w:color w:val="000000"/>
        </w:rPr>
      </w:pPr>
      <w:r w:rsidRPr="002B425B">
        <w:rPr>
          <w:color w:val="000000"/>
        </w:rPr>
        <w:t>Die attische Tragödie und die Fiktion der Globalisierung:</w:t>
      </w:r>
    </w:p>
    <w:p w:rsidR="002B425B" w:rsidRPr="002B425B" w:rsidRDefault="002B425B" w:rsidP="002B425B">
      <w:pPr>
        <w:jc w:val="center"/>
        <w:rPr>
          <w:color w:val="000000"/>
        </w:rPr>
      </w:pPr>
      <w:r w:rsidRPr="002B425B">
        <w:rPr>
          <w:color w:val="000000"/>
        </w:rPr>
        <w:t xml:space="preserve">Die Artikulation </w:t>
      </w:r>
      <w:r>
        <w:rPr>
          <w:color w:val="000000"/>
        </w:rPr>
        <w:t xml:space="preserve">einer </w:t>
      </w:r>
      <w:r w:rsidRPr="002B425B">
        <w:rPr>
          <w:color w:val="000000"/>
        </w:rPr>
        <w:t>klassischen Tradition</w:t>
      </w:r>
    </w:p>
    <w:p w:rsidR="00001F8E" w:rsidRPr="002B425B" w:rsidRDefault="00001F8E" w:rsidP="00001F8E">
      <w:pPr>
        <w:jc w:val="center"/>
        <w:rPr>
          <w:b/>
          <w:bCs/>
          <w:color w:val="000000"/>
        </w:rPr>
      </w:pPr>
    </w:p>
    <w:p w:rsidR="00001F8E" w:rsidRPr="002B425B" w:rsidRDefault="00001F8E" w:rsidP="00001F8E">
      <w:pPr>
        <w:jc w:val="center"/>
        <w:rPr>
          <w:b/>
          <w:bCs/>
          <w:color w:val="000000"/>
          <w:sz w:val="28"/>
          <w:szCs w:val="2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p>
    <w:p w:rsidR="00001F8E" w:rsidRPr="002B425B" w:rsidRDefault="00001F8E" w:rsidP="00001F8E">
      <w:pPr>
        <w:spacing w:before="100" w:beforeAutospacing="1" w:after="100" w:afterAutospacing="1"/>
        <w:contextualSpacing/>
        <w:rPr>
          <w:sz w:val="18"/>
          <w:szCs w:val="18"/>
        </w:rPr>
      </w:pPr>
      <w:r w:rsidRPr="002B425B">
        <w:rPr>
          <w:sz w:val="18"/>
          <w:szCs w:val="18"/>
        </w:rPr>
        <w:t>SUPERVISOR:</w:t>
      </w:r>
    </w:p>
    <w:p w:rsidR="00001F8E" w:rsidRPr="002D6801" w:rsidRDefault="00001F8E" w:rsidP="00001F8E">
      <w:pPr>
        <w:spacing w:before="100" w:beforeAutospacing="1" w:after="100" w:afterAutospacing="1"/>
        <w:contextualSpacing/>
        <w:rPr>
          <w:sz w:val="18"/>
          <w:szCs w:val="18"/>
        </w:rPr>
      </w:pPr>
      <w:r w:rsidRPr="002D6801">
        <w:rPr>
          <w:sz w:val="18"/>
          <w:szCs w:val="18"/>
        </w:rPr>
        <w:t>Prof. Dr. Zeno Ackermann</w:t>
      </w:r>
      <w:r w:rsidRPr="002D6801">
        <w:rPr>
          <w:sz w:val="18"/>
          <w:szCs w:val="18"/>
        </w:rPr>
        <w:br/>
        <w:t>Julius-Maximilians-Universität Würzburg</w:t>
      </w:r>
    </w:p>
    <w:p w:rsidR="00001F8E" w:rsidRPr="00D74137" w:rsidRDefault="00001F8E" w:rsidP="00001F8E">
      <w:pPr>
        <w:spacing w:before="100" w:beforeAutospacing="1" w:after="100" w:afterAutospacing="1"/>
        <w:contextualSpacing/>
        <w:rPr>
          <w:sz w:val="18"/>
          <w:szCs w:val="18"/>
          <w:lang w:val="en-US"/>
        </w:rPr>
      </w:pPr>
      <w:r w:rsidRPr="00D74137">
        <w:rPr>
          <w:sz w:val="18"/>
          <w:szCs w:val="18"/>
          <w:lang w:val="en-US"/>
        </w:rPr>
        <w:t>Professor for British Cultural Studies</w:t>
      </w:r>
    </w:p>
    <w:p w:rsidR="00001F8E" w:rsidRPr="00D74137" w:rsidRDefault="00001F8E" w:rsidP="00001F8E">
      <w:pPr>
        <w:spacing w:before="100" w:beforeAutospacing="1" w:after="100" w:afterAutospacing="1"/>
        <w:contextualSpacing/>
        <w:rPr>
          <w:sz w:val="18"/>
          <w:szCs w:val="18"/>
          <w:lang w:val="en-US"/>
        </w:rPr>
      </w:pPr>
    </w:p>
    <w:p w:rsidR="00001F8E" w:rsidRPr="000B2864" w:rsidRDefault="00001F8E" w:rsidP="00001F8E">
      <w:pPr>
        <w:spacing w:before="100" w:beforeAutospacing="1" w:after="100" w:afterAutospacing="1"/>
        <w:contextualSpacing/>
        <w:rPr>
          <w:sz w:val="18"/>
          <w:szCs w:val="18"/>
          <w:lang w:val="en-US"/>
        </w:rPr>
      </w:pPr>
      <w:r w:rsidRPr="000B2864">
        <w:rPr>
          <w:sz w:val="18"/>
          <w:szCs w:val="18"/>
          <w:lang w:val="en-US"/>
        </w:rPr>
        <w:t>MENTORS:</w:t>
      </w:r>
      <w:r w:rsidRPr="000B2864">
        <w:rPr>
          <w:sz w:val="18"/>
          <w:szCs w:val="18"/>
          <w:lang w:val="en-US"/>
        </w:rPr>
        <w:br/>
        <w:t xml:space="preserve">Prof. Dr. MaryAnn </w:t>
      </w:r>
      <w:proofErr w:type="spellStart"/>
      <w:r w:rsidRPr="000B2864">
        <w:rPr>
          <w:sz w:val="18"/>
          <w:szCs w:val="18"/>
          <w:lang w:val="en-US"/>
        </w:rPr>
        <w:t>Synder-Körber</w:t>
      </w:r>
      <w:proofErr w:type="spellEnd"/>
    </w:p>
    <w:p w:rsidR="00001F8E" w:rsidRPr="009574D5" w:rsidRDefault="00001F8E" w:rsidP="00001F8E">
      <w:pPr>
        <w:spacing w:before="100" w:beforeAutospacing="1" w:after="100" w:afterAutospacing="1"/>
        <w:contextualSpacing/>
        <w:rPr>
          <w:sz w:val="18"/>
          <w:szCs w:val="18"/>
          <w:lang w:val="en-US"/>
        </w:rPr>
      </w:pPr>
      <w:r w:rsidRPr="009574D5">
        <w:rPr>
          <w:sz w:val="18"/>
          <w:szCs w:val="18"/>
          <w:lang w:val="en-US"/>
        </w:rPr>
        <w:t>Julius-</w:t>
      </w:r>
      <w:proofErr w:type="spellStart"/>
      <w:r w:rsidRPr="009574D5">
        <w:rPr>
          <w:sz w:val="18"/>
          <w:szCs w:val="18"/>
          <w:lang w:val="en-US"/>
        </w:rPr>
        <w:t>Maximilians</w:t>
      </w:r>
      <w:proofErr w:type="spellEnd"/>
      <w:r w:rsidRPr="009574D5">
        <w:rPr>
          <w:sz w:val="18"/>
          <w:szCs w:val="18"/>
          <w:lang w:val="en-US"/>
        </w:rPr>
        <w:t>-Universität Würzburg</w:t>
      </w:r>
    </w:p>
    <w:p w:rsidR="00001F8E" w:rsidRPr="00FE59E8" w:rsidRDefault="00001F8E" w:rsidP="00001F8E">
      <w:pPr>
        <w:spacing w:before="100" w:beforeAutospacing="1" w:after="100" w:afterAutospacing="1"/>
        <w:contextualSpacing/>
        <w:rPr>
          <w:sz w:val="18"/>
          <w:szCs w:val="18"/>
          <w:lang w:val="en-US"/>
        </w:rPr>
      </w:pPr>
      <w:r w:rsidRPr="00FE59E8">
        <w:rPr>
          <w:sz w:val="18"/>
          <w:szCs w:val="18"/>
          <w:lang w:val="en-US"/>
        </w:rPr>
        <w:t>Profess</w:t>
      </w:r>
      <w:r>
        <w:rPr>
          <w:sz w:val="18"/>
          <w:szCs w:val="18"/>
          <w:lang w:val="en-US"/>
        </w:rPr>
        <w:t>or</w:t>
      </w:r>
      <w:r w:rsidRPr="00FE59E8">
        <w:rPr>
          <w:sz w:val="18"/>
          <w:szCs w:val="18"/>
          <w:lang w:val="en-US"/>
        </w:rPr>
        <w:t xml:space="preserve"> f</w:t>
      </w:r>
      <w:r>
        <w:rPr>
          <w:sz w:val="18"/>
          <w:szCs w:val="18"/>
          <w:lang w:val="en-US"/>
        </w:rPr>
        <w:t xml:space="preserve">or </w:t>
      </w:r>
      <w:r w:rsidRPr="00FE59E8">
        <w:rPr>
          <w:sz w:val="18"/>
          <w:szCs w:val="18"/>
          <w:lang w:val="en-US"/>
        </w:rPr>
        <w:t>American Cultural Studies</w:t>
      </w:r>
    </w:p>
    <w:p w:rsidR="00001F8E" w:rsidRPr="00FE59E8" w:rsidRDefault="00001F8E" w:rsidP="00001F8E">
      <w:pPr>
        <w:spacing w:before="100" w:beforeAutospacing="1" w:after="100" w:afterAutospacing="1"/>
        <w:contextualSpacing/>
        <w:rPr>
          <w:sz w:val="18"/>
          <w:szCs w:val="18"/>
          <w:lang w:val="en-US"/>
        </w:rPr>
      </w:pPr>
    </w:p>
    <w:p w:rsidR="00001F8E" w:rsidRPr="00A8794F" w:rsidRDefault="00001F8E" w:rsidP="00001F8E">
      <w:pPr>
        <w:spacing w:before="100" w:beforeAutospacing="1" w:after="100" w:afterAutospacing="1"/>
        <w:contextualSpacing/>
        <w:rPr>
          <w:sz w:val="18"/>
          <w:szCs w:val="18"/>
        </w:rPr>
      </w:pPr>
      <w:r w:rsidRPr="00A8794F">
        <w:rPr>
          <w:sz w:val="18"/>
          <w:szCs w:val="18"/>
        </w:rPr>
        <w:t xml:space="preserve">Prof. Dr. Isabel </w:t>
      </w:r>
      <w:proofErr w:type="spellStart"/>
      <w:r w:rsidRPr="00A8794F">
        <w:rPr>
          <w:sz w:val="18"/>
          <w:szCs w:val="18"/>
        </w:rPr>
        <w:t>Karremann</w:t>
      </w:r>
      <w:proofErr w:type="spellEnd"/>
    </w:p>
    <w:p w:rsidR="00001F8E" w:rsidRPr="00A8794F" w:rsidRDefault="00001F8E" w:rsidP="00001F8E">
      <w:pPr>
        <w:spacing w:before="100" w:beforeAutospacing="1" w:after="100" w:afterAutospacing="1"/>
        <w:contextualSpacing/>
        <w:rPr>
          <w:sz w:val="18"/>
          <w:szCs w:val="18"/>
        </w:rPr>
      </w:pPr>
      <w:r w:rsidRPr="00A8794F">
        <w:rPr>
          <w:sz w:val="18"/>
          <w:szCs w:val="18"/>
        </w:rPr>
        <w:t>Universität Zürich</w:t>
      </w:r>
    </w:p>
    <w:p w:rsidR="00001F8E" w:rsidRDefault="00001F8E" w:rsidP="00001F8E">
      <w:pPr>
        <w:rPr>
          <w:color w:val="000000"/>
          <w:sz w:val="18"/>
          <w:szCs w:val="18"/>
          <w:shd w:val="clear" w:color="auto" w:fill="FFFFFF"/>
          <w:lang w:val="en-US"/>
        </w:rPr>
      </w:pPr>
      <w:r w:rsidRPr="00130623">
        <w:rPr>
          <w:color w:val="000000"/>
          <w:sz w:val="18"/>
          <w:szCs w:val="18"/>
          <w:shd w:val="clear" w:color="auto" w:fill="FFFFFF"/>
          <w:lang w:val="en-US"/>
        </w:rPr>
        <w:t>Professor for Early Modern Literatures in English</w:t>
      </w:r>
    </w:p>
    <w:p w:rsidR="00001F8E" w:rsidRDefault="00001F8E" w:rsidP="00001F8E">
      <w:pPr>
        <w:rPr>
          <w:color w:val="000000"/>
          <w:sz w:val="18"/>
          <w:szCs w:val="18"/>
          <w:shd w:val="clear" w:color="auto" w:fill="FFFFFF"/>
          <w:lang w:val="en-US"/>
        </w:rPr>
      </w:pPr>
    </w:p>
    <w:p w:rsidR="00001F8E" w:rsidRDefault="00001F8E" w:rsidP="00001F8E">
      <w:pPr>
        <w:rPr>
          <w:color w:val="000000"/>
          <w:sz w:val="18"/>
          <w:szCs w:val="18"/>
          <w:shd w:val="clear" w:color="auto" w:fill="FFFFFF"/>
          <w:lang w:val="en-US"/>
        </w:rPr>
      </w:pPr>
    </w:p>
    <w:p w:rsidR="00001F8E" w:rsidRDefault="00001F8E" w:rsidP="00001F8E">
      <w:pPr>
        <w:rPr>
          <w:color w:val="000000"/>
          <w:sz w:val="18"/>
          <w:szCs w:val="18"/>
          <w:shd w:val="clear" w:color="auto" w:fill="FFFFFF"/>
          <w:lang w:val="en-US"/>
        </w:rPr>
      </w:pPr>
    </w:p>
    <w:p w:rsidR="00001F8E" w:rsidRPr="00F12B71" w:rsidRDefault="00001F8E" w:rsidP="00001F8E">
      <w:pPr>
        <w:contextualSpacing/>
        <w:rPr>
          <w:sz w:val="18"/>
          <w:szCs w:val="18"/>
          <w:lang w:val="en-US"/>
        </w:rPr>
      </w:pPr>
    </w:p>
    <w:sdt>
      <w:sdtPr>
        <w:rPr>
          <w:rFonts w:ascii="Times New Roman" w:eastAsia="Times New Roman" w:hAnsi="Times New Roman" w:cs="Times New Roman"/>
          <w:b w:val="0"/>
          <w:bCs w:val="0"/>
          <w:color w:val="auto"/>
          <w:sz w:val="18"/>
          <w:szCs w:val="18"/>
        </w:rPr>
        <w:id w:val="1170608656"/>
        <w:docPartObj>
          <w:docPartGallery w:val="Table of Contents"/>
          <w:docPartUnique/>
        </w:docPartObj>
      </w:sdtPr>
      <w:sdtEndPr>
        <w:rPr>
          <w:noProof/>
        </w:rPr>
      </w:sdtEndPr>
      <w:sdtContent>
        <w:p w:rsidR="00001F8E" w:rsidRPr="003573D6" w:rsidRDefault="00001F8E" w:rsidP="003573D6">
          <w:pPr>
            <w:pStyle w:val="Inhaltsverzeichnisberschrift"/>
            <w:spacing w:line="240" w:lineRule="auto"/>
            <w:contextualSpacing/>
            <w:rPr>
              <w:rFonts w:ascii="Times New Roman" w:hAnsi="Times New Roman" w:cs="Times New Roman"/>
              <w:color w:val="000000" w:themeColor="text1"/>
              <w:sz w:val="18"/>
              <w:szCs w:val="18"/>
            </w:rPr>
          </w:pPr>
          <w:r w:rsidRPr="003573D6">
            <w:rPr>
              <w:rFonts w:ascii="Times New Roman" w:hAnsi="Times New Roman" w:cs="Times New Roman"/>
              <w:color w:val="000000" w:themeColor="text1"/>
              <w:sz w:val="18"/>
              <w:szCs w:val="18"/>
            </w:rPr>
            <w:t xml:space="preserve">Table </w:t>
          </w:r>
          <w:proofErr w:type="spellStart"/>
          <w:r w:rsidRPr="003573D6">
            <w:rPr>
              <w:rFonts w:ascii="Times New Roman" w:hAnsi="Times New Roman" w:cs="Times New Roman"/>
              <w:color w:val="000000" w:themeColor="text1"/>
              <w:sz w:val="18"/>
              <w:szCs w:val="18"/>
            </w:rPr>
            <w:t>of</w:t>
          </w:r>
          <w:proofErr w:type="spellEnd"/>
          <w:r w:rsidRPr="003573D6">
            <w:rPr>
              <w:rFonts w:ascii="Times New Roman" w:hAnsi="Times New Roman" w:cs="Times New Roman"/>
              <w:color w:val="000000" w:themeColor="text1"/>
              <w:sz w:val="18"/>
              <w:szCs w:val="18"/>
            </w:rPr>
            <w:t xml:space="preserve"> Contents</w:t>
          </w:r>
        </w:p>
        <w:p w:rsidR="003573D6" w:rsidRPr="003573D6" w:rsidRDefault="00001F8E"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r w:rsidRPr="003573D6">
            <w:rPr>
              <w:rFonts w:ascii="Times New Roman" w:hAnsi="Times New Roman" w:cs="Times New Roman"/>
              <w:b w:val="0"/>
              <w:bCs w:val="0"/>
              <w:sz w:val="18"/>
              <w:szCs w:val="18"/>
            </w:rPr>
            <w:fldChar w:fldCharType="begin"/>
          </w:r>
          <w:r w:rsidRPr="003573D6">
            <w:rPr>
              <w:rFonts w:ascii="Times New Roman" w:hAnsi="Times New Roman" w:cs="Times New Roman"/>
              <w:b w:val="0"/>
              <w:bCs w:val="0"/>
              <w:sz w:val="18"/>
              <w:szCs w:val="18"/>
            </w:rPr>
            <w:instrText>TOC \o "1-3" \h \z \u</w:instrText>
          </w:r>
          <w:r w:rsidRPr="003573D6">
            <w:rPr>
              <w:rFonts w:ascii="Times New Roman" w:hAnsi="Times New Roman" w:cs="Times New Roman"/>
              <w:b w:val="0"/>
              <w:bCs w:val="0"/>
              <w:sz w:val="18"/>
              <w:szCs w:val="18"/>
            </w:rPr>
            <w:fldChar w:fldCharType="separate"/>
          </w:r>
          <w:hyperlink w:anchor="_Toc43279608" w:history="1">
            <w:r w:rsidR="003573D6" w:rsidRPr="003573D6">
              <w:rPr>
                <w:rStyle w:val="Hyperlink"/>
                <w:rFonts w:ascii="Times New Roman" w:hAnsi="Times New Roman" w:cs="Times New Roman"/>
                <w:noProof/>
                <w:sz w:val="18"/>
                <w:szCs w:val="18"/>
                <w:lang w:val="en-US"/>
              </w:rPr>
              <w:t>1 Abstract</w:t>
            </w:r>
            <w:r w:rsidR="003573D6" w:rsidRPr="003573D6">
              <w:rPr>
                <w:rFonts w:ascii="Times New Roman" w:hAnsi="Times New Roman" w:cs="Times New Roman"/>
                <w:noProof/>
                <w:webHidden/>
                <w:sz w:val="18"/>
                <w:szCs w:val="18"/>
              </w:rPr>
              <w:tab/>
            </w:r>
            <w:r w:rsidR="003573D6" w:rsidRPr="003573D6">
              <w:rPr>
                <w:rFonts w:ascii="Times New Roman" w:hAnsi="Times New Roman" w:cs="Times New Roman"/>
                <w:noProof/>
                <w:webHidden/>
                <w:sz w:val="18"/>
                <w:szCs w:val="18"/>
              </w:rPr>
              <w:fldChar w:fldCharType="begin"/>
            </w:r>
            <w:r w:rsidR="003573D6" w:rsidRPr="003573D6">
              <w:rPr>
                <w:rFonts w:ascii="Times New Roman" w:hAnsi="Times New Roman" w:cs="Times New Roman"/>
                <w:noProof/>
                <w:webHidden/>
                <w:sz w:val="18"/>
                <w:szCs w:val="18"/>
              </w:rPr>
              <w:instrText xml:space="preserve"> PAGEREF _Toc43279608 \h </w:instrText>
            </w:r>
            <w:r w:rsidR="003573D6" w:rsidRPr="003573D6">
              <w:rPr>
                <w:rFonts w:ascii="Times New Roman" w:hAnsi="Times New Roman" w:cs="Times New Roman"/>
                <w:noProof/>
                <w:webHidden/>
                <w:sz w:val="18"/>
                <w:szCs w:val="18"/>
              </w:rPr>
            </w:r>
            <w:r w:rsidR="003573D6" w:rsidRPr="003573D6">
              <w:rPr>
                <w:rFonts w:ascii="Times New Roman" w:hAnsi="Times New Roman" w:cs="Times New Roman"/>
                <w:noProof/>
                <w:webHidden/>
                <w:sz w:val="18"/>
                <w:szCs w:val="18"/>
              </w:rPr>
              <w:fldChar w:fldCharType="separate"/>
            </w:r>
            <w:r w:rsidR="003573D6" w:rsidRPr="003573D6">
              <w:rPr>
                <w:rFonts w:ascii="Times New Roman" w:hAnsi="Times New Roman" w:cs="Times New Roman"/>
                <w:noProof/>
                <w:webHidden/>
                <w:sz w:val="18"/>
                <w:szCs w:val="18"/>
              </w:rPr>
              <w:t>2</w:t>
            </w:r>
            <w:r w:rsidR="003573D6"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09" w:history="1">
            <w:r w:rsidRPr="003573D6">
              <w:rPr>
                <w:rStyle w:val="Hyperlink"/>
                <w:rFonts w:ascii="Times New Roman" w:hAnsi="Times New Roman" w:cs="Times New Roman"/>
                <w:noProof/>
                <w:sz w:val="18"/>
                <w:szCs w:val="18"/>
                <w:shd w:val="clear" w:color="auto" w:fill="FFFFFF"/>
                <w:lang w:val="en-US"/>
              </w:rPr>
              <w:t>2 Key Terms</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_Toc43279609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3</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2"/>
            <w:tabs>
              <w:tab w:val="right" w:leader="dot" w:pos="9056"/>
            </w:tabs>
            <w:contextualSpacing/>
            <w:rPr>
              <w:rFonts w:ascii="Times New Roman" w:eastAsiaTheme="minorEastAsia" w:hAnsi="Times New Roman" w:cs="Times New Roman"/>
              <w:i w:val="0"/>
              <w:iCs w:val="0"/>
              <w:noProof/>
              <w:sz w:val="18"/>
              <w:szCs w:val="18"/>
            </w:rPr>
          </w:pPr>
          <w:hyperlink w:anchor="_Toc43279610" w:history="1">
            <w:r w:rsidRPr="003573D6">
              <w:rPr>
                <w:rStyle w:val="Hyperlink"/>
                <w:rFonts w:ascii="Times New Roman" w:hAnsi="Times New Roman" w:cs="Times New Roman"/>
                <w:i w:val="0"/>
                <w:iCs w:val="0"/>
                <w:noProof/>
                <w:sz w:val="18"/>
                <w:szCs w:val="18"/>
                <w:lang w:val="en-US"/>
              </w:rPr>
              <w:t>2.1 Globalisation: Locating Tragic Fiction(s)</w:t>
            </w:r>
            <w:r w:rsidRPr="003573D6">
              <w:rPr>
                <w:rFonts w:ascii="Times New Roman" w:hAnsi="Times New Roman" w:cs="Times New Roman"/>
                <w:i w:val="0"/>
                <w:iCs w:val="0"/>
                <w:noProof/>
                <w:webHidden/>
                <w:sz w:val="18"/>
                <w:szCs w:val="18"/>
              </w:rPr>
              <w:tab/>
            </w:r>
            <w:r w:rsidRPr="003573D6">
              <w:rPr>
                <w:rFonts w:ascii="Times New Roman" w:hAnsi="Times New Roman" w:cs="Times New Roman"/>
                <w:i w:val="0"/>
                <w:iCs w:val="0"/>
                <w:noProof/>
                <w:webHidden/>
                <w:sz w:val="18"/>
                <w:szCs w:val="18"/>
              </w:rPr>
              <w:fldChar w:fldCharType="begin"/>
            </w:r>
            <w:r w:rsidRPr="003573D6">
              <w:rPr>
                <w:rFonts w:ascii="Times New Roman" w:hAnsi="Times New Roman" w:cs="Times New Roman"/>
                <w:i w:val="0"/>
                <w:iCs w:val="0"/>
                <w:noProof/>
                <w:webHidden/>
                <w:sz w:val="18"/>
                <w:szCs w:val="18"/>
              </w:rPr>
              <w:instrText xml:space="preserve"> PAGEREF _Toc43279610 \h </w:instrText>
            </w:r>
            <w:r w:rsidRPr="003573D6">
              <w:rPr>
                <w:rFonts w:ascii="Times New Roman" w:hAnsi="Times New Roman" w:cs="Times New Roman"/>
                <w:i w:val="0"/>
                <w:iCs w:val="0"/>
                <w:noProof/>
                <w:webHidden/>
                <w:sz w:val="18"/>
                <w:szCs w:val="18"/>
              </w:rPr>
            </w:r>
            <w:r w:rsidRPr="003573D6">
              <w:rPr>
                <w:rFonts w:ascii="Times New Roman" w:hAnsi="Times New Roman" w:cs="Times New Roman"/>
                <w:i w:val="0"/>
                <w:iCs w:val="0"/>
                <w:noProof/>
                <w:webHidden/>
                <w:sz w:val="18"/>
                <w:szCs w:val="18"/>
              </w:rPr>
              <w:fldChar w:fldCharType="separate"/>
            </w:r>
            <w:r w:rsidRPr="003573D6">
              <w:rPr>
                <w:rFonts w:ascii="Times New Roman" w:hAnsi="Times New Roman" w:cs="Times New Roman"/>
                <w:i w:val="0"/>
                <w:iCs w:val="0"/>
                <w:noProof/>
                <w:webHidden/>
                <w:sz w:val="18"/>
                <w:szCs w:val="18"/>
              </w:rPr>
              <w:t>3</w:t>
            </w:r>
            <w:r w:rsidRPr="003573D6">
              <w:rPr>
                <w:rFonts w:ascii="Times New Roman" w:hAnsi="Times New Roman" w:cs="Times New Roman"/>
                <w:i w:val="0"/>
                <w:iCs w:val="0"/>
                <w:noProof/>
                <w:webHidden/>
                <w:sz w:val="18"/>
                <w:szCs w:val="18"/>
              </w:rPr>
              <w:fldChar w:fldCharType="end"/>
            </w:r>
          </w:hyperlink>
        </w:p>
        <w:p w:rsidR="003573D6" w:rsidRPr="003573D6" w:rsidRDefault="003573D6" w:rsidP="003573D6">
          <w:pPr>
            <w:pStyle w:val="Verzeichnis2"/>
            <w:tabs>
              <w:tab w:val="right" w:leader="dot" w:pos="9056"/>
            </w:tabs>
            <w:contextualSpacing/>
            <w:rPr>
              <w:rFonts w:ascii="Times New Roman" w:eastAsiaTheme="minorEastAsia" w:hAnsi="Times New Roman" w:cs="Times New Roman"/>
              <w:i w:val="0"/>
              <w:iCs w:val="0"/>
              <w:noProof/>
              <w:sz w:val="18"/>
              <w:szCs w:val="18"/>
            </w:rPr>
          </w:pPr>
          <w:hyperlink w:anchor="_Toc43279611" w:history="1">
            <w:r w:rsidRPr="003573D6">
              <w:rPr>
                <w:rStyle w:val="Hyperlink"/>
                <w:rFonts w:ascii="Times New Roman" w:hAnsi="Times New Roman" w:cs="Times New Roman"/>
                <w:i w:val="0"/>
                <w:iCs w:val="0"/>
                <w:noProof/>
                <w:sz w:val="18"/>
                <w:szCs w:val="18"/>
                <w:lang w:val="en-US"/>
              </w:rPr>
              <w:t>2.2 Tragedy: A Novel Form?</w:t>
            </w:r>
            <w:r w:rsidRPr="003573D6">
              <w:rPr>
                <w:rFonts w:ascii="Times New Roman" w:hAnsi="Times New Roman" w:cs="Times New Roman"/>
                <w:i w:val="0"/>
                <w:iCs w:val="0"/>
                <w:noProof/>
                <w:webHidden/>
                <w:sz w:val="18"/>
                <w:szCs w:val="18"/>
              </w:rPr>
              <w:tab/>
            </w:r>
            <w:r w:rsidRPr="003573D6">
              <w:rPr>
                <w:rFonts w:ascii="Times New Roman" w:hAnsi="Times New Roman" w:cs="Times New Roman"/>
                <w:i w:val="0"/>
                <w:iCs w:val="0"/>
                <w:noProof/>
                <w:webHidden/>
                <w:sz w:val="18"/>
                <w:szCs w:val="18"/>
              </w:rPr>
              <w:fldChar w:fldCharType="begin"/>
            </w:r>
            <w:r w:rsidRPr="003573D6">
              <w:rPr>
                <w:rFonts w:ascii="Times New Roman" w:hAnsi="Times New Roman" w:cs="Times New Roman"/>
                <w:i w:val="0"/>
                <w:iCs w:val="0"/>
                <w:noProof/>
                <w:webHidden/>
                <w:sz w:val="18"/>
                <w:szCs w:val="18"/>
              </w:rPr>
              <w:instrText xml:space="preserve"> PAGEREF _Toc43279611 \h </w:instrText>
            </w:r>
            <w:r w:rsidRPr="003573D6">
              <w:rPr>
                <w:rFonts w:ascii="Times New Roman" w:hAnsi="Times New Roman" w:cs="Times New Roman"/>
                <w:i w:val="0"/>
                <w:iCs w:val="0"/>
                <w:noProof/>
                <w:webHidden/>
                <w:sz w:val="18"/>
                <w:szCs w:val="18"/>
              </w:rPr>
            </w:r>
            <w:r w:rsidRPr="003573D6">
              <w:rPr>
                <w:rFonts w:ascii="Times New Roman" w:hAnsi="Times New Roman" w:cs="Times New Roman"/>
                <w:i w:val="0"/>
                <w:iCs w:val="0"/>
                <w:noProof/>
                <w:webHidden/>
                <w:sz w:val="18"/>
                <w:szCs w:val="18"/>
              </w:rPr>
              <w:fldChar w:fldCharType="separate"/>
            </w:r>
            <w:r w:rsidRPr="003573D6">
              <w:rPr>
                <w:rFonts w:ascii="Times New Roman" w:hAnsi="Times New Roman" w:cs="Times New Roman"/>
                <w:i w:val="0"/>
                <w:iCs w:val="0"/>
                <w:noProof/>
                <w:webHidden/>
                <w:sz w:val="18"/>
                <w:szCs w:val="18"/>
              </w:rPr>
              <w:t>4</w:t>
            </w:r>
            <w:r w:rsidRPr="003573D6">
              <w:rPr>
                <w:rFonts w:ascii="Times New Roman" w:hAnsi="Times New Roman" w:cs="Times New Roman"/>
                <w:i w:val="0"/>
                <w:iCs w:val="0"/>
                <w:noProof/>
                <w:webHidden/>
                <w:sz w:val="18"/>
                <w:szCs w:val="18"/>
              </w:rPr>
              <w:fldChar w:fldCharType="end"/>
            </w:r>
          </w:hyperlink>
        </w:p>
        <w:p w:rsidR="003573D6" w:rsidRPr="003573D6" w:rsidRDefault="003573D6" w:rsidP="003573D6">
          <w:pPr>
            <w:pStyle w:val="Verzeichnis2"/>
            <w:tabs>
              <w:tab w:val="right" w:leader="dot" w:pos="9056"/>
            </w:tabs>
            <w:contextualSpacing/>
            <w:rPr>
              <w:rFonts w:ascii="Times New Roman" w:eastAsiaTheme="minorEastAsia" w:hAnsi="Times New Roman" w:cs="Times New Roman"/>
              <w:i w:val="0"/>
              <w:iCs w:val="0"/>
              <w:noProof/>
              <w:sz w:val="18"/>
              <w:szCs w:val="18"/>
            </w:rPr>
          </w:pPr>
          <w:hyperlink w:anchor="_Toc43279612" w:history="1">
            <w:r w:rsidRPr="003573D6">
              <w:rPr>
                <w:rStyle w:val="Hyperlink"/>
                <w:rFonts w:ascii="Times New Roman" w:hAnsi="Times New Roman" w:cs="Times New Roman"/>
                <w:i w:val="0"/>
                <w:iCs w:val="0"/>
                <w:noProof/>
                <w:sz w:val="18"/>
                <w:szCs w:val="18"/>
                <w:lang w:val="en-US"/>
              </w:rPr>
              <w:t>2.3 Epistemology: Globalised Archives</w:t>
            </w:r>
            <w:r w:rsidRPr="003573D6">
              <w:rPr>
                <w:rFonts w:ascii="Times New Roman" w:hAnsi="Times New Roman" w:cs="Times New Roman"/>
                <w:i w:val="0"/>
                <w:iCs w:val="0"/>
                <w:noProof/>
                <w:webHidden/>
                <w:sz w:val="18"/>
                <w:szCs w:val="18"/>
              </w:rPr>
              <w:tab/>
            </w:r>
            <w:r w:rsidRPr="003573D6">
              <w:rPr>
                <w:rFonts w:ascii="Times New Roman" w:hAnsi="Times New Roman" w:cs="Times New Roman"/>
                <w:i w:val="0"/>
                <w:iCs w:val="0"/>
                <w:noProof/>
                <w:webHidden/>
                <w:sz w:val="18"/>
                <w:szCs w:val="18"/>
              </w:rPr>
              <w:fldChar w:fldCharType="begin"/>
            </w:r>
            <w:r w:rsidRPr="003573D6">
              <w:rPr>
                <w:rFonts w:ascii="Times New Roman" w:hAnsi="Times New Roman" w:cs="Times New Roman"/>
                <w:i w:val="0"/>
                <w:iCs w:val="0"/>
                <w:noProof/>
                <w:webHidden/>
                <w:sz w:val="18"/>
                <w:szCs w:val="18"/>
              </w:rPr>
              <w:instrText xml:space="preserve"> PAGEREF _Toc43279612 \h </w:instrText>
            </w:r>
            <w:r w:rsidRPr="003573D6">
              <w:rPr>
                <w:rFonts w:ascii="Times New Roman" w:hAnsi="Times New Roman" w:cs="Times New Roman"/>
                <w:i w:val="0"/>
                <w:iCs w:val="0"/>
                <w:noProof/>
                <w:webHidden/>
                <w:sz w:val="18"/>
                <w:szCs w:val="18"/>
              </w:rPr>
            </w:r>
            <w:r w:rsidRPr="003573D6">
              <w:rPr>
                <w:rFonts w:ascii="Times New Roman" w:hAnsi="Times New Roman" w:cs="Times New Roman"/>
                <w:i w:val="0"/>
                <w:iCs w:val="0"/>
                <w:noProof/>
                <w:webHidden/>
                <w:sz w:val="18"/>
                <w:szCs w:val="18"/>
              </w:rPr>
              <w:fldChar w:fldCharType="separate"/>
            </w:r>
            <w:r w:rsidRPr="003573D6">
              <w:rPr>
                <w:rFonts w:ascii="Times New Roman" w:hAnsi="Times New Roman" w:cs="Times New Roman"/>
                <w:i w:val="0"/>
                <w:iCs w:val="0"/>
                <w:noProof/>
                <w:webHidden/>
                <w:sz w:val="18"/>
                <w:szCs w:val="18"/>
              </w:rPr>
              <w:t>5</w:t>
            </w:r>
            <w:r w:rsidRPr="003573D6">
              <w:rPr>
                <w:rFonts w:ascii="Times New Roman" w:hAnsi="Times New Roman" w:cs="Times New Roman"/>
                <w:i w:val="0"/>
                <w:iCs w:val="0"/>
                <w:noProof/>
                <w:webHidden/>
                <w:sz w:val="18"/>
                <w:szCs w:val="18"/>
              </w:rPr>
              <w:fldChar w:fldCharType="end"/>
            </w:r>
          </w:hyperlink>
        </w:p>
        <w:p w:rsidR="003573D6" w:rsidRPr="003573D6" w:rsidRDefault="003573D6" w:rsidP="003573D6">
          <w:pPr>
            <w:pStyle w:val="Verzeichnis2"/>
            <w:tabs>
              <w:tab w:val="right" w:leader="dot" w:pos="9056"/>
            </w:tabs>
            <w:contextualSpacing/>
            <w:rPr>
              <w:rFonts w:ascii="Times New Roman" w:eastAsiaTheme="minorEastAsia" w:hAnsi="Times New Roman" w:cs="Times New Roman"/>
              <w:i w:val="0"/>
              <w:iCs w:val="0"/>
              <w:noProof/>
              <w:sz w:val="18"/>
              <w:szCs w:val="18"/>
            </w:rPr>
          </w:pPr>
          <w:hyperlink w:anchor="_Toc43279613" w:history="1">
            <w:r w:rsidRPr="003573D6">
              <w:rPr>
                <w:rStyle w:val="Hyperlink"/>
                <w:rFonts w:ascii="Times New Roman" w:hAnsi="Times New Roman" w:cs="Times New Roman"/>
                <w:i w:val="0"/>
                <w:iCs w:val="0"/>
                <w:noProof/>
                <w:sz w:val="18"/>
                <w:szCs w:val="18"/>
                <w:lang w:val="en-US"/>
              </w:rPr>
              <w:t>2.4 Phenomenology: Globalised Fictions</w:t>
            </w:r>
            <w:r w:rsidRPr="003573D6">
              <w:rPr>
                <w:rFonts w:ascii="Times New Roman" w:hAnsi="Times New Roman" w:cs="Times New Roman"/>
                <w:i w:val="0"/>
                <w:iCs w:val="0"/>
                <w:noProof/>
                <w:webHidden/>
                <w:sz w:val="18"/>
                <w:szCs w:val="18"/>
              </w:rPr>
              <w:tab/>
            </w:r>
            <w:r w:rsidRPr="003573D6">
              <w:rPr>
                <w:rFonts w:ascii="Times New Roman" w:hAnsi="Times New Roman" w:cs="Times New Roman"/>
                <w:i w:val="0"/>
                <w:iCs w:val="0"/>
                <w:noProof/>
                <w:webHidden/>
                <w:sz w:val="18"/>
                <w:szCs w:val="18"/>
              </w:rPr>
              <w:fldChar w:fldCharType="begin"/>
            </w:r>
            <w:r w:rsidRPr="003573D6">
              <w:rPr>
                <w:rFonts w:ascii="Times New Roman" w:hAnsi="Times New Roman" w:cs="Times New Roman"/>
                <w:i w:val="0"/>
                <w:iCs w:val="0"/>
                <w:noProof/>
                <w:webHidden/>
                <w:sz w:val="18"/>
                <w:szCs w:val="18"/>
              </w:rPr>
              <w:instrText xml:space="preserve"> PAGEREF _Toc43279613 \h </w:instrText>
            </w:r>
            <w:r w:rsidRPr="003573D6">
              <w:rPr>
                <w:rFonts w:ascii="Times New Roman" w:hAnsi="Times New Roman" w:cs="Times New Roman"/>
                <w:i w:val="0"/>
                <w:iCs w:val="0"/>
                <w:noProof/>
                <w:webHidden/>
                <w:sz w:val="18"/>
                <w:szCs w:val="18"/>
              </w:rPr>
            </w:r>
            <w:r w:rsidRPr="003573D6">
              <w:rPr>
                <w:rFonts w:ascii="Times New Roman" w:hAnsi="Times New Roman" w:cs="Times New Roman"/>
                <w:i w:val="0"/>
                <w:iCs w:val="0"/>
                <w:noProof/>
                <w:webHidden/>
                <w:sz w:val="18"/>
                <w:szCs w:val="18"/>
              </w:rPr>
              <w:fldChar w:fldCharType="separate"/>
            </w:r>
            <w:r w:rsidRPr="003573D6">
              <w:rPr>
                <w:rFonts w:ascii="Times New Roman" w:hAnsi="Times New Roman" w:cs="Times New Roman"/>
                <w:i w:val="0"/>
                <w:iCs w:val="0"/>
                <w:noProof/>
                <w:webHidden/>
                <w:sz w:val="18"/>
                <w:szCs w:val="18"/>
              </w:rPr>
              <w:t>6</w:t>
            </w:r>
            <w:r w:rsidRPr="003573D6">
              <w:rPr>
                <w:rFonts w:ascii="Times New Roman" w:hAnsi="Times New Roman" w:cs="Times New Roman"/>
                <w:i w:val="0"/>
                <w:iCs w:val="0"/>
                <w:noProof/>
                <w:webHidden/>
                <w:sz w:val="18"/>
                <w:szCs w:val="18"/>
              </w:rPr>
              <w:fldChar w:fldCharType="end"/>
            </w:r>
          </w:hyperlink>
        </w:p>
        <w:p w:rsidR="003573D6" w:rsidRPr="003573D6" w:rsidRDefault="003573D6" w:rsidP="003573D6">
          <w:pPr>
            <w:pStyle w:val="Verzeichnis2"/>
            <w:tabs>
              <w:tab w:val="right" w:leader="dot" w:pos="9056"/>
            </w:tabs>
            <w:contextualSpacing/>
            <w:rPr>
              <w:rFonts w:ascii="Times New Roman" w:eastAsiaTheme="minorEastAsia" w:hAnsi="Times New Roman" w:cs="Times New Roman"/>
              <w:i w:val="0"/>
              <w:iCs w:val="0"/>
              <w:noProof/>
              <w:sz w:val="18"/>
              <w:szCs w:val="18"/>
            </w:rPr>
          </w:pPr>
          <w:hyperlink w:anchor="_Toc43279614" w:history="1">
            <w:r w:rsidRPr="003573D6">
              <w:rPr>
                <w:rStyle w:val="Hyperlink"/>
                <w:rFonts w:ascii="Times New Roman" w:hAnsi="Times New Roman" w:cs="Times New Roman"/>
                <w:i w:val="0"/>
                <w:iCs w:val="0"/>
                <w:noProof/>
                <w:sz w:val="18"/>
                <w:szCs w:val="18"/>
                <w:lang w:val="en-US"/>
              </w:rPr>
              <w:t>2.5 Articulation:</w:t>
            </w:r>
            <w:r w:rsidRPr="003573D6">
              <w:rPr>
                <w:rStyle w:val="Hyperlink"/>
                <w:rFonts w:ascii="Times New Roman" w:hAnsi="Times New Roman" w:cs="Times New Roman"/>
                <w:b/>
                <w:bCs/>
                <w:i w:val="0"/>
                <w:iCs w:val="0"/>
                <w:noProof/>
                <w:sz w:val="18"/>
                <w:szCs w:val="18"/>
                <w:shd w:val="clear" w:color="auto" w:fill="FFFFFF"/>
                <w:lang w:val="en-US"/>
              </w:rPr>
              <w:t xml:space="preserve"> </w:t>
            </w:r>
            <w:r w:rsidRPr="003573D6">
              <w:rPr>
                <w:rStyle w:val="Hyperlink"/>
                <w:rFonts w:ascii="Times New Roman" w:hAnsi="Times New Roman" w:cs="Times New Roman"/>
                <w:i w:val="0"/>
                <w:iCs w:val="0"/>
                <w:noProof/>
                <w:sz w:val="18"/>
                <w:szCs w:val="18"/>
                <w:shd w:val="clear" w:color="auto" w:fill="FFFFFF"/>
                <w:lang w:val="en-US"/>
              </w:rPr>
              <w:t>Locating Globalised Fiction(s)</w:t>
            </w:r>
            <w:r w:rsidRPr="003573D6">
              <w:rPr>
                <w:rFonts w:ascii="Times New Roman" w:hAnsi="Times New Roman" w:cs="Times New Roman"/>
                <w:i w:val="0"/>
                <w:iCs w:val="0"/>
                <w:noProof/>
                <w:webHidden/>
                <w:sz w:val="18"/>
                <w:szCs w:val="18"/>
              </w:rPr>
              <w:tab/>
            </w:r>
            <w:r w:rsidRPr="003573D6">
              <w:rPr>
                <w:rFonts w:ascii="Times New Roman" w:hAnsi="Times New Roman" w:cs="Times New Roman"/>
                <w:i w:val="0"/>
                <w:iCs w:val="0"/>
                <w:noProof/>
                <w:webHidden/>
                <w:sz w:val="18"/>
                <w:szCs w:val="18"/>
              </w:rPr>
              <w:fldChar w:fldCharType="begin"/>
            </w:r>
            <w:r w:rsidRPr="003573D6">
              <w:rPr>
                <w:rFonts w:ascii="Times New Roman" w:hAnsi="Times New Roman" w:cs="Times New Roman"/>
                <w:i w:val="0"/>
                <w:iCs w:val="0"/>
                <w:noProof/>
                <w:webHidden/>
                <w:sz w:val="18"/>
                <w:szCs w:val="18"/>
              </w:rPr>
              <w:instrText xml:space="preserve"> PAGEREF _Toc43279614 \h </w:instrText>
            </w:r>
            <w:r w:rsidRPr="003573D6">
              <w:rPr>
                <w:rFonts w:ascii="Times New Roman" w:hAnsi="Times New Roman" w:cs="Times New Roman"/>
                <w:i w:val="0"/>
                <w:iCs w:val="0"/>
                <w:noProof/>
                <w:webHidden/>
                <w:sz w:val="18"/>
                <w:szCs w:val="18"/>
              </w:rPr>
            </w:r>
            <w:r w:rsidRPr="003573D6">
              <w:rPr>
                <w:rFonts w:ascii="Times New Roman" w:hAnsi="Times New Roman" w:cs="Times New Roman"/>
                <w:i w:val="0"/>
                <w:iCs w:val="0"/>
                <w:noProof/>
                <w:webHidden/>
                <w:sz w:val="18"/>
                <w:szCs w:val="18"/>
              </w:rPr>
              <w:fldChar w:fldCharType="separate"/>
            </w:r>
            <w:r w:rsidRPr="003573D6">
              <w:rPr>
                <w:rFonts w:ascii="Times New Roman" w:hAnsi="Times New Roman" w:cs="Times New Roman"/>
                <w:i w:val="0"/>
                <w:iCs w:val="0"/>
                <w:noProof/>
                <w:webHidden/>
                <w:sz w:val="18"/>
                <w:szCs w:val="18"/>
              </w:rPr>
              <w:t>8</w:t>
            </w:r>
            <w:r w:rsidRPr="003573D6">
              <w:rPr>
                <w:rFonts w:ascii="Times New Roman" w:hAnsi="Times New Roman" w:cs="Times New Roman"/>
                <w:i w:val="0"/>
                <w:iCs w:val="0"/>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15" w:history="1">
            <w:r w:rsidRPr="003573D6">
              <w:rPr>
                <w:rStyle w:val="Hyperlink"/>
                <w:rFonts w:ascii="Times New Roman" w:hAnsi="Times New Roman" w:cs="Times New Roman"/>
                <w:noProof/>
                <w:sz w:val="18"/>
                <w:szCs w:val="18"/>
                <w:shd w:val="clear" w:color="auto" w:fill="FFFFFF"/>
                <w:lang w:val="en-US"/>
              </w:rPr>
              <w:t>[3 Introduction]</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_Toc43279615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9</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16" w:history="1">
            <w:r w:rsidRPr="003573D6">
              <w:rPr>
                <w:rStyle w:val="Hyperlink"/>
                <w:rFonts w:ascii="Times New Roman" w:hAnsi="Times New Roman" w:cs="Times New Roman"/>
                <w:noProof/>
                <w:sz w:val="18"/>
                <w:szCs w:val="18"/>
                <w:shd w:val="clear" w:color="auto" w:fill="FFFFFF"/>
                <w:lang w:val="en-US"/>
              </w:rPr>
              <w:t>4 Working Hypothesis</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_Toc43279616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10</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17" w:history="1">
            <w:r w:rsidRPr="003573D6">
              <w:rPr>
                <w:rStyle w:val="Hyperlink"/>
                <w:rFonts w:ascii="Times New Roman" w:hAnsi="Times New Roman" w:cs="Times New Roman"/>
                <w:noProof/>
                <w:sz w:val="18"/>
                <w:szCs w:val="18"/>
                <w:shd w:val="clear" w:color="auto" w:fill="FFFFFF"/>
                <w:lang w:val="en-US"/>
              </w:rPr>
              <w:t>5 Current State of Research</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_Toc43279617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11</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18" w:history="1">
            <w:r w:rsidRPr="003573D6">
              <w:rPr>
                <w:rStyle w:val="Hyperlink"/>
                <w:rFonts w:ascii="Times New Roman" w:hAnsi="Times New Roman" w:cs="Times New Roman"/>
                <w:noProof/>
                <w:sz w:val="18"/>
                <w:szCs w:val="18"/>
                <w:shd w:val="clear" w:color="auto" w:fill="FFFFFF"/>
                <w:lang w:val="en-US"/>
              </w:rPr>
              <w:t>6 Methodology</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_Toc43279618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12</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19" w:history="1">
            <w:r w:rsidRPr="003573D6">
              <w:rPr>
                <w:rStyle w:val="Hyperlink"/>
                <w:rFonts w:ascii="Times New Roman" w:hAnsi="Times New Roman" w:cs="Times New Roman"/>
                <w:noProof/>
                <w:sz w:val="18"/>
                <w:szCs w:val="18"/>
                <w:shd w:val="clear" w:color="auto" w:fill="FFFFFF"/>
                <w:lang w:val="en-US"/>
              </w:rPr>
              <w:t>7 Preliminary Outline</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_Toc43279619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13</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20" w:history="1">
            <w:r w:rsidRPr="003573D6">
              <w:rPr>
                <w:rStyle w:val="Hyperlink"/>
                <w:rFonts w:ascii="Times New Roman" w:hAnsi="Times New Roman" w:cs="Times New Roman"/>
                <w:noProof/>
                <w:sz w:val="18"/>
                <w:szCs w:val="18"/>
                <w:shd w:val="clear" w:color="auto" w:fill="FFFFFF"/>
                <w:lang w:val="en-US"/>
              </w:rPr>
              <w:t>8 Corpus</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_Toc43279620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13</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21" w:history="1">
            <w:r w:rsidRPr="003573D6">
              <w:rPr>
                <w:rStyle w:val="Hyperlink"/>
                <w:rFonts w:ascii="Times New Roman" w:hAnsi="Times New Roman" w:cs="Times New Roman"/>
                <w:noProof/>
                <w:sz w:val="18"/>
                <w:szCs w:val="18"/>
                <w:shd w:val="clear" w:color="auto" w:fill="FFFFFF"/>
                <w:lang w:val="en-US"/>
              </w:rPr>
              <w:t xml:space="preserve">9 </w:t>
            </w:r>
            <w:r w:rsidRPr="003573D6">
              <w:rPr>
                <w:rStyle w:val="Hyperlink"/>
                <w:rFonts w:ascii="Times New Roman" w:hAnsi="Times New Roman" w:cs="Times New Roman"/>
                <w:noProof/>
                <w:sz w:val="18"/>
                <w:szCs w:val="18"/>
                <w:lang w:val="en-US"/>
              </w:rPr>
              <w:t>Project Schedule</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_Toc43279621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14</w:t>
            </w:r>
            <w:r w:rsidRPr="003573D6">
              <w:rPr>
                <w:rFonts w:ascii="Times New Roman" w:hAnsi="Times New Roman" w:cs="Times New Roman"/>
                <w:noProof/>
                <w:webHidden/>
                <w:sz w:val="18"/>
                <w:szCs w:val="18"/>
              </w:rPr>
              <w:fldChar w:fldCharType="end"/>
            </w:r>
          </w:hyperlink>
        </w:p>
        <w:p w:rsidR="003573D6" w:rsidRPr="003573D6" w:rsidRDefault="003573D6" w:rsidP="003573D6">
          <w:pPr>
            <w:pStyle w:val="Verzeichnis1"/>
            <w:tabs>
              <w:tab w:val="right" w:leader="dot" w:pos="9056"/>
            </w:tabs>
            <w:contextualSpacing/>
            <w:rPr>
              <w:rFonts w:ascii="Times New Roman" w:eastAsiaTheme="minorEastAsia" w:hAnsi="Times New Roman" w:cs="Times New Roman"/>
              <w:b w:val="0"/>
              <w:bCs w:val="0"/>
              <w:noProof/>
              <w:sz w:val="18"/>
              <w:szCs w:val="18"/>
            </w:rPr>
          </w:pPr>
          <w:hyperlink w:anchor="_Toc43279622" w:history="1">
            <w:r w:rsidRPr="003573D6">
              <w:rPr>
                <w:rStyle w:val="Hyperlink"/>
                <w:rFonts w:ascii="Times New Roman" w:hAnsi="Times New Roman" w:cs="Times New Roman"/>
                <w:noProof/>
                <w:sz w:val="18"/>
                <w:szCs w:val="18"/>
                <w:shd w:val="clear" w:color="auto" w:fill="FFFFFF"/>
                <w:lang w:val="en-US"/>
              </w:rPr>
              <w:t>10 Works Cited</w:t>
            </w:r>
            <w:r w:rsidRPr="003573D6">
              <w:rPr>
                <w:rFonts w:ascii="Times New Roman" w:hAnsi="Times New Roman" w:cs="Times New Roman"/>
                <w:noProof/>
                <w:webHidden/>
                <w:sz w:val="18"/>
                <w:szCs w:val="18"/>
              </w:rPr>
              <w:tab/>
            </w:r>
            <w:r w:rsidRPr="003573D6">
              <w:rPr>
                <w:rFonts w:ascii="Times New Roman" w:hAnsi="Times New Roman" w:cs="Times New Roman"/>
                <w:noProof/>
                <w:webHidden/>
                <w:sz w:val="18"/>
                <w:szCs w:val="18"/>
              </w:rPr>
              <w:fldChar w:fldCharType="begin"/>
            </w:r>
            <w:r w:rsidRPr="003573D6">
              <w:rPr>
                <w:rFonts w:ascii="Times New Roman" w:hAnsi="Times New Roman" w:cs="Times New Roman"/>
                <w:noProof/>
                <w:webHidden/>
                <w:sz w:val="18"/>
                <w:szCs w:val="18"/>
              </w:rPr>
              <w:instrText xml:space="preserve"> PAGEREF _Toc43279622 \h </w:instrText>
            </w:r>
            <w:r w:rsidRPr="003573D6">
              <w:rPr>
                <w:rFonts w:ascii="Times New Roman" w:hAnsi="Times New Roman" w:cs="Times New Roman"/>
                <w:noProof/>
                <w:webHidden/>
                <w:sz w:val="18"/>
                <w:szCs w:val="18"/>
              </w:rPr>
            </w:r>
            <w:r w:rsidRPr="003573D6">
              <w:rPr>
                <w:rFonts w:ascii="Times New Roman" w:hAnsi="Times New Roman" w:cs="Times New Roman"/>
                <w:noProof/>
                <w:webHidden/>
                <w:sz w:val="18"/>
                <w:szCs w:val="18"/>
              </w:rPr>
              <w:fldChar w:fldCharType="separate"/>
            </w:r>
            <w:r w:rsidRPr="003573D6">
              <w:rPr>
                <w:rFonts w:ascii="Times New Roman" w:hAnsi="Times New Roman" w:cs="Times New Roman"/>
                <w:noProof/>
                <w:webHidden/>
                <w:sz w:val="18"/>
                <w:szCs w:val="18"/>
              </w:rPr>
              <w:t>15</w:t>
            </w:r>
            <w:r w:rsidRPr="003573D6">
              <w:rPr>
                <w:rFonts w:ascii="Times New Roman" w:hAnsi="Times New Roman" w:cs="Times New Roman"/>
                <w:noProof/>
                <w:webHidden/>
                <w:sz w:val="18"/>
                <w:szCs w:val="18"/>
              </w:rPr>
              <w:fldChar w:fldCharType="end"/>
            </w:r>
          </w:hyperlink>
        </w:p>
        <w:p w:rsidR="00001F8E" w:rsidRPr="008E05D3" w:rsidRDefault="00001F8E" w:rsidP="003573D6">
          <w:pPr>
            <w:contextualSpacing/>
          </w:pPr>
          <w:r w:rsidRPr="003573D6">
            <w:rPr>
              <w:noProof/>
              <w:sz w:val="18"/>
              <w:szCs w:val="18"/>
            </w:rPr>
            <w:fldChar w:fldCharType="end"/>
          </w:r>
        </w:p>
      </w:sdtContent>
    </w:sdt>
    <w:p w:rsidR="00001F8E" w:rsidRPr="008A17AA" w:rsidRDefault="00001F8E" w:rsidP="00001F8E">
      <w:pPr>
        <w:pStyle w:val="berschrift1"/>
        <w:rPr>
          <w:rFonts w:ascii="Times New Roman" w:hAnsi="Times New Roman" w:cs="Times New Roman"/>
          <w:b/>
          <w:bCs/>
          <w:color w:val="000000" w:themeColor="text1"/>
          <w:lang w:val="en-US"/>
        </w:rPr>
      </w:pPr>
      <w:bookmarkStart w:id="0" w:name="_Toc43279608"/>
      <w:r w:rsidRPr="008A17AA">
        <w:rPr>
          <w:rFonts w:ascii="Times New Roman" w:hAnsi="Times New Roman" w:cs="Times New Roman"/>
          <w:b/>
          <w:bCs/>
          <w:color w:val="000000" w:themeColor="text1"/>
          <w:lang w:val="en-US"/>
        </w:rPr>
        <w:lastRenderedPageBreak/>
        <w:t>1 Abstract</w:t>
      </w:r>
      <w:bookmarkEnd w:id="0"/>
      <w:r w:rsidRPr="008A17AA">
        <w:rPr>
          <w:rFonts w:ascii="Times New Roman" w:hAnsi="Times New Roman" w:cs="Times New Roman"/>
          <w:b/>
          <w:bCs/>
          <w:color w:val="000000" w:themeColor="text1"/>
          <w:lang w:val="en-US"/>
        </w:rPr>
        <w:t xml:space="preserve"> </w:t>
      </w:r>
    </w:p>
    <w:p w:rsidR="00001F8E" w:rsidRDefault="0094448F" w:rsidP="00B216FE">
      <w:pPr>
        <w:pStyle w:val="StandardWeb"/>
        <w:spacing w:line="360" w:lineRule="auto"/>
        <w:jc w:val="both"/>
        <w:rPr>
          <w:color w:val="000000" w:themeColor="text1"/>
          <w:lang w:val="en-US"/>
        </w:rPr>
      </w:pPr>
      <w:r w:rsidRPr="003D5357">
        <w:rPr>
          <w:color w:val="000000" w:themeColor="text1"/>
          <w:lang w:val="en-US"/>
        </w:rPr>
        <w:t>Spanning the Trojan War through to the War on Terror</w:t>
      </w:r>
      <w:r w:rsidRPr="00DE40B0">
        <w:rPr>
          <w:color w:val="000000" w:themeColor="text1"/>
          <w:lang w:val="en-US"/>
        </w:rPr>
        <w:t>, tragedy</w:t>
      </w:r>
      <w:r w:rsidR="00CE05EB">
        <w:rPr>
          <w:color w:val="000000" w:themeColor="text1"/>
          <w:lang w:val="en-US"/>
        </w:rPr>
        <w:t>,</w:t>
      </w:r>
      <w:r w:rsidRPr="00DE40B0">
        <w:rPr>
          <w:color w:val="000000" w:themeColor="text1"/>
          <w:lang w:val="en-US"/>
        </w:rPr>
        <w:t xml:space="preserve"> </w:t>
      </w:r>
      <w:r>
        <w:rPr>
          <w:color w:val="000000" w:themeColor="text1"/>
          <w:lang w:val="en-US"/>
        </w:rPr>
        <w:t>straddl</w:t>
      </w:r>
      <w:r w:rsidR="00CE05EB">
        <w:rPr>
          <w:color w:val="000000" w:themeColor="text1"/>
          <w:lang w:val="en-US"/>
        </w:rPr>
        <w:t>ing both</w:t>
      </w:r>
      <w:r>
        <w:rPr>
          <w:color w:val="000000" w:themeColor="text1"/>
          <w:lang w:val="en-US"/>
        </w:rPr>
        <w:t xml:space="preserve"> ancient and contemporary forms</w:t>
      </w:r>
      <w:r w:rsidR="00CE05EB">
        <w:rPr>
          <w:color w:val="000000" w:themeColor="text1"/>
          <w:lang w:val="en-US"/>
        </w:rPr>
        <w:t>,</w:t>
      </w:r>
      <w:r>
        <w:rPr>
          <w:color w:val="000000" w:themeColor="text1"/>
          <w:lang w:val="en-US"/>
        </w:rPr>
        <w:t xml:space="preserve"> </w:t>
      </w:r>
      <w:r w:rsidRPr="000414EA">
        <w:rPr>
          <w:color w:val="000000" w:themeColor="text1"/>
          <w:lang w:val="en-US"/>
        </w:rPr>
        <w:t>figur</w:t>
      </w:r>
      <w:r w:rsidR="00CE05EB" w:rsidRPr="000414EA">
        <w:rPr>
          <w:color w:val="000000" w:themeColor="text1"/>
          <w:lang w:val="en-US"/>
        </w:rPr>
        <w:t>es</w:t>
      </w:r>
      <w:r w:rsidRPr="000414EA">
        <w:rPr>
          <w:color w:val="000000" w:themeColor="text1"/>
          <w:lang w:val="en-US"/>
        </w:rPr>
        <w:t xml:space="preserve"> as</w:t>
      </w:r>
      <w:r w:rsidR="000414EA" w:rsidRPr="000414EA">
        <w:rPr>
          <w:color w:val="000000" w:themeColor="text1"/>
          <w:lang w:val="en-US"/>
        </w:rPr>
        <w:t xml:space="preserve"> one of</w:t>
      </w:r>
      <w:r w:rsidRPr="000414EA">
        <w:rPr>
          <w:color w:val="000000" w:themeColor="text1"/>
          <w:lang w:val="en-US"/>
        </w:rPr>
        <w:t xml:space="preserve"> </w:t>
      </w:r>
      <w:r w:rsidR="00CE05EB">
        <w:rPr>
          <w:color w:val="000000" w:themeColor="text1"/>
          <w:lang w:val="en-US"/>
        </w:rPr>
        <w:t>the West’s most</w:t>
      </w:r>
      <w:r w:rsidR="00CE05EB" w:rsidRPr="00DE40B0">
        <w:rPr>
          <w:color w:val="000000" w:themeColor="text1"/>
          <w:lang w:val="en-US"/>
        </w:rPr>
        <w:t xml:space="preserve"> </w:t>
      </w:r>
      <w:r w:rsidR="00CE05EB">
        <w:rPr>
          <w:color w:val="000000" w:themeColor="text1"/>
          <w:lang w:val="en-US"/>
        </w:rPr>
        <w:t>enduring</w:t>
      </w:r>
      <w:r w:rsidR="00262D1A">
        <w:rPr>
          <w:color w:val="000000" w:themeColor="text1"/>
          <w:lang w:val="en-US"/>
        </w:rPr>
        <w:t xml:space="preserve"> literary</w:t>
      </w:r>
      <w:r w:rsidR="00CE05EB">
        <w:rPr>
          <w:color w:val="000000" w:themeColor="text1"/>
          <w:lang w:val="en-US"/>
        </w:rPr>
        <w:t xml:space="preserve"> </w:t>
      </w:r>
      <w:r w:rsidR="006537F2">
        <w:rPr>
          <w:color w:val="000000" w:themeColor="text1"/>
          <w:lang w:val="en-US"/>
        </w:rPr>
        <w:t>modes.</w:t>
      </w:r>
      <w:r w:rsidR="00CE05EB">
        <w:rPr>
          <w:color w:val="000000" w:themeColor="text1"/>
          <w:shd w:val="clear" w:color="auto" w:fill="FFFFFF"/>
          <w:lang w:val="en-US"/>
        </w:rPr>
        <w:t xml:space="preserve"> </w:t>
      </w:r>
      <w:r w:rsidR="00EE5969">
        <w:rPr>
          <w:color w:val="000000" w:themeColor="text1"/>
          <w:shd w:val="clear" w:color="auto" w:fill="FFFFFF"/>
          <w:lang w:val="en-US"/>
        </w:rPr>
        <w:t>With the Greco-Roman tradition at the base of the Western canon,</w:t>
      </w:r>
      <w:r w:rsidR="00A71B36">
        <w:rPr>
          <w:color w:val="000000" w:themeColor="text1"/>
          <w:shd w:val="clear" w:color="auto" w:fill="FFFFFF"/>
          <w:lang w:val="en-US"/>
        </w:rPr>
        <w:t xml:space="preserve"> </w:t>
      </w:r>
      <w:r w:rsidR="00A71B36" w:rsidRPr="00CF0FFD">
        <w:rPr>
          <w:color w:val="000000" w:themeColor="text1"/>
          <w:shd w:val="clear" w:color="auto" w:fill="FFFFFF"/>
          <w:lang w:val="en-US"/>
        </w:rPr>
        <w:t>the</w:t>
      </w:r>
      <w:r w:rsidR="00EE5969" w:rsidRPr="00CF0FFD">
        <w:rPr>
          <w:color w:val="000000" w:themeColor="text1"/>
          <w:shd w:val="clear" w:color="auto" w:fill="FFFFFF"/>
          <w:lang w:val="en-US"/>
        </w:rPr>
        <w:t xml:space="preserve"> </w:t>
      </w:r>
      <w:proofErr w:type="spellStart"/>
      <w:r w:rsidR="00EE5969" w:rsidRPr="00CF0FFD">
        <w:rPr>
          <w:color w:val="000000" w:themeColor="text1"/>
          <w:lang w:val="en-US"/>
        </w:rPr>
        <w:t>globalised</w:t>
      </w:r>
      <w:proofErr w:type="spellEnd"/>
      <w:r w:rsidR="00EE5969" w:rsidRPr="00CF0FFD">
        <w:rPr>
          <w:color w:val="000000" w:themeColor="text1"/>
          <w:lang w:val="en-US"/>
        </w:rPr>
        <w:t xml:space="preserve"> cultural marketplace has </w:t>
      </w:r>
      <w:r w:rsidR="00EE5969" w:rsidRPr="00CF0FFD">
        <w:rPr>
          <w:color w:val="000000" w:themeColor="text1"/>
          <w:shd w:val="clear" w:color="auto" w:fill="FFFFFF"/>
          <w:lang w:val="en-US"/>
        </w:rPr>
        <w:t>germinated a vast corpus of literary criticism</w:t>
      </w:r>
      <w:r w:rsidR="00EE5969" w:rsidRPr="00CF0FFD">
        <w:rPr>
          <w:color w:val="000000" w:themeColor="text1"/>
          <w:lang w:val="en-US"/>
        </w:rPr>
        <w:t xml:space="preserve"> </w:t>
      </w:r>
      <w:r w:rsidR="00AA43EE" w:rsidRPr="00CF0FFD">
        <w:rPr>
          <w:color w:val="000000" w:themeColor="text1"/>
          <w:lang w:val="en-US"/>
        </w:rPr>
        <w:t>on</w:t>
      </w:r>
      <w:r w:rsidR="00B37A3A">
        <w:rPr>
          <w:color w:val="000000" w:themeColor="text1"/>
          <w:lang w:val="en-US"/>
        </w:rPr>
        <w:t xml:space="preserve"> Attic</w:t>
      </w:r>
      <w:r w:rsidR="00AA43EE" w:rsidRPr="00CF0FFD">
        <w:rPr>
          <w:color w:val="000000" w:themeColor="text1"/>
          <w:lang w:val="en-US"/>
        </w:rPr>
        <w:t xml:space="preserve"> tragedy’s philosophical implications </w:t>
      </w:r>
      <w:r w:rsidR="00B37A3A">
        <w:rPr>
          <w:color w:val="000000" w:themeColor="text1"/>
          <w:lang w:val="en-US"/>
        </w:rPr>
        <w:t>and</w:t>
      </w:r>
      <w:r w:rsidR="00EE5969" w:rsidRPr="00CF0FFD">
        <w:rPr>
          <w:color w:val="000000" w:themeColor="text1"/>
          <w:lang w:val="en-US"/>
        </w:rPr>
        <w:t xml:space="preserve"> </w:t>
      </w:r>
      <w:r w:rsidR="00B37A3A">
        <w:rPr>
          <w:color w:val="000000" w:themeColor="text1"/>
          <w:lang w:val="en-US"/>
        </w:rPr>
        <w:t>its</w:t>
      </w:r>
      <w:r w:rsidR="00AA43EE" w:rsidRPr="00CF0FFD">
        <w:rPr>
          <w:color w:val="000000" w:themeColor="text1"/>
          <w:lang w:val="en-US"/>
        </w:rPr>
        <w:t xml:space="preserve"> </w:t>
      </w:r>
      <w:r w:rsidR="00EE5969" w:rsidRPr="00CF0FFD">
        <w:rPr>
          <w:color w:val="000000" w:themeColor="text1"/>
          <w:lang w:val="en-US"/>
        </w:rPr>
        <w:t xml:space="preserve">manifestations </w:t>
      </w:r>
      <w:r w:rsidR="008C6F6F">
        <w:rPr>
          <w:color w:val="000000" w:themeColor="text1"/>
          <w:lang w:val="en-US"/>
        </w:rPr>
        <w:t xml:space="preserve">as </w:t>
      </w:r>
      <w:r w:rsidR="00EE5969" w:rsidRPr="00CF0FFD">
        <w:rPr>
          <w:color w:val="000000" w:themeColor="text1"/>
          <w:lang w:val="en-US"/>
        </w:rPr>
        <w:t>contemporary drama</w:t>
      </w:r>
      <w:r w:rsidR="008C6F6F">
        <w:rPr>
          <w:color w:val="000000" w:themeColor="text1"/>
          <w:lang w:val="en-US"/>
        </w:rPr>
        <w:t>.</w:t>
      </w:r>
      <w:r w:rsidR="00EE5969" w:rsidRPr="00CF0FFD">
        <w:rPr>
          <w:color w:val="000000" w:themeColor="text1"/>
          <w:lang w:val="en-US"/>
        </w:rPr>
        <w:t xml:space="preserve"> </w:t>
      </w:r>
      <w:r w:rsidR="00B216FE">
        <w:rPr>
          <w:color w:val="000000" w:themeColor="text1"/>
          <w:lang w:val="en-US"/>
        </w:rPr>
        <w:t>Considering</w:t>
      </w:r>
      <w:r w:rsidR="00EE5969">
        <w:rPr>
          <w:color w:val="000000" w:themeColor="text1"/>
          <w:lang w:val="en-US"/>
        </w:rPr>
        <w:t xml:space="preserve"> this, the </w:t>
      </w:r>
      <w:r w:rsidR="00EE5969">
        <w:rPr>
          <w:color w:val="000000" w:themeColor="text1"/>
          <w:shd w:val="clear" w:color="auto" w:fill="FFFFFF"/>
          <w:lang w:val="en-US"/>
        </w:rPr>
        <w:t xml:space="preserve">dearth of research into </w:t>
      </w:r>
      <w:r w:rsidR="00D647C9">
        <w:rPr>
          <w:color w:val="000000" w:themeColor="text1"/>
          <w:shd w:val="clear" w:color="auto" w:fill="FFFFFF"/>
          <w:lang w:val="en-US"/>
        </w:rPr>
        <w:t xml:space="preserve">Greek </w:t>
      </w:r>
      <w:r w:rsidR="00EE5969">
        <w:rPr>
          <w:color w:val="000000" w:themeColor="text1"/>
          <w:shd w:val="clear" w:color="auto" w:fill="FFFFFF"/>
          <w:lang w:val="en-US"/>
        </w:rPr>
        <w:t xml:space="preserve">tragedy’s continued </w:t>
      </w:r>
      <w:r w:rsidR="003D37B3">
        <w:rPr>
          <w:color w:val="000000" w:themeColor="text1"/>
          <w:shd w:val="clear" w:color="auto" w:fill="FFFFFF"/>
          <w:lang w:val="en-US"/>
        </w:rPr>
        <w:t xml:space="preserve">influence on </w:t>
      </w:r>
      <w:r w:rsidR="00F135DD">
        <w:rPr>
          <w:color w:val="000000" w:themeColor="text1"/>
          <w:shd w:val="clear" w:color="auto" w:fill="FFFFFF"/>
          <w:lang w:val="en-US"/>
        </w:rPr>
        <w:t xml:space="preserve">the </w:t>
      </w:r>
      <w:r w:rsidR="00EE5969" w:rsidRPr="003D5357">
        <w:rPr>
          <w:color w:val="000000" w:themeColor="text1"/>
          <w:shd w:val="clear" w:color="auto" w:fill="FFFFFF"/>
          <w:lang w:val="en-US"/>
        </w:rPr>
        <w:t>contemporary</w:t>
      </w:r>
      <w:r w:rsidR="00EE5969">
        <w:rPr>
          <w:color w:val="000000" w:themeColor="text1"/>
          <w:shd w:val="clear" w:color="auto" w:fill="FFFFFF"/>
          <w:lang w:val="en-US"/>
        </w:rPr>
        <w:t xml:space="preserve"> novel is somewhat </w:t>
      </w:r>
      <w:r w:rsidR="00B4665F">
        <w:rPr>
          <w:color w:val="000000" w:themeColor="text1"/>
          <w:shd w:val="clear" w:color="auto" w:fill="FFFFFF"/>
          <w:lang w:val="en-US"/>
        </w:rPr>
        <w:t>surprising</w:t>
      </w:r>
      <w:r w:rsidR="00EE5969">
        <w:rPr>
          <w:color w:val="000000" w:themeColor="text1"/>
          <w:shd w:val="clear" w:color="auto" w:fill="FFFFFF"/>
          <w:lang w:val="en-US"/>
        </w:rPr>
        <w:t>; a</w:t>
      </w:r>
      <w:r w:rsidR="00EE5969" w:rsidRPr="00D5715C">
        <w:rPr>
          <w:color w:val="000000" w:themeColor="text1"/>
          <w:shd w:val="clear" w:color="auto" w:fill="FFFFFF"/>
          <w:lang w:val="en-US"/>
        </w:rPr>
        <w:t xml:space="preserve">lbeit </w:t>
      </w:r>
      <w:proofErr w:type="spellStart"/>
      <w:r w:rsidR="00EE5969" w:rsidRPr="00D5715C">
        <w:rPr>
          <w:color w:val="000000" w:themeColor="text1"/>
          <w:shd w:val="clear" w:color="auto" w:fill="FFFFFF"/>
          <w:lang w:val="en-US"/>
        </w:rPr>
        <w:t>globalisation’s</w:t>
      </w:r>
      <w:proofErr w:type="spellEnd"/>
      <w:r w:rsidR="00EE5969" w:rsidRPr="00D5715C">
        <w:rPr>
          <w:color w:val="000000" w:themeColor="text1"/>
          <w:shd w:val="clear" w:color="auto" w:fill="FFFFFF"/>
          <w:lang w:val="en-US"/>
        </w:rPr>
        <w:t xml:space="preserve"> most</w:t>
      </w:r>
      <w:r w:rsidR="00B43C0C">
        <w:rPr>
          <w:color w:val="000000" w:themeColor="text1"/>
          <w:shd w:val="clear" w:color="auto" w:fill="FFFFFF"/>
          <w:lang w:val="en-US"/>
        </w:rPr>
        <w:t xml:space="preserve"> conspicuous</w:t>
      </w:r>
      <w:r w:rsidR="00EE5969" w:rsidRPr="00D5715C">
        <w:rPr>
          <w:color w:val="000000" w:themeColor="text1"/>
          <w:shd w:val="clear" w:color="auto" w:fill="FFFFFF"/>
          <w:lang w:val="en-US"/>
        </w:rPr>
        <w:t xml:space="preserve"> narrative for</w:t>
      </w:r>
      <w:r w:rsidR="00EE5969">
        <w:rPr>
          <w:color w:val="000000" w:themeColor="text1"/>
          <w:shd w:val="clear" w:color="auto" w:fill="FFFFFF"/>
          <w:lang w:val="en-US"/>
        </w:rPr>
        <w:t xml:space="preserve">m. </w:t>
      </w:r>
      <w:r>
        <w:rPr>
          <w:color w:val="000000" w:themeColor="text1"/>
          <w:shd w:val="clear" w:color="auto" w:fill="FFFFFF"/>
          <w:lang w:val="en-US"/>
        </w:rPr>
        <w:t>Partly o</w:t>
      </w:r>
      <w:r w:rsidR="005D4F56">
        <w:rPr>
          <w:color w:val="000000" w:themeColor="text1"/>
          <w:shd w:val="clear" w:color="auto" w:fill="FFFFFF"/>
          <w:lang w:val="en-US"/>
        </w:rPr>
        <w:t xml:space="preserve">wing to anti-canonical sentiments in the wake of postcolonialism, </w:t>
      </w:r>
      <w:r w:rsidR="005D4F56" w:rsidRPr="008D5958">
        <w:rPr>
          <w:color w:val="000000" w:themeColor="text1"/>
          <w:shd w:val="clear" w:color="auto" w:fill="FFFFFF"/>
          <w:lang w:val="en-US"/>
        </w:rPr>
        <w:t xml:space="preserve">the prominence of the classics </w:t>
      </w:r>
      <w:r w:rsidR="006D4903">
        <w:rPr>
          <w:color w:val="000000" w:themeColor="text1"/>
          <w:lang w:val="en-US"/>
        </w:rPr>
        <w:t>in general</w:t>
      </w:r>
      <w:r w:rsidR="00EC5959">
        <w:rPr>
          <w:color w:val="000000" w:themeColor="text1"/>
          <w:lang w:val="en-US"/>
        </w:rPr>
        <w:t>,</w:t>
      </w:r>
      <w:r w:rsidR="006D4903">
        <w:rPr>
          <w:color w:val="000000" w:themeColor="text1"/>
          <w:lang w:val="en-US"/>
        </w:rPr>
        <w:t xml:space="preserve"> and tragedy in particular</w:t>
      </w:r>
      <w:r w:rsidR="00B4665F">
        <w:rPr>
          <w:color w:val="000000" w:themeColor="text1"/>
          <w:lang w:val="en-US"/>
        </w:rPr>
        <w:t>,</w:t>
      </w:r>
      <w:r w:rsidR="006D4903">
        <w:rPr>
          <w:color w:val="000000" w:themeColor="text1"/>
          <w:lang w:val="en-US"/>
        </w:rPr>
        <w:t xml:space="preserve"> </w:t>
      </w:r>
      <w:r w:rsidR="005D4F56">
        <w:rPr>
          <w:color w:val="000000" w:themeColor="text1"/>
          <w:shd w:val="clear" w:color="auto" w:fill="FFFFFF"/>
          <w:lang w:val="en-US"/>
        </w:rPr>
        <w:t>is</w:t>
      </w:r>
      <w:r w:rsidR="002D1E8B">
        <w:rPr>
          <w:color w:val="000000" w:themeColor="text1"/>
          <w:shd w:val="clear" w:color="auto" w:fill="FFFFFF"/>
          <w:lang w:val="en-US"/>
        </w:rPr>
        <w:t xml:space="preserve"> </w:t>
      </w:r>
      <w:r w:rsidR="00717CF4">
        <w:rPr>
          <w:color w:val="000000" w:themeColor="text1"/>
          <w:shd w:val="clear" w:color="auto" w:fill="FFFFFF"/>
          <w:lang w:val="en-US"/>
        </w:rPr>
        <w:t>presumed</w:t>
      </w:r>
      <w:r w:rsidR="00D54331">
        <w:rPr>
          <w:color w:val="000000" w:themeColor="text1"/>
          <w:shd w:val="clear" w:color="auto" w:fill="FFFFFF"/>
          <w:lang w:val="en-US"/>
        </w:rPr>
        <w:t xml:space="preserve"> to be</w:t>
      </w:r>
      <w:r w:rsidR="00473F95">
        <w:rPr>
          <w:color w:val="000000" w:themeColor="text1"/>
          <w:shd w:val="clear" w:color="auto" w:fill="FFFFFF"/>
          <w:lang w:val="en-US"/>
        </w:rPr>
        <w:t xml:space="preserve"> </w:t>
      </w:r>
      <w:proofErr w:type="gramStart"/>
      <w:r w:rsidR="00B37A3A">
        <w:rPr>
          <w:color w:val="000000" w:themeColor="text1"/>
          <w:shd w:val="clear" w:color="auto" w:fill="FFFFFF"/>
          <w:lang w:val="en-US"/>
        </w:rPr>
        <w:t>waning:</w:t>
      </w:r>
      <w:proofErr w:type="gramEnd"/>
      <w:r w:rsidR="00B4665F">
        <w:rPr>
          <w:color w:val="000000" w:themeColor="text1"/>
          <w:shd w:val="clear" w:color="auto" w:fill="FFFFFF"/>
          <w:lang w:val="en-US"/>
        </w:rPr>
        <w:t xml:space="preserve"> </w:t>
      </w:r>
      <w:r w:rsidR="003E0008">
        <w:rPr>
          <w:color w:val="000000" w:themeColor="text1"/>
          <w:shd w:val="clear" w:color="auto" w:fill="FFFFFF"/>
          <w:lang w:val="en-US"/>
        </w:rPr>
        <w:t>a</w:t>
      </w:r>
      <w:r w:rsidR="006D4903">
        <w:rPr>
          <w:color w:val="000000" w:themeColor="text1"/>
          <w:shd w:val="clear" w:color="auto" w:fill="FFFFFF"/>
          <w:lang w:val="en-US"/>
        </w:rPr>
        <w:t>bove all</w:t>
      </w:r>
      <w:r w:rsidR="009E17AA">
        <w:rPr>
          <w:color w:val="000000" w:themeColor="text1"/>
          <w:shd w:val="clear" w:color="auto" w:fill="FFFFFF"/>
          <w:lang w:val="en-US"/>
        </w:rPr>
        <w:t>,</w:t>
      </w:r>
      <w:r w:rsidR="006D4903">
        <w:rPr>
          <w:color w:val="000000" w:themeColor="text1"/>
          <w:shd w:val="clear" w:color="auto" w:fill="FFFFFF"/>
          <w:lang w:val="en-US"/>
        </w:rPr>
        <w:t xml:space="preserve"> </w:t>
      </w:r>
      <w:r w:rsidR="00965805">
        <w:rPr>
          <w:color w:val="000000" w:themeColor="text1"/>
          <w:shd w:val="clear" w:color="auto" w:fill="FFFFFF"/>
          <w:lang w:val="en-US"/>
        </w:rPr>
        <w:t xml:space="preserve">in </w:t>
      </w:r>
      <w:r w:rsidR="00890064">
        <w:rPr>
          <w:color w:val="000000" w:themeColor="text1"/>
          <w:lang w:val="en-US"/>
        </w:rPr>
        <w:t>English departments around the world.</w:t>
      </w:r>
      <w:r w:rsidR="00965805">
        <w:rPr>
          <w:color w:val="000000" w:themeColor="text1"/>
          <w:lang w:val="en-US"/>
        </w:rPr>
        <w:t xml:space="preserve"> </w:t>
      </w:r>
      <w:r w:rsidR="002D1E8B">
        <w:rPr>
          <w:color w:val="000000" w:themeColor="text1"/>
          <w:lang w:val="en-US"/>
        </w:rPr>
        <w:t>Yet, t</w:t>
      </w:r>
      <w:r w:rsidR="0074322C" w:rsidRPr="008D5958">
        <w:rPr>
          <w:color w:val="000000" w:themeColor="text1"/>
          <w:lang w:val="en-US"/>
        </w:rPr>
        <w:t>h</w:t>
      </w:r>
      <w:r w:rsidR="00717CF4">
        <w:rPr>
          <w:color w:val="000000" w:themeColor="text1"/>
          <w:lang w:val="en-US"/>
        </w:rPr>
        <w:t>is supposed</w:t>
      </w:r>
      <w:r w:rsidR="00965805">
        <w:rPr>
          <w:color w:val="000000" w:themeColor="text1"/>
          <w:lang w:val="en-US"/>
        </w:rPr>
        <w:t xml:space="preserve"> </w:t>
      </w:r>
      <w:r w:rsidR="0074322C" w:rsidRPr="008D5958">
        <w:rPr>
          <w:color w:val="000000" w:themeColor="text1"/>
          <w:lang w:val="en-US"/>
        </w:rPr>
        <w:t>death of classicism</w:t>
      </w:r>
      <w:r w:rsidR="005D4F56">
        <w:rPr>
          <w:color w:val="000000" w:themeColor="text1"/>
          <w:lang w:val="en-US"/>
        </w:rPr>
        <w:t xml:space="preserve"> </w:t>
      </w:r>
      <w:r w:rsidR="003113AB">
        <w:rPr>
          <w:color w:val="000000" w:themeColor="text1"/>
          <w:lang w:val="en-US"/>
        </w:rPr>
        <w:t>with</w:t>
      </w:r>
      <w:r w:rsidR="00890064">
        <w:rPr>
          <w:color w:val="000000" w:themeColor="text1"/>
          <w:lang w:val="en-US"/>
        </w:rPr>
        <w:t>in</w:t>
      </w:r>
      <w:r w:rsidR="00890064" w:rsidRPr="008D5958">
        <w:rPr>
          <w:color w:val="000000" w:themeColor="text1"/>
          <w:lang w:val="en-US"/>
        </w:rPr>
        <w:t xml:space="preserve"> Anglophone literary and cultural studies</w:t>
      </w:r>
      <w:r w:rsidR="00367B5F">
        <w:rPr>
          <w:color w:val="000000" w:themeColor="text1"/>
          <w:lang w:val="en-US"/>
        </w:rPr>
        <w:t xml:space="preserve"> </w:t>
      </w:r>
      <w:r w:rsidR="0074322C" w:rsidRPr="008D5958">
        <w:rPr>
          <w:color w:val="000000" w:themeColor="text1"/>
          <w:lang w:val="en-US"/>
        </w:rPr>
        <w:t>only veil</w:t>
      </w:r>
      <w:r w:rsidR="00CC103C" w:rsidRPr="008D5958">
        <w:rPr>
          <w:color w:val="000000" w:themeColor="text1"/>
          <w:lang w:val="en-US"/>
        </w:rPr>
        <w:t xml:space="preserve">s </w:t>
      </w:r>
      <w:r w:rsidR="0074322C" w:rsidRPr="008D5958">
        <w:rPr>
          <w:color w:val="000000" w:themeColor="text1"/>
          <w:lang w:val="en-US"/>
        </w:rPr>
        <w:t>its ongoing vitality</w:t>
      </w:r>
      <w:r>
        <w:rPr>
          <w:color w:val="000000" w:themeColor="text1"/>
          <w:lang w:val="en-US"/>
        </w:rPr>
        <w:t>, especially</w:t>
      </w:r>
      <w:r w:rsidR="00EE1EB6">
        <w:rPr>
          <w:color w:val="000000" w:themeColor="text1"/>
          <w:lang w:val="en-US"/>
        </w:rPr>
        <w:t xml:space="preserve"> as </w:t>
      </w:r>
      <w:r w:rsidR="00473F95">
        <w:rPr>
          <w:color w:val="000000" w:themeColor="text1"/>
          <w:lang w:val="en-US"/>
        </w:rPr>
        <w:t xml:space="preserve">prose </w:t>
      </w:r>
      <w:r w:rsidR="005D4F56">
        <w:rPr>
          <w:color w:val="000000" w:themeColor="text1"/>
          <w:lang w:val="en-US"/>
        </w:rPr>
        <w:t>fiction.</w:t>
      </w:r>
      <w:r w:rsidR="008D5958">
        <w:rPr>
          <w:color w:val="000000" w:themeColor="text1"/>
          <w:lang w:val="en-US"/>
        </w:rPr>
        <w:t xml:space="preserve"> </w:t>
      </w:r>
      <w:r w:rsidR="00544153">
        <w:rPr>
          <w:color w:val="000000" w:themeColor="text1"/>
          <w:shd w:val="clear" w:color="auto" w:fill="FFFFFF"/>
          <w:lang w:val="en-US"/>
        </w:rPr>
        <w:t>I</w:t>
      </w:r>
      <w:r w:rsidR="00001F8E" w:rsidRPr="008D5958">
        <w:rPr>
          <w:color w:val="000000" w:themeColor="text1"/>
          <w:shd w:val="clear" w:color="auto" w:fill="FFFFFF"/>
          <w:lang w:val="en-US"/>
        </w:rPr>
        <w:t xml:space="preserve">n </w:t>
      </w:r>
      <w:proofErr w:type="spellStart"/>
      <w:r w:rsidR="00001F8E" w:rsidRPr="008D5958">
        <w:rPr>
          <w:color w:val="000000" w:themeColor="text1"/>
          <w:shd w:val="clear" w:color="auto" w:fill="FFFFFF"/>
          <w:lang w:val="en-US"/>
        </w:rPr>
        <w:t>analysing</w:t>
      </w:r>
      <w:proofErr w:type="spellEnd"/>
      <w:r w:rsidR="009A42CA">
        <w:rPr>
          <w:color w:val="000000" w:themeColor="text1"/>
          <w:shd w:val="clear" w:color="auto" w:fill="FFFFFF"/>
          <w:lang w:val="en-US"/>
        </w:rPr>
        <w:t xml:space="preserve"> </w:t>
      </w:r>
      <w:proofErr w:type="spellStart"/>
      <w:r w:rsidR="00544153">
        <w:rPr>
          <w:color w:val="000000" w:themeColor="text1"/>
          <w:shd w:val="clear" w:color="auto" w:fill="FFFFFF"/>
          <w:lang w:val="en-US"/>
        </w:rPr>
        <w:t>novelised</w:t>
      </w:r>
      <w:proofErr w:type="spellEnd"/>
      <w:r w:rsidR="00001F8E" w:rsidRPr="008D5958">
        <w:rPr>
          <w:color w:val="000000" w:themeColor="text1"/>
          <w:shd w:val="clear" w:color="auto" w:fill="FFFFFF"/>
          <w:lang w:val="en-US"/>
        </w:rPr>
        <w:t xml:space="preserve"> </w:t>
      </w:r>
      <w:r w:rsidR="00842E37">
        <w:rPr>
          <w:color w:val="000000" w:themeColor="text1"/>
          <w:lang w:val="en-US"/>
        </w:rPr>
        <w:t xml:space="preserve">versions </w:t>
      </w:r>
      <w:r w:rsidR="008D5958">
        <w:rPr>
          <w:color w:val="000000" w:themeColor="text1"/>
          <w:lang w:val="en-US"/>
        </w:rPr>
        <w:t>of</w:t>
      </w:r>
      <w:r w:rsidR="0018421A">
        <w:rPr>
          <w:color w:val="000000" w:themeColor="text1"/>
          <w:lang w:val="en-US"/>
        </w:rPr>
        <w:t xml:space="preserve"> </w:t>
      </w:r>
      <w:r w:rsidR="00D24484">
        <w:rPr>
          <w:color w:val="000000" w:themeColor="text1"/>
          <w:lang w:val="en-US"/>
        </w:rPr>
        <w:t xml:space="preserve">the </w:t>
      </w:r>
      <w:r w:rsidR="00964253">
        <w:rPr>
          <w:color w:val="000000" w:themeColor="text1"/>
          <w:lang w:val="en-US"/>
        </w:rPr>
        <w:t xml:space="preserve">three </w:t>
      </w:r>
      <w:r w:rsidR="00D24484">
        <w:rPr>
          <w:color w:val="000000" w:themeColor="text1"/>
          <w:lang w:val="en-US"/>
        </w:rPr>
        <w:t xml:space="preserve">major </w:t>
      </w:r>
      <w:r w:rsidR="00E77A48">
        <w:rPr>
          <w:color w:val="000000" w:themeColor="text1"/>
          <w:lang w:val="en-US"/>
        </w:rPr>
        <w:t xml:space="preserve">Attic </w:t>
      </w:r>
      <w:r w:rsidR="00D24484">
        <w:rPr>
          <w:color w:val="000000" w:themeColor="text1"/>
          <w:lang w:val="en-US"/>
        </w:rPr>
        <w:t>tragedians</w:t>
      </w:r>
      <w:r w:rsidR="00FC4280">
        <w:rPr>
          <w:color w:val="000000" w:themeColor="text1"/>
          <w:lang w:val="en-US"/>
        </w:rPr>
        <w:t xml:space="preserve"> </w:t>
      </w:r>
      <w:r w:rsidR="009A42CA">
        <w:rPr>
          <w:color w:val="000000" w:themeColor="text1"/>
          <w:lang w:val="en-US"/>
        </w:rPr>
        <w:t>written between 2017 and 2019</w:t>
      </w:r>
      <w:r w:rsidR="00CD45D4">
        <w:rPr>
          <w:color w:val="000000" w:themeColor="text1"/>
          <w:lang w:val="en-US"/>
        </w:rPr>
        <w:t xml:space="preserve"> </w:t>
      </w:r>
      <w:r w:rsidR="00001F8E" w:rsidRPr="008D5958">
        <w:rPr>
          <w:color w:val="000000" w:themeColor="text1"/>
          <w:lang w:val="en-US"/>
        </w:rPr>
        <w:t xml:space="preserve">by authors such as </w:t>
      </w:r>
      <w:proofErr w:type="spellStart"/>
      <w:r w:rsidR="00542281" w:rsidRPr="008D5958">
        <w:rPr>
          <w:color w:val="000000" w:themeColor="text1"/>
          <w:lang w:val="en-US"/>
        </w:rPr>
        <w:t>Colm</w:t>
      </w:r>
      <w:proofErr w:type="spellEnd"/>
      <w:r w:rsidR="00542281" w:rsidRPr="008D5958">
        <w:rPr>
          <w:color w:val="000000" w:themeColor="text1"/>
          <w:lang w:val="en-US"/>
        </w:rPr>
        <w:t xml:space="preserve"> </w:t>
      </w:r>
      <w:proofErr w:type="spellStart"/>
      <w:r w:rsidR="00542281" w:rsidRPr="008D5958">
        <w:rPr>
          <w:color w:val="000000" w:themeColor="text1"/>
          <w:shd w:val="clear" w:color="auto" w:fill="FFFFFF"/>
          <w:lang w:val="en-US"/>
        </w:rPr>
        <w:t>Tóibín</w:t>
      </w:r>
      <w:proofErr w:type="spellEnd"/>
      <w:r w:rsidR="00542281">
        <w:rPr>
          <w:color w:val="000000" w:themeColor="text1"/>
          <w:lang w:val="en-US"/>
        </w:rPr>
        <w:t xml:space="preserve">, </w:t>
      </w:r>
      <w:r w:rsidR="00542281" w:rsidRPr="008D5958">
        <w:rPr>
          <w:color w:val="000000" w:themeColor="text1"/>
          <w:lang w:val="en-US"/>
        </w:rPr>
        <w:t xml:space="preserve">Kamila </w:t>
      </w:r>
      <w:proofErr w:type="spellStart"/>
      <w:r w:rsidR="00542281" w:rsidRPr="008D5958">
        <w:rPr>
          <w:color w:val="000000" w:themeColor="text1"/>
          <w:lang w:val="en-US"/>
        </w:rPr>
        <w:t>Shamsie</w:t>
      </w:r>
      <w:proofErr w:type="spellEnd"/>
      <w:r w:rsidR="00542281">
        <w:rPr>
          <w:color w:val="000000" w:themeColor="text1"/>
          <w:lang w:val="en-US"/>
        </w:rPr>
        <w:t xml:space="preserve">, </w:t>
      </w:r>
      <w:r w:rsidR="00542281">
        <w:rPr>
          <w:color w:val="000000" w:themeColor="text1"/>
          <w:lang w:val="en-US"/>
        </w:rPr>
        <w:t>Pat Barker</w:t>
      </w:r>
      <w:r w:rsidR="009304B8">
        <w:rPr>
          <w:color w:val="000000" w:themeColor="text1"/>
          <w:lang w:val="en-US"/>
        </w:rPr>
        <w:t xml:space="preserve">, </w:t>
      </w:r>
      <w:r w:rsidR="00001F8E" w:rsidRPr="008D5958">
        <w:rPr>
          <w:color w:val="000000" w:themeColor="text1"/>
          <w:lang w:val="en-US"/>
        </w:rPr>
        <w:t>and</w:t>
      </w:r>
      <w:r w:rsidR="00B43C0C">
        <w:rPr>
          <w:color w:val="000000" w:themeColor="text1"/>
          <w:lang w:val="en-US"/>
        </w:rPr>
        <w:t xml:space="preserve"> Marlon James</w:t>
      </w:r>
      <w:r w:rsidR="004A0AF4">
        <w:rPr>
          <w:color w:val="000000" w:themeColor="text1"/>
          <w:lang w:val="en-US"/>
        </w:rPr>
        <w:t>,</w:t>
      </w:r>
      <w:r w:rsidR="00B43C0C" w:rsidRPr="008D5958">
        <w:rPr>
          <w:color w:val="000000" w:themeColor="text1"/>
          <w:lang w:val="en-US"/>
        </w:rPr>
        <w:t xml:space="preserve"> </w:t>
      </w:r>
      <w:r w:rsidR="00001F8E" w:rsidRPr="008D5958">
        <w:rPr>
          <w:color w:val="000000" w:themeColor="text1"/>
          <w:lang w:val="en-US"/>
        </w:rPr>
        <w:t xml:space="preserve">this dissertation project not only seeks to confront this lack but to understand how the structures of </w:t>
      </w:r>
      <w:proofErr w:type="spellStart"/>
      <w:r w:rsidR="00001F8E" w:rsidRPr="008D5958">
        <w:rPr>
          <w:color w:val="000000" w:themeColor="text1"/>
          <w:lang w:val="en-US"/>
        </w:rPr>
        <w:t>globalised</w:t>
      </w:r>
      <w:proofErr w:type="spellEnd"/>
      <w:r w:rsidR="00001F8E" w:rsidRPr="008D5958">
        <w:rPr>
          <w:color w:val="000000" w:themeColor="text1"/>
          <w:lang w:val="en-US"/>
        </w:rPr>
        <w:t xml:space="preserve"> literary</w:t>
      </w:r>
      <w:r w:rsidR="00670C00">
        <w:rPr>
          <w:color w:val="000000" w:themeColor="text1"/>
          <w:lang w:val="en-US"/>
        </w:rPr>
        <w:t xml:space="preserve"> and cultural</w:t>
      </w:r>
      <w:r w:rsidR="00001F8E" w:rsidRPr="008D5958">
        <w:rPr>
          <w:color w:val="000000" w:themeColor="text1"/>
          <w:lang w:val="en-US"/>
        </w:rPr>
        <w:t xml:space="preserve"> production leave unmistakably ‘tragic’ marks on the literary works themselves</w:t>
      </w:r>
      <w:r w:rsidR="00B216FE" w:rsidRPr="00B216FE">
        <w:rPr>
          <w:color w:val="000000"/>
          <w:lang w:val="en-US"/>
        </w:rPr>
        <w:t>—</w:t>
      </w:r>
      <w:r w:rsidR="000771B8" w:rsidRPr="008D5958">
        <w:rPr>
          <w:color w:val="000000" w:themeColor="text1"/>
          <w:lang w:val="en-US"/>
        </w:rPr>
        <w:t xml:space="preserve">be it </w:t>
      </w:r>
      <w:r w:rsidR="000771B8">
        <w:rPr>
          <w:color w:val="000000" w:themeColor="text1"/>
          <w:lang w:val="en-US"/>
        </w:rPr>
        <w:t xml:space="preserve">through the articulation </w:t>
      </w:r>
      <w:r w:rsidR="000771B8" w:rsidRPr="008D5958">
        <w:rPr>
          <w:color w:val="000000" w:themeColor="text1"/>
          <w:lang w:val="en-US"/>
        </w:rPr>
        <w:t xml:space="preserve">of </w:t>
      </w:r>
      <w:r w:rsidR="000771B8">
        <w:rPr>
          <w:color w:val="000000" w:themeColor="text1"/>
          <w:lang w:val="en-US"/>
        </w:rPr>
        <w:t xml:space="preserve">modern individualism in </w:t>
      </w:r>
      <w:proofErr w:type="spellStart"/>
      <w:r w:rsidR="000771B8" w:rsidRPr="008D5958">
        <w:rPr>
          <w:color w:val="000000" w:themeColor="text1"/>
          <w:shd w:val="clear" w:color="auto" w:fill="FFFFFF"/>
          <w:lang w:val="en-US"/>
        </w:rPr>
        <w:t>Tóibín</w:t>
      </w:r>
      <w:r w:rsidR="000771B8">
        <w:rPr>
          <w:color w:val="000000" w:themeColor="text1"/>
          <w:shd w:val="clear" w:color="auto" w:fill="FFFFFF"/>
          <w:lang w:val="en-US"/>
        </w:rPr>
        <w:t>’s</w:t>
      </w:r>
      <w:proofErr w:type="spellEnd"/>
      <w:r w:rsidR="000771B8">
        <w:rPr>
          <w:color w:val="000000" w:themeColor="text1"/>
          <w:shd w:val="clear" w:color="auto" w:fill="FFFFFF"/>
          <w:lang w:val="en-US"/>
        </w:rPr>
        <w:t xml:space="preserve"> retelling of Orestes’ plight</w:t>
      </w:r>
      <w:r w:rsidR="000771B8">
        <w:rPr>
          <w:color w:val="000000" w:themeColor="text1"/>
          <w:lang w:val="en-US"/>
        </w:rPr>
        <w:t xml:space="preserve">, </w:t>
      </w:r>
      <w:proofErr w:type="spellStart"/>
      <w:r w:rsidR="000771B8" w:rsidRPr="008D5958">
        <w:rPr>
          <w:color w:val="000000" w:themeColor="text1"/>
          <w:lang w:val="en-US"/>
        </w:rPr>
        <w:t>Shamsie’s</w:t>
      </w:r>
      <w:proofErr w:type="spellEnd"/>
      <w:r w:rsidR="000771B8" w:rsidRPr="008D5958">
        <w:rPr>
          <w:color w:val="000000" w:themeColor="text1"/>
          <w:lang w:val="en-US"/>
        </w:rPr>
        <w:t xml:space="preserve"> </w:t>
      </w:r>
      <w:r w:rsidR="000F79A1">
        <w:rPr>
          <w:color w:val="000000" w:themeColor="text1"/>
          <w:lang w:val="en-US"/>
        </w:rPr>
        <w:t>Sophoclean</w:t>
      </w:r>
      <w:r w:rsidR="000F79A1" w:rsidRPr="008D5958">
        <w:rPr>
          <w:color w:val="000000" w:themeColor="text1"/>
          <w:lang w:val="en-US"/>
        </w:rPr>
        <w:t xml:space="preserve"> </w:t>
      </w:r>
      <w:r w:rsidR="000771B8" w:rsidRPr="008D5958">
        <w:rPr>
          <w:color w:val="000000" w:themeColor="text1"/>
          <w:lang w:val="en-US"/>
        </w:rPr>
        <w:t>a</w:t>
      </w:r>
      <w:r w:rsidR="000771B8">
        <w:rPr>
          <w:color w:val="000000" w:themeColor="text1"/>
          <w:lang w:val="en-US"/>
        </w:rPr>
        <w:t>rticulati</w:t>
      </w:r>
      <w:r w:rsidR="000F79A1">
        <w:rPr>
          <w:color w:val="000000" w:themeColor="text1"/>
          <w:lang w:val="en-US"/>
        </w:rPr>
        <w:t>on</w:t>
      </w:r>
      <w:r w:rsidR="000771B8" w:rsidRPr="008D5958">
        <w:rPr>
          <w:color w:val="000000" w:themeColor="text1"/>
          <w:lang w:val="en-US"/>
        </w:rPr>
        <w:t xml:space="preserve"> </w:t>
      </w:r>
      <w:r w:rsidR="000F79A1">
        <w:rPr>
          <w:color w:val="000000" w:themeColor="text1"/>
          <w:lang w:val="en-US"/>
        </w:rPr>
        <w:t xml:space="preserve">of </w:t>
      </w:r>
      <w:r w:rsidR="000771B8" w:rsidRPr="008D5958">
        <w:rPr>
          <w:color w:val="000000" w:themeColor="text1"/>
          <w:lang w:val="en-US"/>
        </w:rPr>
        <w:t>‘jihadi bride’</w:t>
      </w:r>
      <w:r w:rsidR="000F79A1">
        <w:rPr>
          <w:color w:val="000000" w:themeColor="text1"/>
          <w:lang w:val="en-US"/>
        </w:rPr>
        <w:t xml:space="preserve"> experiences</w:t>
      </w:r>
      <w:r w:rsidR="000771B8">
        <w:rPr>
          <w:color w:val="000000" w:themeColor="text1"/>
          <w:lang w:val="en-US"/>
        </w:rPr>
        <w:t xml:space="preserve">, or </w:t>
      </w:r>
      <w:r w:rsidR="000771B8" w:rsidRPr="001F74D7">
        <w:rPr>
          <w:color w:val="000000" w:themeColor="text1"/>
          <w:lang w:val="en-US"/>
        </w:rPr>
        <w:t>t</w:t>
      </w:r>
      <w:r w:rsidR="000771B8" w:rsidRPr="00765E7B">
        <w:rPr>
          <w:color w:val="000000" w:themeColor="text1"/>
          <w:lang w:val="en-US"/>
        </w:rPr>
        <w:t xml:space="preserve">he articulation of </w:t>
      </w:r>
      <w:proofErr w:type="spellStart"/>
      <w:r w:rsidR="000771B8" w:rsidRPr="00765E7B">
        <w:rPr>
          <w:color w:val="000000" w:themeColor="text1"/>
          <w:lang w:val="en-US"/>
        </w:rPr>
        <w:t>Euripidean</w:t>
      </w:r>
      <w:proofErr w:type="spellEnd"/>
      <w:r w:rsidR="000771B8" w:rsidRPr="00765E7B">
        <w:rPr>
          <w:color w:val="000000" w:themeColor="text1"/>
          <w:lang w:val="en-US"/>
        </w:rPr>
        <w:t xml:space="preserve"> tragedy</w:t>
      </w:r>
      <w:r w:rsidR="002A5A7E">
        <w:rPr>
          <w:color w:val="000000" w:themeColor="text1"/>
          <w:lang w:val="en-US"/>
        </w:rPr>
        <w:t xml:space="preserve"> and anti-war sentiments</w:t>
      </w:r>
      <w:r w:rsidR="000771B8" w:rsidRPr="00765E7B">
        <w:rPr>
          <w:color w:val="000000" w:themeColor="text1"/>
          <w:lang w:val="en-US"/>
        </w:rPr>
        <w:t xml:space="preserve"> in </w:t>
      </w:r>
      <w:r w:rsidR="002A5A7E">
        <w:rPr>
          <w:color w:val="000000" w:themeColor="text1"/>
          <w:lang w:val="en-US"/>
        </w:rPr>
        <w:t>Pat Barker’s</w:t>
      </w:r>
      <w:r w:rsidR="000771B8" w:rsidRPr="00765E7B">
        <w:rPr>
          <w:color w:val="000000" w:themeColor="text1"/>
          <w:lang w:val="en-US"/>
        </w:rPr>
        <w:t xml:space="preserve"> </w:t>
      </w:r>
      <w:r w:rsidR="000771B8" w:rsidRPr="00765E7B">
        <w:rPr>
          <w:i/>
          <w:iCs/>
          <w:color w:val="000000" w:themeColor="text1"/>
          <w:lang w:val="en-US"/>
        </w:rPr>
        <w:t xml:space="preserve">The </w:t>
      </w:r>
      <w:r w:rsidR="002A5A7E">
        <w:rPr>
          <w:i/>
          <w:iCs/>
          <w:color w:val="000000" w:themeColor="text1"/>
          <w:lang w:val="en-US"/>
        </w:rPr>
        <w:t>Silence of the Girls</w:t>
      </w:r>
      <w:r w:rsidR="002A5A7E">
        <w:rPr>
          <w:color w:val="000000" w:themeColor="text1"/>
          <w:lang w:val="en-US"/>
        </w:rPr>
        <w:t>.</w:t>
      </w:r>
      <w:r w:rsidR="00001F8E" w:rsidRPr="00765E7B">
        <w:rPr>
          <w:color w:val="000000" w:themeColor="text1"/>
          <w:lang w:val="en-US"/>
        </w:rPr>
        <w:t xml:space="preserve"> </w:t>
      </w:r>
      <w:r w:rsidR="00E20C51" w:rsidRPr="00E77A48">
        <w:rPr>
          <w:color w:val="000000" w:themeColor="text1"/>
          <w:lang w:val="en-US"/>
        </w:rPr>
        <w:t>T</w:t>
      </w:r>
      <w:r w:rsidR="00845BD1" w:rsidRPr="00E77A48">
        <w:rPr>
          <w:color w:val="000000" w:themeColor="text1"/>
          <w:lang w:val="en-US"/>
        </w:rPr>
        <w:t xml:space="preserve">he project itself </w:t>
      </w:r>
      <w:r w:rsidR="00E77A48" w:rsidRPr="00E77A48">
        <w:rPr>
          <w:color w:val="000000" w:themeColor="text1"/>
          <w:lang w:val="en-US"/>
        </w:rPr>
        <w:t xml:space="preserve">will </w:t>
      </w:r>
      <w:r w:rsidR="00845BD1" w:rsidRPr="00E77A48">
        <w:rPr>
          <w:color w:val="000000" w:themeColor="text1"/>
          <w:lang w:val="en-US"/>
        </w:rPr>
        <w:t xml:space="preserve">build on three </w:t>
      </w:r>
      <w:r w:rsidR="001B0C5F">
        <w:rPr>
          <w:color w:val="000000" w:themeColor="text1"/>
          <w:lang w:val="en-US"/>
        </w:rPr>
        <w:t>key</w:t>
      </w:r>
      <w:r w:rsidR="00845BD1" w:rsidRPr="00E77A48">
        <w:rPr>
          <w:color w:val="000000" w:themeColor="text1"/>
          <w:lang w:val="en-US"/>
        </w:rPr>
        <w:t xml:space="preserve"> concepts: epistemology, phenomenology and articulation.</w:t>
      </w:r>
      <w:r w:rsidR="00D54331" w:rsidRPr="00E77A48">
        <w:rPr>
          <w:color w:val="000000" w:themeColor="text1"/>
          <w:lang w:val="en-US"/>
        </w:rPr>
        <w:t xml:space="preserve"> </w:t>
      </w:r>
      <w:r w:rsidR="00D5715C" w:rsidRPr="00E77A48">
        <w:rPr>
          <w:color w:val="000000" w:themeColor="text1"/>
          <w:shd w:val="clear" w:color="auto" w:fill="FFFFFF"/>
          <w:lang w:val="en-US"/>
        </w:rPr>
        <w:t>This bricolage</w:t>
      </w:r>
      <w:r w:rsidR="00001F8E" w:rsidRPr="00E77A48">
        <w:rPr>
          <w:color w:val="000000" w:themeColor="text1"/>
          <w:lang w:val="en-US"/>
        </w:rPr>
        <w:t xml:space="preserve"> </w:t>
      </w:r>
      <w:r w:rsidR="0018151A" w:rsidRPr="00E77A48">
        <w:rPr>
          <w:color w:val="000000" w:themeColor="text1"/>
          <w:lang w:val="en-US"/>
        </w:rPr>
        <w:t xml:space="preserve">will aim </w:t>
      </w:r>
      <w:r w:rsidR="00001F8E" w:rsidRPr="00E77A48">
        <w:rPr>
          <w:color w:val="000000" w:themeColor="text1"/>
          <w:lang w:val="en-US"/>
        </w:rPr>
        <w:t>t</w:t>
      </w:r>
      <w:r w:rsidR="002C4031" w:rsidRPr="00E77A48">
        <w:rPr>
          <w:color w:val="000000" w:themeColor="text1"/>
          <w:lang w:val="en-US"/>
        </w:rPr>
        <w:t xml:space="preserve">o </w:t>
      </w:r>
      <w:r w:rsidR="00001F8E" w:rsidRPr="00E77A48">
        <w:rPr>
          <w:color w:val="000000" w:themeColor="text1"/>
          <w:lang w:val="en-US"/>
        </w:rPr>
        <w:t>unravel th</w:t>
      </w:r>
      <w:r w:rsidR="00D5715C" w:rsidRPr="00E77A48">
        <w:rPr>
          <w:color w:val="000000" w:themeColor="text1"/>
          <w:lang w:val="en-US"/>
        </w:rPr>
        <w:t xml:space="preserve">e </w:t>
      </w:r>
      <w:r w:rsidR="00001F8E" w:rsidRPr="00E77A48">
        <w:rPr>
          <w:color w:val="000000" w:themeColor="text1"/>
          <w:lang w:val="en-US"/>
        </w:rPr>
        <w:t xml:space="preserve">complex </w:t>
      </w:r>
      <w:r w:rsidR="00AE140A" w:rsidRPr="00E77A48">
        <w:rPr>
          <w:color w:val="000000" w:themeColor="text1"/>
          <w:lang w:val="en-US"/>
        </w:rPr>
        <w:t>mechanisms</w:t>
      </w:r>
      <w:r w:rsidR="00D5715C" w:rsidRPr="00E77A48">
        <w:rPr>
          <w:color w:val="000000" w:themeColor="text1"/>
          <w:lang w:val="en-US"/>
        </w:rPr>
        <w:t xml:space="preserve"> of tragedy in a </w:t>
      </w:r>
      <w:proofErr w:type="spellStart"/>
      <w:r w:rsidR="00D5715C" w:rsidRPr="00E77A48">
        <w:rPr>
          <w:color w:val="000000" w:themeColor="text1"/>
          <w:lang w:val="en-US"/>
        </w:rPr>
        <w:t>globalised</w:t>
      </w:r>
      <w:proofErr w:type="spellEnd"/>
      <w:r w:rsidR="00D5715C" w:rsidRPr="00E77A48">
        <w:rPr>
          <w:color w:val="000000" w:themeColor="text1"/>
          <w:lang w:val="en-US"/>
        </w:rPr>
        <w:t xml:space="preserve"> world</w:t>
      </w:r>
      <w:r w:rsidR="00001F8E" w:rsidRPr="00E77A48">
        <w:rPr>
          <w:color w:val="000000" w:themeColor="text1"/>
          <w:lang w:val="en-US"/>
        </w:rPr>
        <w:t xml:space="preserve">, </w:t>
      </w:r>
      <w:r w:rsidR="00965805" w:rsidRPr="00E77A48">
        <w:rPr>
          <w:color w:val="000000" w:themeColor="text1"/>
          <w:lang w:val="en-US"/>
        </w:rPr>
        <w:t xml:space="preserve">trace </w:t>
      </w:r>
      <w:r w:rsidR="00001F8E" w:rsidRPr="00D54331">
        <w:rPr>
          <w:color w:val="000000" w:themeColor="text1"/>
          <w:lang w:val="en-US"/>
        </w:rPr>
        <w:t>theoretical shifts</w:t>
      </w:r>
      <w:r w:rsidR="000F79A1">
        <w:rPr>
          <w:color w:val="000000" w:themeColor="text1"/>
          <w:lang w:val="en-US"/>
        </w:rPr>
        <w:t xml:space="preserve">, </w:t>
      </w:r>
      <w:r w:rsidR="00001F8E" w:rsidRPr="00D54331">
        <w:rPr>
          <w:color w:val="000000" w:themeColor="text1"/>
          <w:lang w:val="en-US"/>
        </w:rPr>
        <w:t>and explicate the way the classics, to paraphrase George Steiner, are still dominating and shaping our sense of the world</w:t>
      </w:r>
      <w:r w:rsidR="00F24A09">
        <w:rPr>
          <w:color w:val="000000" w:themeColor="text1"/>
          <w:lang w:val="en-US"/>
        </w:rPr>
        <w:t xml:space="preserve">; </w:t>
      </w:r>
      <w:r w:rsidR="00845BD1" w:rsidRPr="00D54331">
        <w:rPr>
          <w:color w:val="000000" w:themeColor="text1"/>
          <w:lang w:val="en-US"/>
        </w:rPr>
        <w:t xml:space="preserve">ultimately </w:t>
      </w:r>
      <w:r w:rsidR="00F35CDF" w:rsidRPr="00D54331">
        <w:rPr>
          <w:color w:val="000000" w:themeColor="text1"/>
          <w:lang w:val="en-US"/>
        </w:rPr>
        <w:t>consti</w:t>
      </w:r>
      <w:r w:rsidR="00845BD1" w:rsidRPr="00D54331">
        <w:rPr>
          <w:color w:val="000000" w:themeColor="text1"/>
          <w:lang w:val="en-US"/>
        </w:rPr>
        <w:t>tut</w:t>
      </w:r>
      <w:r w:rsidR="00F24A09">
        <w:rPr>
          <w:color w:val="000000" w:themeColor="text1"/>
          <w:lang w:val="en-US"/>
        </w:rPr>
        <w:t>ing</w:t>
      </w:r>
      <w:r w:rsidR="0018151A" w:rsidRPr="00D54331">
        <w:rPr>
          <w:color w:val="000000" w:themeColor="text1"/>
          <w:lang w:val="en-US"/>
        </w:rPr>
        <w:t xml:space="preserve"> a </w:t>
      </w:r>
      <w:r w:rsidR="007500A4">
        <w:rPr>
          <w:color w:val="000000" w:themeColor="text1"/>
          <w:lang w:val="en-US"/>
        </w:rPr>
        <w:t xml:space="preserve">nascent </w:t>
      </w:r>
      <w:r w:rsidR="00845BD1" w:rsidRPr="00D54331">
        <w:rPr>
          <w:color w:val="000000" w:themeColor="text1"/>
          <w:lang w:val="en-US"/>
        </w:rPr>
        <w:t>revival of classicism.</w:t>
      </w:r>
      <w:r w:rsidR="006846FD">
        <w:rPr>
          <w:color w:val="000000" w:themeColor="text1"/>
          <w:lang w:val="en-US"/>
        </w:rPr>
        <w:t xml:space="preserve"> </w:t>
      </w:r>
    </w:p>
    <w:p w:rsidR="006846FD" w:rsidRPr="00B216FE" w:rsidRDefault="006846FD" w:rsidP="00B216FE">
      <w:pPr>
        <w:pStyle w:val="StandardWeb"/>
        <w:spacing w:line="360" w:lineRule="auto"/>
        <w:jc w:val="both"/>
        <w:rPr>
          <w:color w:val="000000"/>
          <w:lang w:val="en-US"/>
        </w:rPr>
      </w:pPr>
    </w:p>
    <w:p w:rsidR="00E05EC9" w:rsidRDefault="00E05EC9" w:rsidP="00001F8E">
      <w:pPr>
        <w:spacing w:line="360" w:lineRule="auto"/>
        <w:jc w:val="both"/>
        <w:rPr>
          <w:color w:val="000000" w:themeColor="text1"/>
          <w:lang w:val="en-US"/>
        </w:rPr>
      </w:pPr>
    </w:p>
    <w:p w:rsidR="00AE140A" w:rsidRPr="00544153" w:rsidRDefault="00AE140A" w:rsidP="00544153">
      <w:pPr>
        <w:rPr>
          <w:lang w:val="en-US"/>
        </w:rPr>
      </w:pPr>
    </w:p>
    <w:p w:rsidR="00473F95" w:rsidRDefault="00473F95" w:rsidP="00001F8E">
      <w:pPr>
        <w:pStyle w:val="berschrift1"/>
        <w:contextualSpacing/>
        <w:rPr>
          <w:rFonts w:ascii="Times New Roman" w:hAnsi="Times New Roman" w:cs="Times New Roman"/>
          <w:b/>
          <w:bCs/>
          <w:color w:val="000000" w:themeColor="text1"/>
          <w:sz w:val="28"/>
          <w:szCs w:val="28"/>
          <w:shd w:val="clear" w:color="auto" w:fill="FFFFFF"/>
          <w:lang w:val="en-US"/>
        </w:rPr>
      </w:pPr>
    </w:p>
    <w:p w:rsidR="00D54331" w:rsidRDefault="00D54331" w:rsidP="00D54331">
      <w:pPr>
        <w:rPr>
          <w:lang w:val="en-US"/>
        </w:rPr>
      </w:pPr>
    </w:p>
    <w:p w:rsidR="00D54331" w:rsidRDefault="00D54331" w:rsidP="00D54331">
      <w:pPr>
        <w:rPr>
          <w:lang w:val="en-US"/>
        </w:rPr>
      </w:pPr>
    </w:p>
    <w:p w:rsidR="00D54331" w:rsidRDefault="00D54331" w:rsidP="00D54331">
      <w:pPr>
        <w:rPr>
          <w:lang w:val="en-US"/>
        </w:rPr>
      </w:pPr>
    </w:p>
    <w:p w:rsidR="008D1FAF" w:rsidRPr="008D1FAF" w:rsidRDefault="008D1FAF" w:rsidP="008D1FAF">
      <w:pPr>
        <w:rPr>
          <w:lang w:val="en-US"/>
        </w:rPr>
      </w:pPr>
    </w:p>
    <w:p w:rsidR="00C35A9B" w:rsidRPr="00185F29" w:rsidRDefault="00001F8E" w:rsidP="00C35A9B">
      <w:pPr>
        <w:pStyle w:val="berschrift1"/>
        <w:contextualSpacing/>
        <w:rPr>
          <w:rFonts w:ascii="Times New Roman" w:hAnsi="Times New Roman" w:cs="Times New Roman"/>
          <w:b/>
          <w:bCs/>
          <w:color w:val="000000" w:themeColor="text1"/>
          <w:shd w:val="clear" w:color="auto" w:fill="FFFFFF"/>
          <w:lang w:val="en-US"/>
        </w:rPr>
      </w:pPr>
      <w:bookmarkStart w:id="1" w:name="_Toc43279609"/>
      <w:r w:rsidRPr="00185F29">
        <w:rPr>
          <w:rFonts w:ascii="Times New Roman" w:hAnsi="Times New Roman" w:cs="Times New Roman"/>
          <w:b/>
          <w:bCs/>
          <w:color w:val="000000" w:themeColor="text1"/>
          <w:shd w:val="clear" w:color="auto" w:fill="FFFFFF"/>
          <w:lang w:val="en-US"/>
        </w:rPr>
        <w:lastRenderedPageBreak/>
        <w:t>2 Key Terms</w:t>
      </w:r>
      <w:bookmarkEnd w:id="1"/>
    </w:p>
    <w:p w:rsidR="00C35A9B" w:rsidRDefault="00C35A9B" w:rsidP="00C35A9B">
      <w:pPr>
        <w:rPr>
          <w:lang w:val="en-US"/>
        </w:rPr>
      </w:pPr>
    </w:p>
    <w:p w:rsidR="008D5569" w:rsidRPr="00CC16B4" w:rsidRDefault="008D5569" w:rsidP="008D5569">
      <w:pPr>
        <w:pStyle w:val="berschrift2"/>
        <w:rPr>
          <w:rFonts w:ascii="Times New Roman" w:hAnsi="Times New Roman" w:cs="Times New Roman"/>
          <w:color w:val="auto"/>
          <w:sz w:val="28"/>
          <w:szCs w:val="28"/>
          <w:lang w:val="en-US"/>
        </w:rPr>
      </w:pPr>
      <w:bookmarkStart w:id="2" w:name="_Toc43279610"/>
      <w:r w:rsidRPr="00A03BCC">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en-US"/>
        </w:rPr>
        <w:t>1</w:t>
      </w:r>
      <w:r w:rsidRPr="00A03BCC">
        <w:rPr>
          <w:rFonts w:ascii="Times New Roman" w:hAnsi="Times New Roman" w:cs="Times New Roman"/>
          <w:color w:val="000000" w:themeColor="text1"/>
          <w:sz w:val="28"/>
          <w:szCs w:val="28"/>
          <w:lang w:val="en-US"/>
        </w:rPr>
        <w:t xml:space="preserve"> </w:t>
      </w:r>
      <w:proofErr w:type="spellStart"/>
      <w:r w:rsidRPr="00A03BCC">
        <w:rPr>
          <w:rFonts w:ascii="Times New Roman" w:hAnsi="Times New Roman" w:cs="Times New Roman"/>
          <w:color w:val="000000" w:themeColor="text1"/>
          <w:sz w:val="28"/>
          <w:szCs w:val="28"/>
          <w:lang w:val="en-US"/>
        </w:rPr>
        <w:t>Globalisation</w:t>
      </w:r>
      <w:proofErr w:type="spellEnd"/>
      <w:r>
        <w:rPr>
          <w:rFonts w:ascii="Times New Roman" w:hAnsi="Times New Roman" w:cs="Times New Roman"/>
          <w:color w:val="000000" w:themeColor="text1"/>
          <w:sz w:val="28"/>
          <w:szCs w:val="28"/>
          <w:lang w:val="en-US"/>
        </w:rPr>
        <w:t xml:space="preserve">: </w:t>
      </w:r>
      <w:r w:rsidRPr="00CC16B4">
        <w:rPr>
          <w:rFonts w:ascii="Times New Roman" w:hAnsi="Times New Roman" w:cs="Times New Roman"/>
          <w:color w:val="auto"/>
          <w:sz w:val="28"/>
          <w:szCs w:val="28"/>
          <w:lang w:val="en-US"/>
        </w:rPr>
        <w:t>Locating Tragic Fiction(s)</w:t>
      </w:r>
      <w:bookmarkEnd w:id="2"/>
    </w:p>
    <w:p w:rsidR="008D5569" w:rsidRPr="00BD6522" w:rsidRDefault="008D5569" w:rsidP="008D5569">
      <w:pPr>
        <w:rPr>
          <w:lang w:val="en-US"/>
        </w:rPr>
      </w:pPr>
    </w:p>
    <w:p w:rsidR="00DB5BE3" w:rsidRDefault="00E64BEE" w:rsidP="00342959">
      <w:pPr>
        <w:spacing w:line="360" w:lineRule="auto"/>
        <w:ind w:right="225"/>
        <w:jc w:val="both"/>
        <w:textAlignment w:val="baseline"/>
        <w:rPr>
          <w:color w:val="000000" w:themeColor="text1"/>
          <w:shd w:val="clear" w:color="auto" w:fill="FFFFFF"/>
          <w:lang w:val="en-GB"/>
        </w:rPr>
      </w:pPr>
      <w:r>
        <w:rPr>
          <w:color w:val="000000" w:themeColor="text1"/>
          <w:lang w:val="en-US"/>
        </w:rPr>
        <w:t>I</w:t>
      </w:r>
      <w:r w:rsidR="00030045">
        <w:rPr>
          <w:color w:val="000000" w:themeColor="text1"/>
          <w:lang w:val="en-US"/>
        </w:rPr>
        <w:t xml:space="preserve">n </w:t>
      </w:r>
      <w:r w:rsidR="00F24A09">
        <w:rPr>
          <w:color w:val="000000" w:themeColor="text1"/>
          <w:lang w:val="en-US"/>
        </w:rPr>
        <w:t>his</w:t>
      </w:r>
      <w:r w:rsidR="00030045">
        <w:rPr>
          <w:color w:val="000000" w:themeColor="text1"/>
          <w:lang w:val="en-US"/>
        </w:rPr>
        <w:t xml:space="preserve"> </w:t>
      </w:r>
      <w:proofErr w:type="spellStart"/>
      <w:r w:rsidR="00030045">
        <w:rPr>
          <w:color w:val="000000" w:themeColor="text1"/>
          <w:lang w:val="en-US"/>
        </w:rPr>
        <w:t>defen</w:t>
      </w:r>
      <w:r w:rsidR="00A05266">
        <w:rPr>
          <w:color w:val="000000" w:themeColor="text1"/>
          <w:lang w:val="en-US"/>
        </w:rPr>
        <w:t>c</w:t>
      </w:r>
      <w:r w:rsidR="00030045">
        <w:rPr>
          <w:color w:val="000000" w:themeColor="text1"/>
          <w:lang w:val="en-US"/>
        </w:rPr>
        <w:t>e</w:t>
      </w:r>
      <w:proofErr w:type="spellEnd"/>
      <w:r w:rsidR="00030045">
        <w:rPr>
          <w:color w:val="000000" w:themeColor="text1"/>
          <w:lang w:val="en-US"/>
        </w:rPr>
        <w:t xml:space="preserve"> of global fiction,</w:t>
      </w:r>
      <w:r>
        <w:rPr>
          <w:color w:val="000000" w:themeColor="text1"/>
          <w:lang w:val="en-US"/>
        </w:rPr>
        <w:t xml:space="preserve"> t</w:t>
      </w:r>
      <w:r w:rsidRPr="000E0D4D">
        <w:rPr>
          <w:color w:val="000000" w:themeColor="text1"/>
          <w:lang w:val="en-US"/>
        </w:rPr>
        <w:t>he American literary critic Adam Kirsch</w:t>
      </w:r>
      <w:r>
        <w:rPr>
          <w:color w:val="000000" w:themeColor="text1"/>
          <w:lang w:val="en-US"/>
        </w:rPr>
        <w:t xml:space="preserve"> </w:t>
      </w:r>
      <w:r w:rsidR="0024320E" w:rsidRPr="000E0D4D">
        <w:rPr>
          <w:color w:val="000000" w:themeColor="text1"/>
          <w:lang w:val="en-US"/>
        </w:rPr>
        <w:t>describes the novel as the archetypical and primary modern mode of ‘exploration and explanation’</w:t>
      </w:r>
      <w:r w:rsidR="00903405">
        <w:rPr>
          <w:color w:val="000000" w:themeColor="text1"/>
          <w:lang w:val="en-US"/>
        </w:rPr>
        <w:t>,</w:t>
      </w:r>
      <w:r w:rsidR="0024320E" w:rsidRPr="000E0D4D">
        <w:rPr>
          <w:color w:val="000000" w:themeColor="text1"/>
          <w:lang w:val="en-US"/>
        </w:rPr>
        <w:t xml:space="preserve"> arguing that </w:t>
      </w:r>
      <w:r w:rsidR="0048445A">
        <w:rPr>
          <w:color w:val="000000" w:themeColor="text1"/>
          <w:lang w:val="en-US"/>
        </w:rPr>
        <w:t>an analysis</w:t>
      </w:r>
      <w:r w:rsidR="0024320E" w:rsidRPr="000E0D4D">
        <w:rPr>
          <w:color w:val="000000" w:themeColor="text1"/>
          <w:lang w:val="en-US"/>
        </w:rPr>
        <w:t xml:space="preserve"> of the novel’s </w:t>
      </w:r>
      <w:proofErr w:type="spellStart"/>
      <w:r w:rsidR="0024320E" w:rsidRPr="000E0D4D">
        <w:rPr>
          <w:color w:val="000000" w:themeColor="text1"/>
          <w:lang w:val="en-US"/>
        </w:rPr>
        <w:t>globalising</w:t>
      </w:r>
      <w:proofErr w:type="spellEnd"/>
      <w:r w:rsidR="0024320E" w:rsidRPr="000E0D4D">
        <w:rPr>
          <w:color w:val="000000" w:themeColor="text1"/>
          <w:lang w:val="en-US"/>
        </w:rPr>
        <w:t xml:space="preserve"> tendencies will give insight into the existence of a</w:t>
      </w:r>
      <w:r w:rsidR="00B216FE">
        <w:rPr>
          <w:color w:val="000000" w:themeColor="text1"/>
          <w:lang w:val="en-US"/>
        </w:rPr>
        <w:t xml:space="preserve"> </w:t>
      </w:r>
      <w:r w:rsidR="0024320E" w:rsidRPr="000E0D4D">
        <w:rPr>
          <w:color w:val="000000" w:themeColor="text1"/>
          <w:lang w:val="en-US"/>
        </w:rPr>
        <w:t>global consciousness.</w:t>
      </w:r>
      <w:r w:rsidR="0024320E" w:rsidRPr="000E0D4D">
        <w:rPr>
          <w:rStyle w:val="Funotenzeichen"/>
          <w:color w:val="000000" w:themeColor="text1"/>
          <w:shd w:val="clear" w:color="auto" w:fill="FFFFFF"/>
          <w:lang w:val="en-US"/>
        </w:rPr>
        <w:footnoteReference w:id="1"/>
      </w:r>
      <w:r w:rsidR="0024320E" w:rsidRPr="000E0D4D">
        <w:rPr>
          <w:color w:val="000000" w:themeColor="text1"/>
          <w:shd w:val="clear" w:color="auto" w:fill="FFFFFF"/>
          <w:lang w:val="en-US"/>
        </w:rPr>
        <w:t xml:space="preserve"> </w:t>
      </w:r>
      <w:r w:rsidR="000E0D4D" w:rsidRPr="000E0D4D">
        <w:rPr>
          <w:color w:val="000000" w:themeColor="text1"/>
          <w:shd w:val="clear" w:color="auto" w:fill="FFFFFF"/>
          <w:lang w:val="en-US"/>
        </w:rPr>
        <w:t xml:space="preserve">In consequence, </w:t>
      </w:r>
      <w:r w:rsidR="0026499D">
        <w:rPr>
          <w:color w:val="000000" w:themeColor="text1"/>
          <w:shd w:val="clear" w:color="auto" w:fill="FFFFFF"/>
          <w:lang w:val="en-US"/>
        </w:rPr>
        <w:t xml:space="preserve">studying </w:t>
      </w:r>
      <w:r w:rsidR="001B6991">
        <w:rPr>
          <w:color w:val="000000" w:themeColor="text1"/>
          <w:shd w:val="clear" w:color="auto" w:fill="FFFFFF"/>
          <w:lang w:val="en-US"/>
        </w:rPr>
        <w:t xml:space="preserve">novels </w:t>
      </w:r>
      <w:r w:rsidR="0054165A">
        <w:rPr>
          <w:color w:val="000000" w:themeColor="text1"/>
          <w:lang w:val="en-US"/>
        </w:rPr>
        <w:t xml:space="preserve">that are </w:t>
      </w:r>
      <w:r w:rsidR="000E0D4D" w:rsidRPr="000E0D4D">
        <w:rPr>
          <w:color w:val="000000" w:themeColor="text1"/>
          <w:shd w:val="clear" w:color="auto" w:fill="FFFFFF"/>
          <w:lang w:val="en-US"/>
        </w:rPr>
        <w:t>distinguished by their global character</w:t>
      </w:r>
      <w:r w:rsidR="009C3158">
        <w:rPr>
          <w:color w:val="000000" w:themeColor="text1"/>
          <w:shd w:val="clear" w:color="auto" w:fill="FFFFFF"/>
          <w:lang w:val="en-US"/>
        </w:rPr>
        <w:t xml:space="preserve"> </w:t>
      </w:r>
      <w:r w:rsidR="0024320E" w:rsidRPr="000E0D4D">
        <w:rPr>
          <w:color w:val="000000" w:themeColor="text1"/>
          <w:shd w:val="clear" w:color="auto" w:fill="FFFFFF"/>
          <w:lang w:val="en-US"/>
        </w:rPr>
        <w:t xml:space="preserve">may be a means of exploring the way prose fiction gives insight into </w:t>
      </w:r>
      <w:r w:rsidR="000E0D4D" w:rsidRPr="000E0D4D">
        <w:rPr>
          <w:color w:val="000000" w:themeColor="text1"/>
          <w:shd w:val="clear" w:color="auto" w:fill="FFFFFF"/>
          <w:lang w:val="en-US"/>
        </w:rPr>
        <w:t xml:space="preserve">the construction of </w:t>
      </w:r>
      <w:r w:rsidR="00085530">
        <w:rPr>
          <w:color w:val="000000" w:themeColor="text1"/>
          <w:shd w:val="clear" w:color="auto" w:fill="FFFFFF"/>
          <w:lang w:val="en-US"/>
        </w:rPr>
        <w:t xml:space="preserve">these </w:t>
      </w:r>
      <w:proofErr w:type="spellStart"/>
      <w:r w:rsidR="007E599F">
        <w:rPr>
          <w:color w:val="000000" w:themeColor="text1"/>
          <w:shd w:val="clear" w:color="auto" w:fill="FFFFFF"/>
          <w:lang w:val="en-US"/>
        </w:rPr>
        <w:t>globalising</w:t>
      </w:r>
      <w:proofErr w:type="spellEnd"/>
      <w:r w:rsidR="007E599F">
        <w:rPr>
          <w:color w:val="000000" w:themeColor="text1"/>
          <w:shd w:val="clear" w:color="auto" w:fill="FFFFFF"/>
          <w:lang w:val="en-US"/>
        </w:rPr>
        <w:t xml:space="preserve"> </w:t>
      </w:r>
      <w:r w:rsidR="003242B4">
        <w:rPr>
          <w:color w:val="000000" w:themeColor="text1"/>
          <w:shd w:val="clear" w:color="auto" w:fill="FFFFFF"/>
          <w:lang w:val="en-US"/>
        </w:rPr>
        <w:t>mechanisms.</w:t>
      </w:r>
      <w:r w:rsidR="00AB4130">
        <w:rPr>
          <w:color w:val="000000" w:themeColor="text1"/>
          <w:shd w:val="clear" w:color="auto" w:fill="FFFFFF"/>
          <w:lang w:val="en-US"/>
        </w:rPr>
        <w:t xml:space="preserve"> </w:t>
      </w:r>
      <w:r w:rsidR="00DC06DF">
        <w:rPr>
          <w:color w:val="000000" w:themeColor="text1"/>
          <w:shd w:val="clear" w:color="auto" w:fill="FFFFFF"/>
          <w:lang w:val="en-US"/>
        </w:rPr>
        <w:t xml:space="preserve">The term </w:t>
      </w:r>
      <w:r w:rsidR="000E0D4D" w:rsidRPr="000E0D4D">
        <w:rPr>
          <w:color w:val="000000" w:themeColor="text1"/>
          <w:shd w:val="clear" w:color="auto" w:fill="FFFFFF"/>
          <w:lang w:val="en-US"/>
        </w:rPr>
        <w:t>‘</w:t>
      </w:r>
      <w:proofErr w:type="spellStart"/>
      <w:r w:rsidR="00DC06DF">
        <w:rPr>
          <w:color w:val="000000" w:themeColor="text1"/>
          <w:shd w:val="clear" w:color="auto" w:fill="FFFFFF"/>
          <w:lang w:val="en-US"/>
        </w:rPr>
        <w:t>g</w:t>
      </w:r>
      <w:r w:rsidR="000E0D4D" w:rsidRPr="000E0D4D">
        <w:rPr>
          <w:color w:val="000000" w:themeColor="text1"/>
          <w:shd w:val="clear" w:color="auto" w:fill="FFFFFF"/>
          <w:lang w:val="en-US"/>
        </w:rPr>
        <w:t>lobalisation</w:t>
      </w:r>
      <w:proofErr w:type="spellEnd"/>
      <w:r w:rsidR="000E0D4D" w:rsidRPr="000E0D4D">
        <w:rPr>
          <w:color w:val="000000" w:themeColor="text1"/>
          <w:shd w:val="clear" w:color="auto" w:fill="FFFFFF"/>
          <w:lang w:val="en-US"/>
        </w:rPr>
        <w:t>’</w:t>
      </w:r>
      <w:r w:rsidR="00DC06DF">
        <w:rPr>
          <w:color w:val="000000" w:themeColor="text1"/>
          <w:shd w:val="clear" w:color="auto" w:fill="FFFFFF"/>
          <w:lang w:val="en-US"/>
        </w:rPr>
        <w:t xml:space="preserve"> has, for </w:t>
      </w:r>
      <w:r w:rsidR="008D5569" w:rsidRPr="00CA0B86">
        <w:rPr>
          <w:color w:val="000000"/>
          <w:shd w:val="clear" w:color="auto" w:fill="FFFFFF"/>
          <w:lang w:val="en-GB"/>
        </w:rPr>
        <w:t>well over two decades</w:t>
      </w:r>
      <w:r w:rsidR="00DC06DF">
        <w:rPr>
          <w:color w:val="000000"/>
          <w:shd w:val="clear" w:color="auto" w:fill="FFFFFF"/>
          <w:lang w:val="en-GB"/>
        </w:rPr>
        <w:t>,</w:t>
      </w:r>
      <w:r w:rsidR="00843ECD">
        <w:rPr>
          <w:color w:val="000000"/>
          <w:shd w:val="clear" w:color="auto" w:fill="FFFFFF"/>
          <w:lang w:val="en-GB"/>
        </w:rPr>
        <w:t xml:space="preserve"> </w:t>
      </w:r>
      <w:r w:rsidR="008D5569">
        <w:rPr>
          <w:lang w:val="en-GB"/>
        </w:rPr>
        <w:t xml:space="preserve">organised a seminal discourse in </w:t>
      </w:r>
      <w:r w:rsidR="008D5569" w:rsidRPr="00CA0B86">
        <w:rPr>
          <w:color w:val="000000"/>
          <w:shd w:val="clear" w:color="auto" w:fill="FFFFFF"/>
          <w:lang w:val="en-GB"/>
        </w:rPr>
        <w:t xml:space="preserve">academia </w:t>
      </w:r>
      <w:r w:rsidR="00C1695E">
        <w:rPr>
          <w:color w:val="000000"/>
          <w:shd w:val="clear" w:color="auto" w:fill="FFFFFF"/>
          <w:lang w:val="en-GB"/>
        </w:rPr>
        <w:t xml:space="preserve">as well as </w:t>
      </w:r>
      <w:r w:rsidR="008D5569">
        <w:rPr>
          <w:color w:val="000000"/>
          <w:shd w:val="clear" w:color="auto" w:fill="FFFFFF"/>
          <w:lang w:val="en-GB"/>
        </w:rPr>
        <w:t xml:space="preserve">within </w:t>
      </w:r>
      <w:r w:rsidR="008D5569" w:rsidRPr="00CA0B86">
        <w:rPr>
          <w:color w:val="000000"/>
          <w:shd w:val="clear" w:color="auto" w:fill="FFFFFF"/>
          <w:lang w:val="en-GB"/>
        </w:rPr>
        <w:t xml:space="preserve">the broader </w:t>
      </w:r>
      <w:r w:rsidR="008D5569">
        <w:rPr>
          <w:color w:val="000000"/>
          <w:shd w:val="clear" w:color="auto" w:fill="FFFFFF"/>
          <w:lang w:val="en-GB"/>
        </w:rPr>
        <w:t xml:space="preserve">political </w:t>
      </w:r>
      <w:r w:rsidR="008D5569" w:rsidRPr="00307147">
        <w:rPr>
          <w:color w:val="000000"/>
          <w:shd w:val="clear" w:color="auto" w:fill="FFFFFF"/>
          <w:lang w:val="en-GB"/>
        </w:rPr>
        <w:t>landscape</w:t>
      </w:r>
      <w:r w:rsidR="000F79A1" w:rsidRPr="00307147">
        <w:rPr>
          <w:color w:val="000000"/>
          <w:shd w:val="clear" w:color="auto" w:fill="FFFFFF"/>
          <w:lang w:val="en-GB"/>
        </w:rPr>
        <w:t xml:space="preserve"> and </w:t>
      </w:r>
      <w:r w:rsidR="008D5569" w:rsidRPr="00307147">
        <w:rPr>
          <w:color w:val="000000"/>
          <w:shd w:val="clear" w:color="auto" w:fill="FFFFFF"/>
          <w:lang w:val="en-GB"/>
        </w:rPr>
        <w:t>media discourses.</w:t>
      </w:r>
      <w:r w:rsidR="008D5569" w:rsidRPr="00CA0B86">
        <w:rPr>
          <w:color w:val="000000"/>
          <w:shd w:val="clear" w:color="auto" w:fill="FFFFFF"/>
          <w:lang w:val="en-GB"/>
        </w:rPr>
        <w:t xml:space="preserve"> </w:t>
      </w:r>
      <w:r w:rsidR="008D5569">
        <w:rPr>
          <w:color w:val="000000" w:themeColor="text1"/>
          <w:shd w:val="clear" w:color="auto" w:fill="FFFFFF"/>
          <w:lang w:val="en-GB"/>
        </w:rPr>
        <w:t>Alt</w:t>
      </w:r>
      <w:r w:rsidR="008D5569" w:rsidRPr="00CA0B86">
        <w:rPr>
          <w:color w:val="000000" w:themeColor="text1"/>
          <w:shd w:val="clear" w:color="auto" w:fill="FFFFFF"/>
          <w:lang w:val="en-GB"/>
        </w:rPr>
        <w:t>hough the importance of conceptualising globalisation was already recognised in the late 1980s,</w:t>
      </w:r>
      <w:r w:rsidR="008D5569">
        <w:rPr>
          <w:color w:val="000000" w:themeColor="text1"/>
          <w:shd w:val="clear" w:color="auto" w:fill="FFFFFF"/>
          <w:lang w:val="en-GB"/>
        </w:rPr>
        <w:t xml:space="preserve"> the term</w:t>
      </w:r>
      <w:r w:rsidR="008D5569" w:rsidRPr="00CA0B86">
        <w:rPr>
          <w:color w:val="000000" w:themeColor="text1"/>
          <w:shd w:val="clear" w:color="auto" w:fill="FFFFFF"/>
          <w:lang w:val="en-GB"/>
        </w:rPr>
        <w:t xml:space="preserve"> has only recently gained prominence </w:t>
      </w:r>
      <w:r w:rsidR="008D5569">
        <w:rPr>
          <w:color w:val="000000" w:themeColor="text1"/>
          <w:shd w:val="clear" w:color="auto" w:fill="FFFFFF"/>
          <w:lang w:val="en-GB"/>
        </w:rPr>
        <w:t>in</w:t>
      </w:r>
      <w:r w:rsidR="008D5569" w:rsidRPr="00CA0B86">
        <w:rPr>
          <w:color w:val="000000" w:themeColor="text1"/>
          <w:shd w:val="clear" w:color="auto" w:fill="FFFFFF"/>
          <w:lang w:val="en-GB"/>
        </w:rPr>
        <w:t xml:space="preserve"> literary studies.</w:t>
      </w:r>
      <w:r w:rsidR="008D5569" w:rsidRPr="00CA0B86">
        <w:rPr>
          <w:rStyle w:val="Funotenzeichen"/>
          <w:color w:val="000000" w:themeColor="text1"/>
          <w:shd w:val="clear" w:color="auto" w:fill="FFFFFF"/>
          <w:lang w:val="en-GB"/>
        </w:rPr>
        <w:footnoteReference w:id="2"/>
      </w:r>
      <w:r w:rsidR="00254F1D">
        <w:rPr>
          <w:color w:val="000000" w:themeColor="text1"/>
          <w:shd w:val="clear" w:color="auto" w:fill="FFFFFF"/>
          <w:lang w:val="en-GB"/>
        </w:rPr>
        <w:t xml:space="preserve"> </w:t>
      </w:r>
      <w:r w:rsidR="00254F1D" w:rsidRPr="00845BD1">
        <w:rPr>
          <w:color w:val="000000" w:themeColor="text1"/>
          <w:lang w:val="en-GB"/>
        </w:rPr>
        <w:t xml:space="preserve">As </w:t>
      </w:r>
      <w:r w:rsidR="00254F1D">
        <w:rPr>
          <w:color w:val="000000" w:themeColor="text1"/>
          <w:shd w:val="clear" w:color="auto" w:fill="FFFFFF"/>
          <w:lang w:val="en-GB"/>
        </w:rPr>
        <w:t xml:space="preserve">this research project is </w:t>
      </w:r>
      <w:r w:rsidR="00254F1D" w:rsidRPr="00845BD1">
        <w:rPr>
          <w:color w:val="000000" w:themeColor="text1"/>
          <w:shd w:val="clear" w:color="auto" w:fill="FFFFFF"/>
          <w:lang w:val="en-GB"/>
        </w:rPr>
        <w:t xml:space="preserve">primarily </w:t>
      </w:r>
      <w:r w:rsidR="00D562A6">
        <w:rPr>
          <w:color w:val="000000" w:themeColor="text1"/>
          <w:shd w:val="clear" w:color="auto" w:fill="FFFFFF"/>
          <w:lang w:val="en-GB"/>
        </w:rPr>
        <w:t>interested</w:t>
      </w:r>
      <w:r w:rsidR="00D562A6" w:rsidRPr="00845BD1">
        <w:rPr>
          <w:color w:val="000000" w:themeColor="text1"/>
          <w:shd w:val="clear" w:color="auto" w:fill="FFFFFF"/>
          <w:lang w:val="en-GB"/>
        </w:rPr>
        <w:t xml:space="preserve"> </w:t>
      </w:r>
      <w:r w:rsidR="00254F1D" w:rsidRPr="00845BD1">
        <w:rPr>
          <w:color w:val="000000" w:themeColor="text1"/>
          <w:shd w:val="clear" w:color="auto" w:fill="FFFFFF"/>
          <w:lang w:val="en-GB"/>
        </w:rPr>
        <w:t>in tragedy’s manifestation as global literature, </w:t>
      </w:r>
      <w:r w:rsidR="00254F1D">
        <w:rPr>
          <w:color w:val="000000" w:themeColor="text1"/>
          <w:shd w:val="clear" w:color="auto" w:fill="FFFFFF"/>
          <w:lang w:val="en-GB"/>
        </w:rPr>
        <w:t xml:space="preserve">it is </w:t>
      </w:r>
      <w:r w:rsidR="00942328">
        <w:rPr>
          <w:color w:val="000000" w:themeColor="text1"/>
          <w:shd w:val="clear" w:color="auto" w:fill="FFFFFF"/>
          <w:lang w:val="en-GB"/>
        </w:rPr>
        <w:t>necessary</w:t>
      </w:r>
      <w:r w:rsidR="00254F1D">
        <w:rPr>
          <w:color w:val="000000" w:themeColor="text1"/>
          <w:shd w:val="clear" w:color="auto" w:fill="FFFFFF"/>
          <w:lang w:val="en-GB"/>
        </w:rPr>
        <w:t xml:space="preserve"> to consider the way Anglophone literatures unfold</w:t>
      </w:r>
      <w:r w:rsidR="00AD1ECA">
        <w:rPr>
          <w:color w:val="000000" w:themeColor="text1"/>
          <w:shd w:val="clear" w:color="auto" w:fill="FFFFFF"/>
          <w:lang w:val="en-GB"/>
        </w:rPr>
        <w:t xml:space="preserve"> in this</w:t>
      </w:r>
      <w:r w:rsidR="00254F1D">
        <w:rPr>
          <w:color w:val="000000" w:themeColor="text1"/>
          <w:shd w:val="clear" w:color="auto" w:fill="FFFFFF"/>
          <w:lang w:val="en-GB"/>
        </w:rPr>
        <w:t xml:space="preserve"> ‘</w:t>
      </w:r>
      <w:r w:rsidR="00254F1D" w:rsidRPr="00845BD1">
        <w:rPr>
          <w:color w:val="000000" w:themeColor="text1"/>
          <w:shd w:val="clear" w:color="auto" w:fill="FFFFFF"/>
          <w:lang w:val="en-GB"/>
        </w:rPr>
        <w:t>complex system of transnational economic and cultural exchanges characterized by the global flow of cultural products and commodities [. . .]</w:t>
      </w:r>
      <w:r w:rsidR="0056257E">
        <w:rPr>
          <w:color w:val="000000" w:themeColor="text1"/>
          <w:shd w:val="clear" w:color="auto" w:fill="FFFFFF"/>
          <w:lang w:val="en-GB"/>
        </w:rPr>
        <w:t>.</w:t>
      </w:r>
      <w:r w:rsidR="00E14F99">
        <w:rPr>
          <w:color w:val="000000" w:themeColor="text1"/>
          <w:shd w:val="clear" w:color="auto" w:fill="FFFFFF"/>
          <w:lang w:val="en-GB"/>
        </w:rPr>
        <w:t>’</w:t>
      </w:r>
      <w:r w:rsidR="00254F1D" w:rsidRPr="00971CF8">
        <w:rPr>
          <w:rStyle w:val="Funotenzeichen"/>
          <w:color w:val="000000" w:themeColor="text1"/>
          <w:shd w:val="clear" w:color="auto" w:fill="FFFFFF"/>
          <w:lang w:val="en-GB"/>
        </w:rPr>
        <w:footnoteReference w:id="3"/>
      </w:r>
      <w:r w:rsidR="00254F1D">
        <w:rPr>
          <w:color w:val="000000" w:themeColor="text1"/>
          <w:shd w:val="clear" w:color="auto" w:fill="FFFFFF"/>
          <w:lang w:val="en-GB"/>
        </w:rPr>
        <w:t xml:space="preserve"> Especially</w:t>
      </w:r>
      <w:r w:rsidR="00562EF9">
        <w:rPr>
          <w:color w:val="000000" w:themeColor="text1"/>
          <w:shd w:val="clear" w:color="auto" w:fill="FFFFFF"/>
          <w:lang w:val="en-GB"/>
        </w:rPr>
        <w:t xml:space="preserve">, </w:t>
      </w:r>
      <w:r w:rsidR="00254F1D">
        <w:rPr>
          <w:color w:val="000000" w:themeColor="text1"/>
          <w:shd w:val="clear" w:color="auto" w:fill="FFFFFF"/>
          <w:lang w:val="en-GB"/>
        </w:rPr>
        <w:t>as</w:t>
      </w:r>
      <w:r w:rsidR="008C12F1">
        <w:rPr>
          <w:color w:val="000000" w:themeColor="text1"/>
          <w:shd w:val="clear" w:color="auto" w:fill="FFFFFF"/>
          <w:lang w:val="en-GB"/>
        </w:rPr>
        <w:t xml:space="preserve"> </w:t>
      </w:r>
      <w:r w:rsidR="008D5569" w:rsidRPr="00F04A75">
        <w:rPr>
          <w:color w:val="000000" w:themeColor="text1"/>
          <w:shd w:val="clear" w:color="auto" w:fill="FFFFFF"/>
          <w:lang w:val="en-GB"/>
        </w:rPr>
        <w:t xml:space="preserve">the concept has become increasingly fraught </w:t>
      </w:r>
      <w:r w:rsidR="008C12F1" w:rsidRPr="00F04A75">
        <w:rPr>
          <w:color w:val="000000" w:themeColor="text1"/>
          <w:shd w:val="clear" w:color="auto" w:fill="FFFFFF"/>
          <w:lang w:val="en-GB"/>
        </w:rPr>
        <w:t>within literary and cultural studies</w:t>
      </w:r>
      <w:r w:rsidR="00CB242D" w:rsidRPr="00B216FE">
        <w:rPr>
          <w:color w:val="000000"/>
          <w:lang w:val="en-US"/>
        </w:rPr>
        <w:t>—</w:t>
      </w:r>
      <w:r w:rsidR="008D5569">
        <w:rPr>
          <w:color w:val="000000" w:themeColor="text1"/>
          <w:shd w:val="clear" w:color="auto" w:fill="FFFFFF"/>
          <w:lang w:val="en-GB"/>
        </w:rPr>
        <w:t>criticised for</w:t>
      </w:r>
      <w:r w:rsidR="008D5569" w:rsidRPr="001B09D6">
        <w:rPr>
          <w:color w:val="000000" w:themeColor="text1"/>
          <w:shd w:val="clear" w:color="auto" w:fill="FFFFFF"/>
          <w:lang w:val="en-GB"/>
        </w:rPr>
        <w:t xml:space="preserve"> its presumed modernising telos.</w:t>
      </w:r>
    </w:p>
    <w:p w:rsidR="008D5569" w:rsidRPr="00342959" w:rsidRDefault="009C3158" w:rsidP="00DB5BE3">
      <w:pPr>
        <w:spacing w:line="360" w:lineRule="auto"/>
        <w:ind w:right="227" w:firstLine="709"/>
        <w:jc w:val="both"/>
        <w:textAlignment w:val="baseline"/>
        <w:rPr>
          <w:color w:val="FF0000"/>
          <w:shd w:val="clear" w:color="auto" w:fill="FFFFFF"/>
          <w:lang w:val="en-GB"/>
        </w:rPr>
      </w:pPr>
      <w:r w:rsidRPr="006D0A33">
        <w:rPr>
          <w:color w:val="000000" w:themeColor="text1"/>
          <w:shd w:val="clear" w:color="auto" w:fill="FFFFFF"/>
          <w:lang w:val="en-GB"/>
        </w:rPr>
        <w:t>It</w:t>
      </w:r>
      <w:r w:rsidR="002A12C9" w:rsidRPr="006D0A33">
        <w:rPr>
          <w:color w:val="000000" w:themeColor="text1"/>
          <w:shd w:val="clear" w:color="auto" w:fill="FFFFFF"/>
          <w:lang w:val="en-GB"/>
        </w:rPr>
        <w:t xml:space="preserve"> is</w:t>
      </w:r>
      <w:r w:rsidRPr="006D0A33">
        <w:rPr>
          <w:color w:val="000000" w:themeColor="text1"/>
          <w:shd w:val="clear" w:color="auto" w:fill="FFFFFF"/>
          <w:lang w:val="en-GB"/>
        </w:rPr>
        <w:t xml:space="preserve"> the</w:t>
      </w:r>
      <w:r w:rsidR="000C5B10">
        <w:rPr>
          <w:color w:val="000000" w:themeColor="text1"/>
          <w:shd w:val="clear" w:color="auto" w:fill="FFFFFF"/>
          <w:lang w:val="en-GB"/>
        </w:rPr>
        <w:t>refore</w:t>
      </w:r>
      <w:r w:rsidR="002A12C9" w:rsidRPr="006D0A33">
        <w:rPr>
          <w:color w:val="000000" w:themeColor="text1"/>
          <w:shd w:val="clear" w:color="auto" w:fill="FFFFFF"/>
          <w:lang w:val="en-GB"/>
        </w:rPr>
        <w:t xml:space="preserve"> of</w:t>
      </w:r>
      <w:r w:rsidR="008D5569" w:rsidRPr="006D0A33">
        <w:rPr>
          <w:color w:val="000000" w:themeColor="text1"/>
          <w:shd w:val="clear" w:color="auto" w:fill="FFFFFF"/>
          <w:lang w:val="en-GB"/>
        </w:rPr>
        <w:t xml:space="preserve"> </w:t>
      </w:r>
      <w:r w:rsidR="002A12C9" w:rsidRPr="006D0A33">
        <w:rPr>
          <w:color w:val="000000" w:themeColor="text1"/>
          <w:shd w:val="clear" w:color="auto" w:fill="FFFFFF"/>
          <w:lang w:val="en-GB"/>
        </w:rPr>
        <w:t xml:space="preserve">little </w:t>
      </w:r>
      <w:r w:rsidR="008D5569" w:rsidRPr="006D0A33">
        <w:rPr>
          <w:color w:val="000000" w:themeColor="text1"/>
          <w:shd w:val="clear" w:color="auto" w:fill="FFFFFF"/>
          <w:lang w:val="en-GB"/>
        </w:rPr>
        <w:t>surprise that globalisation is perceived as a process and ideology of ‘Americanisation’ and ‘Westernisation’</w:t>
      </w:r>
      <w:r w:rsidR="002B4109">
        <w:rPr>
          <w:color w:val="000000" w:themeColor="text1"/>
          <w:shd w:val="clear" w:color="auto" w:fill="FFFFFF"/>
          <w:lang w:val="en-GB"/>
        </w:rPr>
        <w:t>:</w:t>
      </w:r>
      <w:r w:rsidR="005F27C7">
        <w:rPr>
          <w:color w:val="000000" w:themeColor="text1"/>
          <w:shd w:val="clear" w:color="auto" w:fill="FFFFFF"/>
          <w:lang w:val="en-GB"/>
        </w:rPr>
        <w:t xml:space="preserve"> c</w:t>
      </w:r>
      <w:r w:rsidR="006D0A33" w:rsidRPr="006D0A33">
        <w:rPr>
          <w:color w:val="000000" w:themeColor="text1"/>
          <w:shd w:val="clear" w:color="auto" w:fill="FFFFFF"/>
          <w:lang w:val="en-GB"/>
        </w:rPr>
        <w:t>oncepts often treated synonymously with modernising impulses.</w:t>
      </w:r>
      <w:r w:rsidR="005F27C7" w:rsidRPr="006D0A33">
        <w:rPr>
          <w:rStyle w:val="Funotenzeichen"/>
          <w:color w:val="000000" w:themeColor="text1"/>
          <w:shd w:val="clear" w:color="auto" w:fill="FFFFFF"/>
          <w:lang w:val="en-GB"/>
        </w:rPr>
        <w:footnoteReference w:id="4"/>
      </w:r>
      <w:r w:rsidR="006D0A33" w:rsidRPr="006D0A33">
        <w:rPr>
          <w:color w:val="000000" w:themeColor="text1"/>
          <w:shd w:val="clear" w:color="auto" w:fill="FFFFFF"/>
          <w:lang w:val="en-GB"/>
        </w:rPr>
        <w:t xml:space="preserve"> </w:t>
      </w:r>
      <w:r w:rsidR="008D5569" w:rsidRPr="00CA0B86">
        <w:rPr>
          <w:color w:val="000000" w:themeColor="text1"/>
          <w:shd w:val="clear" w:color="auto" w:fill="FFFFFF"/>
          <w:lang w:val="en-GB"/>
        </w:rPr>
        <w:t xml:space="preserve">Because of this, a </w:t>
      </w:r>
      <w:r w:rsidR="008D5569">
        <w:rPr>
          <w:color w:val="000000" w:themeColor="text1"/>
          <w:shd w:val="clear" w:color="auto" w:fill="FFFFFF"/>
          <w:lang w:val="en-GB"/>
        </w:rPr>
        <w:t>particular</w:t>
      </w:r>
      <w:r w:rsidR="008D5569" w:rsidRPr="00CA0B86">
        <w:rPr>
          <w:color w:val="000000" w:themeColor="text1"/>
          <w:shd w:val="clear" w:color="auto" w:fill="FFFFFF"/>
          <w:lang w:val="en-GB"/>
        </w:rPr>
        <w:t xml:space="preserve"> effort</w:t>
      </w:r>
      <w:r w:rsidR="008D5569">
        <w:rPr>
          <w:color w:val="000000" w:themeColor="text1"/>
          <w:shd w:val="clear" w:color="auto" w:fill="FFFFFF"/>
          <w:lang w:val="en-GB"/>
        </w:rPr>
        <w:t xml:space="preserve"> has been made</w:t>
      </w:r>
      <w:r w:rsidR="008D5569" w:rsidRPr="00CA0B86">
        <w:rPr>
          <w:color w:val="000000" w:themeColor="text1"/>
          <w:shd w:val="clear" w:color="auto" w:fill="FFFFFF"/>
          <w:lang w:val="en-GB"/>
        </w:rPr>
        <w:t xml:space="preserve"> to deconstruct the ‘global’ in globalisation. </w:t>
      </w:r>
      <w:r w:rsidR="008D5569">
        <w:rPr>
          <w:color w:val="000000" w:themeColor="text1"/>
          <w:shd w:val="clear" w:color="auto" w:fill="FFFFFF"/>
          <w:lang w:val="en-GB"/>
        </w:rPr>
        <w:t>E</w:t>
      </w:r>
      <w:r w:rsidR="008D5569" w:rsidRPr="00CA0B86">
        <w:rPr>
          <w:color w:val="000000" w:themeColor="text1"/>
          <w:shd w:val="clear" w:color="auto" w:fill="FFFFFF"/>
          <w:lang w:val="en-GB"/>
        </w:rPr>
        <w:t xml:space="preserve">fforts </w:t>
      </w:r>
      <w:r w:rsidR="008D5569">
        <w:rPr>
          <w:color w:val="000000" w:themeColor="text1"/>
          <w:shd w:val="clear" w:color="auto" w:fill="FFFFFF"/>
          <w:lang w:val="en-GB"/>
        </w:rPr>
        <w:t>that, a</w:t>
      </w:r>
      <w:r w:rsidR="008D5569" w:rsidRPr="00CA0B86">
        <w:rPr>
          <w:color w:val="000000" w:themeColor="text1"/>
          <w:shd w:val="clear" w:color="auto" w:fill="FFFFFF"/>
          <w:lang w:val="en-GB"/>
        </w:rPr>
        <w:t>part from postcolonial critiques, find their genesis in French academic circles</w:t>
      </w:r>
      <w:r w:rsidR="008D5569">
        <w:rPr>
          <w:color w:val="000000" w:themeColor="text1"/>
          <w:shd w:val="clear" w:color="auto" w:fill="FFFFFF"/>
          <w:lang w:val="en-GB"/>
        </w:rPr>
        <w:t>.</w:t>
      </w:r>
      <w:r w:rsidR="008D5569" w:rsidRPr="00CA0B86">
        <w:rPr>
          <w:rStyle w:val="Funotenzeichen"/>
          <w:color w:val="000000" w:themeColor="text1"/>
          <w:shd w:val="clear" w:color="auto" w:fill="FFFFFF"/>
          <w:lang w:val="en-GB"/>
        </w:rPr>
        <w:footnoteReference w:id="5"/>
      </w:r>
      <w:r w:rsidR="008D5569">
        <w:rPr>
          <w:color w:val="000000" w:themeColor="text1"/>
          <w:shd w:val="clear" w:color="auto" w:fill="FFFFFF"/>
          <w:lang w:val="en-GB"/>
        </w:rPr>
        <w:t xml:space="preserve"> </w:t>
      </w:r>
      <w:r w:rsidR="008D5569" w:rsidRPr="00CA0B86">
        <w:rPr>
          <w:color w:val="000000" w:themeColor="text1"/>
          <w:lang w:val="en-GB"/>
        </w:rPr>
        <w:t>S</w:t>
      </w:r>
      <w:proofErr w:type="spellStart"/>
      <w:r w:rsidR="008D5569" w:rsidRPr="00CA0B86">
        <w:rPr>
          <w:color w:val="000000" w:themeColor="text1"/>
          <w:lang w:val="en-US"/>
        </w:rPr>
        <w:t>pearheaded</w:t>
      </w:r>
      <w:proofErr w:type="spellEnd"/>
      <w:r w:rsidR="008D5569" w:rsidRPr="00CA0B86">
        <w:rPr>
          <w:color w:val="000000" w:themeColor="text1"/>
          <w:lang w:val="en-US"/>
        </w:rPr>
        <w:t xml:space="preserve"> by Jean-Luc Nancy, a clear differentiation between </w:t>
      </w:r>
      <w:proofErr w:type="spellStart"/>
      <w:r w:rsidR="008D5569" w:rsidRPr="00CA0B86">
        <w:rPr>
          <w:i/>
          <w:iCs/>
          <w:color w:val="000000" w:themeColor="text1"/>
          <w:lang w:val="en-US"/>
        </w:rPr>
        <w:t>globalisation</w:t>
      </w:r>
      <w:proofErr w:type="spellEnd"/>
      <w:r w:rsidR="008D5569" w:rsidRPr="00CA0B86">
        <w:rPr>
          <w:color w:val="000000" w:themeColor="text1"/>
          <w:lang w:val="en-US"/>
        </w:rPr>
        <w:t xml:space="preserve"> and </w:t>
      </w:r>
      <w:proofErr w:type="spellStart"/>
      <w:r w:rsidR="008D5569" w:rsidRPr="00CA0B86">
        <w:rPr>
          <w:i/>
          <w:iCs/>
          <w:color w:val="000000" w:themeColor="text1"/>
          <w:lang w:val="en-US"/>
        </w:rPr>
        <w:t>mondialisation</w:t>
      </w:r>
      <w:proofErr w:type="spellEnd"/>
      <w:r w:rsidR="008D5569" w:rsidRPr="00CA0B86">
        <w:rPr>
          <w:color w:val="000000" w:themeColor="text1"/>
          <w:lang w:val="en-US"/>
        </w:rPr>
        <w:t xml:space="preserve"> is opened up</w:t>
      </w:r>
      <w:r w:rsidR="008D5569">
        <w:rPr>
          <w:color w:val="000000" w:themeColor="text1"/>
          <w:lang w:val="en-US"/>
        </w:rPr>
        <w:t>,</w:t>
      </w:r>
      <w:r w:rsidR="008D5569" w:rsidRPr="00CA0B86">
        <w:rPr>
          <w:color w:val="000000" w:themeColor="text1"/>
          <w:lang w:val="en-US"/>
        </w:rPr>
        <w:t xml:space="preserve"> </w:t>
      </w:r>
      <w:r w:rsidR="00860BE0">
        <w:rPr>
          <w:color w:val="000000" w:themeColor="text1"/>
          <w:lang w:val="en-US"/>
        </w:rPr>
        <w:t xml:space="preserve">with </w:t>
      </w:r>
      <w:proofErr w:type="spellStart"/>
      <w:r w:rsidR="008D5569" w:rsidRPr="00CA0B86">
        <w:rPr>
          <w:color w:val="000000" w:themeColor="text1"/>
          <w:lang w:val="en-US"/>
        </w:rPr>
        <w:t>globalisation</w:t>
      </w:r>
      <w:proofErr w:type="spellEnd"/>
      <w:r w:rsidR="008D5569" w:rsidRPr="00CA0B86">
        <w:rPr>
          <w:color w:val="000000" w:themeColor="text1"/>
          <w:lang w:val="en-US"/>
        </w:rPr>
        <w:t xml:space="preserve"> designat</w:t>
      </w:r>
      <w:r w:rsidR="00860BE0">
        <w:rPr>
          <w:color w:val="000000" w:themeColor="text1"/>
          <w:lang w:val="en-US"/>
        </w:rPr>
        <w:t>ing</w:t>
      </w:r>
      <w:r w:rsidR="008D5569" w:rsidRPr="00CA0B86">
        <w:rPr>
          <w:color w:val="000000" w:themeColor="text1"/>
          <w:lang w:val="en-US"/>
        </w:rPr>
        <w:t xml:space="preserve"> a future determined by the hegemonies of a global economic and technical system, whereas the </w:t>
      </w:r>
      <w:r w:rsidR="008D5569" w:rsidRPr="00971CF8">
        <w:rPr>
          <w:color w:val="000000" w:themeColor="text1"/>
          <w:lang w:val="en-US"/>
        </w:rPr>
        <w:t xml:space="preserve">active process of forming and deconstructing the world, termed </w:t>
      </w:r>
      <w:proofErr w:type="spellStart"/>
      <w:r w:rsidR="008D5569" w:rsidRPr="00971CF8">
        <w:rPr>
          <w:i/>
          <w:iCs/>
          <w:color w:val="000000" w:themeColor="text1"/>
          <w:lang w:val="en-US"/>
        </w:rPr>
        <w:t>mondialisation</w:t>
      </w:r>
      <w:proofErr w:type="spellEnd"/>
      <w:r w:rsidR="008D5569" w:rsidRPr="00971CF8">
        <w:rPr>
          <w:color w:val="000000" w:themeColor="text1"/>
          <w:lang w:val="en-US"/>
        </w:rPr>
        <w:t>, acts as a counterpart to the hegemonies of the Western global.</w:t>
      </w:r>
      <w:r w:rsidR="00342959">
        <w:rPr>
          <w:color w:val="FF0000"/>
          <w:shd w:val="clear" w:color="auto" w:fill="FFFFFF"/>
          <w:lang w:val="en-GB"/>
        </w:rPr>
        <w:t xml:space="preserve"> </w:t>
      </w:r>
      <w:r w:rsidR="00342959" w:rsidRPr="00B94F74">
        <w:rPr>
          <w:color w:val="000000" w:themeColor="text1"/>
          <w:shd w:val="clear" w:color="auto" w:fill="FFFFFF"/>
          <w:lang w:val="en-GB"/>
        </w:rPr>
        <w:t xml:space="preserve">Contemporary literature, as </w:t>
      </w:r>
      <w:r w:rsidR="003A347A">
        <w:rPr>
          <w:color w:val="000000" w:themeColor="text1"/>
          <w:shd w:val="clear" w:color="auto" w:fill="FFFFFF"/>
          <w:lang w:val="en-GB"/>
        </w:rPr>
        <w:t xml:space="preserve">an exponent </w:t>
      </w:r>
      <w:r w:rsidR="003A347A">
        <w:rPr>
          <w:color w:val="000000" w:themeColor="text1"/>
          <w:shd w:val="clear" w:color="auto" w:fill="FFFFFF"/>
          <w:lang w:val="en-GB"/>
        </w:rPr>
        <w:lastRenderedPageBreak/>
        <w:t xml:space="preserve">of </w:t>
      </w:r>
      <w:r w:rsidR="00342959" w:rsidRPr="00B94F74">
        <w:rPr>
          <w:color w:val="000000" w:themeColor="text1"/>
          <w:shd w:val="clear" w:color="auto" w:fill="FFFFFF"/>
          <w:lang w:val="en-GB"/>
        </w:rPr>
        <w:t xml:space="preserve">global literature, </w:t>
      </w:r>
      <w:r w:rsidR="003242B4">
        <w:rPr>
          <w:color w:val="000000" w:themeColor="text1"/>
          <w:shd w:val="clear" w:color="auto" w:fill="FFFFFF"/>
          <w:lang w:val="en-GB"/>
        </w:rPr>
        <w:t xml:space="preserve">thus </w:t>
      </w:r>
      <w:r w:rsidR="003A347A">
        <w:rPr>
          <w:color w:val="000000" w:themeColor="text1"/>
          <w:lang w:val="en-US"/>
        </w:rPr>
        <w:t>runs contrary to</w:t>
      </w:r>
      <w:r w:rsidR="003A347A" w:rsidRPr="00FF5BB3">
        <w:rPr>
          <w:i/>
          <w:iCs/>
          <w:color w:val="000000" w:themeColor="text1"/>
          <w:lang w:val="en-US"/>
        </w:rPr>
        <w:t xml:space="preserve"> </w:t>
      </w:r>
      <w:proofErr w:type="spellStart"/>
      <w:r w:rsidR="003A347A" w:rsidRPr="00971CF8">
        <w:rPr>
          <w:i/>
          <w:iCs/>
          <w:color w:val="000000" w:themeColor="text1"/>
          <w:lang w:val="en-US"/>
        </w:rPr>
        <w:t>mondialisation</w:t>
      </w:r>
      <w:proofErr w:type="spellEnd"/>
      <w:r w:rsidR="003A347A" w:rsidRPr="00B94F74">
        <w:rPr>
          <w:color w:val="000000" w:themeColor="text1"/>
          <w:lang w:val="en-US"/>
        </w:rPr>
        <w:t xml:space="preserve"> </w:t>
      </w:r>
      <w:r w:rsidR="00E91EED">
        <w:rPr>
          <w:color w:val="000000" w:themeColor="text1"/>
          <w:lang w:val="en-US"/>
        </w:rPr>
        <w:t>with</w:t>
      </w:r>
      <w:r w:rsidR="003A347A">
        <w:rPr>
          <w:color w:val="000000" w:themeColor="text1"/>
          <w:lang w:val="en-US"/>
        </w:rPr>
        <w:t xml:space="preserve"> its tendencies to</w:t>
      </w:r>
      <w:r w:rsidR="00E91EED">
        <w:rPr>
          <w:color w:val="000000" w:themeColor="text1"/>
          <w:lang w:val="en-US"/>
        </w:rPr>
        <w:t>wards</w:t>
      </w:r>
      <w:r w:rsidR="003A347A">
        <w:rPr>
          <w:color w:val="000000" w:themeColor="text1"/>
          <w:lang w:val="en-US"/>
        </w:rPr>
        <w:t xml:space="preserve"> </w:t>
      </w:r>
      <w:proofErr w:type="spellStart"/>
      <w:r w:rsidR="003A347A">
        <w:rPr>
          <w:color w:val="000000" w:themeColor="text1"/>
          <w:lang w:val="en-US"/>
        </w:rPr>
        <w:t>globalised</w:t>
      </w:r>
      <w:proofErr w:type="spellEnd"/>
      <w:r w:rsidR="008D5569" w:rsidRPr="00B94F74">
        <w:rPr>
          <w:color w:val="000000" w:themeColor="text1"/>
          <w:lang w:val="en-US"/>
        </w:rPr>
        <w:t xml:space="preserve"> ‘world-making</w:t>
      </w:r>
      <w:r w:rsidR="003A347A">
        <w:rPr>
          <w:color w:val="000000" w:themeColor="text1"/>
          <w:lang w:val="en-US"/>
        </w:rPr>
        <w:t>’</w:t>
      </w:r>
      <w:r w:rsidR="008D5569" w:rsidRPr="00B94F74">
        <w:rPr>
          <w:color w:val="000000" w:themeColor="text1"/>
          <w:lang w:val="en-US"/>
        </w:rPr>
        <w:t xml:space="preserve"> activit</w:t>
      </w:r>
      <w:r w:rsidR="003A347A">
        <w:rPr>
          <w:color w:val="000000" w:themeColor="text1"/>
          <w:lang w:val="en-US"/>
        </w:rPr>
        <w:t>ies</w:t>
      </w:r>
      <w:r w:rsidR="00342959" w:rsidRPr="00B94F74">
        <w:rPr>
          <w:color w:val="000000" w:themeColor="text1"/>
          <w:lang w:val="en-US"/>
        </w:rPr>
        <w:t>.</w:t>
      </w:r>
      <w:r w:rsidR="008D5569" w:rsidRPr="00B94F74">
        <w:rPr>
          <w:rStyle w:val="Funotenzeichen"/>
          <w:color w:val="000000" w:themeColor="text1"/>
          <w:lang w:val="en-US"/>
        </w:rPr>
        <w:footnoteReference w:id="6"/>
      </w:r>
      <w:r w:rsidR="00342959" w:rsidRPr="00B94F74">
        <w:rPr>
          <w:color w:val="000000" w:themeColor="text1"/>
          <w:lang w:val="en-US"/>
        </w:rPr>
        <w:t xml:space="preserve"> </w:t>
      </w:r>
      <w:r w:rsidR="00DB06BE">
        <w:rPr>
          <w:color w:val="000000" w:themeColor="text1"/>
          <w:lang w:val="en-US"/>
        </w:rPr>
        <w:t>In light of this, it is</w:t>
      </w:r>
      <w:r w:rsidR="00307147" w:rsidRPr="00307147">
        <w:rPr>
          <w:color w:val="000000" w:themeColor="text1"/>
          <w:lang w:val="en-US"/>
        </w:rPr>
        <w:t xml:space="preserve"> the </w:t>
      </w:r>
      <w:r w:rsidR="00342959" w:rsidRPr="00307147">
        <w:rPr>
          <w:color w:val="000000" w:themeColor="text1"/>
          <w:lang w:val="en-US"/>
        </w:rPr>
        <w:t xml:space="preserve">aim of this thesis to better understand what world is constructed </w:t>
      </w:r>
      <w:r w:rsidR="00DD6647">
        <w:rPr>
          <w:color w:val="000000" w:themeColor="text1"/>
          <w:lang w:val="en-US"/>
        </w:rPr>
        <w:t xml:space="preserve">through the fiction of </w:t>
      </w:r>
      <w:proofErr w:type="spellStart"/>
      <w:r w:rsidR="00DD6647">
        <w:rPr>
          <w:color w:val="000000" w:themeColor="text1"/>
          <w:lang w:val="en-US"/>
        </w:rPr>
        <w:t>globalisation</w:t>
      </w:r>
      <w:proofErr w:type="spellEnd"/>
      <w:r w:rsidR="00DD6647">
        <w:rPr>
          <w:color w:val="000000" w:themeColor="text1"/>
          <w:lang w:val="en-US"/>
        </w:rPr>
        <w:t xml:space="preserve"> and the </w:t>
      </w:r>
      <w:proofErr w:type="spellStart"/>
      <w:r w:rsidR="00DD6647">
        <w:rPr>
          <w:color w:val="000000" w:themeColor="text1"/>
          <w:lang w:val="en-US"/>
        </w:rPr>
        <w:t>globalisation</w:t>
      </w:r>
      <w:proofErr w:type="spellEnd"/>
      <w:r w:rsidR="00DD6647">
        <w:rPr>
          <w:color w:val="000000" w:themeColor="text1"/>
          <w:lang w:val="en-US"/>
        </w:rPr>
        <w:t xml:space="preserve"> of fiction.</w:t>
      </w:r>
      <w:r w:rsidR="00DD6647">
        <w:rPr>
          <w:rStyle w:val="Funotenzeichen"/>
          <w:color w:val="000000" w:themeColor="text1"/>
          <w:lang w:val="en-US"/>
        </w:rPr>
        <w:footnoteReference w:id="7"/>
      </w:r>
    </w:p>
    <w:p w:rsidR="008D5569" w:rsidRDefault="008D5569" w:rsidP="00001F8E">
      <w:pPr>
        <w:pStyle w:val="berschrift2"/>
        <w:spacing w:line="276" w:lineRule="auto"/>
        <w:rPr>
          <w:rFonts w:ascii="Times New Roman" w:hAnsi="Times New Roman" w:cs="Times New Roman"/>
          <w:color w:val="000000" w:themeColor="text1"/>
          <w:sz w:val="28"/>
          <w:szCs w:val="28"/>
          <w:lang w:val="en-US"/>
        </w:rPr>
      </w:pPr>
    </w:p>
    <w:p w:rsidR="00001F8E" w:rsidRPr="00CB09A4" w:rsidRDefault="00001F8E" w:rsidP="00001F8E">
      <w:pPr>
        <w:pStyle w:val="berschrift2"/>
        <w:spacing w:line="276" w:lineRule="auto"/>
        <w:rPr>
          <w:rFonts w:ascii="Times New Roman" w:hAnsi="Times New Roman" w:cs="Times New Roman"/>
          <w:color w:val="000000" w:themeColor="text1"/>
          <w:sz w:val="28"/>
          <w:szCs w:val="28"/>
          <w:lang w:val="en-US"/>
        </w:rPr>
      </w:pPr>
      <w:bookmarkStart w:id="3" w:name="_Toc43279611"/>
      <w:r w:rsidRPr="00CB09A4">
        <w:rPr>
          <w:rFonts w:ascii="Times New Roman" w:hAnsi="Times New Roman" w:cs="Times New Roman"/>
          <w:color w:val="000000" w:themeColor="text1"/>
          <w:sz w:val="28"/>
          <w:szCs w:val="28"/>
          <w:lang w:val="en-US"/>
        </w:rPr>
        <w:t>2.</w:t>
      </w:r>
      <w:r w:rsidR="008D5569">
        <w:rPr>
          <w:rFonts w:ascii="Times New Roman" w:hAnsi="Times New Roman" w:cs="Times New Roman"/>
          <w:color w:val="000000" w:themeColor="text1"/>
          <w:sz w:val="28"/>
          <w:szCs w:val="28"/>
          <w:lang w:val="en-US"/>
        </w:rPr>
        <w:t>2</w:t>
      </w:r>
      <w:r w:rsidRPr="00CB09A4">
        <w:rPr>
          <w:rFonts w:ascii="Times New Roman" w:hAnsi="Times New Roman" w:cs="Times New Roman"/>
          <w:color w:val="000000" w:themeColor="text1"/>
          <w:sz w:val="28"/>
          <w:szCs w:val="28"/>
          <w:lang w:val="en-US"/>
        </w:rPr>
        <w:t xml:space="preserve"> Tragedy</w:t>
      </w:r>
      <w:r>
        <w:rPr>
          <w:rFonts w:ascii="Times New Roman" w:hAnsi="Times New Roman" w:cs="Times New Roman"/>
          <w:color w:val="000000" w:themeColor="text1"/>
          <w:sz w:val="28"/>
          <w:szCs w:val="28"/>
          <w:lang w:val="en-US"/>
        </w:rPr>
        <w:t>: A</w:t>
      </w:r>
      <w:r w:rsidRPr="00A25025">
        <w:rPr>
          <w:rFonts w:ascii="Times New Roman" w:hAnsi="Times New Roman" w:cs="Times New Roman"/>
          <w:color w:val="000000" w:themeColor="text1"/>
          <w:sz w:val="28"/>
          <w:szCs w:val="28"/>
          <w:lang w:val="en-US"/>
        </w:rPr>
        <w:t xml:space="preserve"> Novel </w:t>
      </w:r>
      <w:r>
        <w:rPr>
          <w:rFonts w:ascii="Times New Roman" w:hAnsi="Times New Roman" w:cs="Times New Roman"/>
          <w:color w:val="000000" w:themeColor="text1"/>
          <w:sz w:val="28"/>
          <w:szCs w:val="28"/>
          <w:lang w:val="en-US"/>
        </w:rPr>
        <w:t>Form?</w:t>
      </w:r>
      <w:bookmarkEnd w:id="3"/>
    </w:p>
    <w:p w:rsidR="008D5569" w:rsidRDefault="008D5569" w:rsidP="00001F8E">
      <w:pPr>
        <w:spacing w:line="360" w:lineRule="auto"/>
        <w:jc w:val="both"/>
        <w:rPr>
          <w:color w:val="000000" w:themeColor="text1"/>
          <w:lang w:val="en-US"/>
        </w:rPr>
      </w:pPr>
    </w:p>
    <w:p w:rsidR="00001F8E" w:rsidRPr="00342959" w:rsidRDefault="00342959" w:rsidP="00342959">
      <w:pPr>
        <w:spacing w:line="360" w:lineRule="auto"/>
        <w:ind w:right="225"/>
        <w:jc w:val="both"/>
        <w:textAlignment w:val="baseline"/>
        <w:rPr>
          <w:color w:val="FF0000"/>
          <w:shd w:val="clear" w:color="auto" w:fill="FFFFFF"/>
          <w:lang w:val="en-GB"/>
        </w:rPr>
      </w:pPr>
      <w:r w:rsidRPr="00C32E2A">
        <w:rPr>
          <w:color w:val="000000" w:themeColor="text1"/>
          <w:lang w:val="en-US"/>
        </w:rPr>
        <w:t>As the</w:t>
      </w:r>
      <w:r w:rsidR="00B94F74" w:rsidRPr="00C32E2A">
        <w:rPr>
          <w:color w:val="000000" w:themeColor="text1"/>
          <w:lang w:val="en-US"/>
        </w:rPr>
        <w:t xml:space="preserve"> very</w:t>
      </w:r>
      <w:r w:rsidRPr="00C32E2A">
        <w:rPr>
          <w:color w:val="000000" w:themeColor="text1"/>
          <w:lang w:val="en-US"/>
        </w:rPr>
        <w:t xml:space="preserve"> creation of contemporary </w:t>
      </w:r>
      <w:r w:rsidR="00B94F74" w:rsidRPr="00C32E2A">
        <w:rPr>
          <w:color w:val="000000" w:themeColor="text1"/>
          <w:lang w:val="en-US"/>
        </w:rPr>
        <w:t>prose fiction</w:t>
      </w:r>
      <w:r w:rsidRPr="00C32E2A">
        <w:rPr>
          <w:color w:val="000000" w:themeColor="text1"/>
          <w:lang w:val="en-US"/>
        </w:rPr>
        <w:t xml:space="preserve"> </w:t>
      </w:r>
      <w:r w:rsidR="00C32E2A" w:rsidRPr="00C32E2A">
        <w:rPr>
          <w:color w:val="000000" w:themeColor="text1"/>
          <w:lang w:val="en-US"/>
        </w:rPr>
        <w:t xml:space="preserve">is </w:t>
      </w:r>
      <w:r w:rsidRPr="00C32E2A">
        <w:rPr>
          <w:color w:val="000000" w:themeColor="text1"/>
          <w:lang w:val="en-US"/>
        </w:rPr>
        <w:t>trac</w:t>
      </w:r>
      <w:r w:rsidR="00B216FE">
        <w:rPr>
          <w:color w:val="000000" w:themeColor="text1"/>
          <w:lang w:val="en-US"/>
        </w:rPr>
        <w:t>ea</w:t>
      </w:r>
      <w:r w:rsidRPr="00C32E2A">
        <w:rPr>
          <w:color w:val="000000" w:themeColor="text1"/>
          <w:lang w:val="en-US"/>
        </w:rPr>
        <w:t>ble to Attic tragedy,</w:t>
      </w:r>
      <w:r w:rsidRPr="00C32E2A">
        <w:rPr>
          <w:rStyle w:val="Funotenzeichen"/>
          <w:color w:val="000000" w:themeColor="text1"/>
          <w:lang w:val="en-US"/>
        </w:rPr>
        <w:footnoteReference w:id="8"/>
      </w:r>
      <w:r w:rsidRPr="00C32E2A">
        <w:rPr>
          <w:color w:val="000000" w:themeColor="text1"/>
          <w:lang w:val="en-US"/>
        </w:rPr>
        <w:t xml:space="preserve"> this long-standing relationship opens up pertinent questions about the function and </w:t>
      </w:r>
      <w:proofErr w:type="spellStart"/>
      <w:r w:rsidRPr="00C32E2A">
        <w:rPr>
          <w:color w:val="000000" w:themeColor="text1"/>
          <w:lang w:val="en-US"/>
        </w:rPr>
        <w:t>functionalisation</w:t>
      </w:r>
      <w:proofErr w:type="spellEnd"/>
      <w:r w:rsidRPr="00C32E2A">
        <w:rPr>
          <w:color w:val="000000" w:themeColor="text1"/>
          <w:lang w:val="en-US"/>
        </w:rPr>
        <w:t xml:space="preserve"> of tragedy</w:t>
      </w:r>
      <w:r w:rsidR="00AE1D0E">
        <w:rPr>
          <w:color w:val="000000" w:themeColor="text1"/>
          <w:lang w:val="en-US"/>
        </w:rPr>
        <w:t xml:space="preserve"> </w:t>
      </w:r>
      <w:r w:rsidRPr="00C32E2A">
        <w:rPr>
          <w:color w:val="000000" w:themeColor="text1"/>
          <w:lang w:val="en-US"/>
        </w:rPr>
        <w:t xml:space="preserve">as global literature. </w:t>
      </w:r>
      <w:r w:rsidR="00827698">
        <w:rPr>
          <w:color w:val="000000" w:themeColor="text1"/>
          <w:lang w:val="en-US"/>
        </w:rPr>
        <w:t>The</w:t>
      </w:r>
      <w:r w:rsidR="0024320E">
        <w:rPr>
          <w:color w:val="000000" w:themeColor="text1"/>
          <w:lang w:val="en-US"/>
        </w:rPr>
        <w:t xml:space="preserve"> philosophical and cultural </w:t>
      </w:r>
      <w:r w:rsidR="00A25025">
        <w:rPr>
          <w:color w:val="000000" w:themeColor="text1"/>
          <w:lang w:val="en-US"/>
        </w:rPr>
        <w:t>importance of the tragic form</w:t>
      </w:r>
      <w:r w:rsidR="00827698">
        <w:rPr>
          <w:color w:val="000000" w:themeColor="text1"/>
          <w:lang w:val="en-US"/>
        </w:rPr>
        <w:t xml:space="preserve"> arguably</w:t>
      </w:r>
      <w:r w:rsidR="0024320E">
        <w:rPr>
          <w:color w:val="000000" w:themeColor="text1"/>
          <w:lang w:val="en-US"/>
        </w:rPr>
        <w:t xml:space="preserve"> </w:t>
      </w:r>
      <w:r w:rsidR="00191A0B">
        <w:rPr>
          <w:color w:val="000000" w:themeColor="text1"/>
          <w:lang w:val="en-US"/>
        </w:rPr>
        <w:t xml:space="preserve">finds its genesis in </w:t>
      </w:r>
      <w:r w:rsidR="00A25025">
        <w:rPr>
          <w:color w:val="000000" w:themeColor="text1"/>
          <w:lang w:val="en-US"/>
        </w:rPr>
        <w:t>Plato,</w:t>
      </w:r>
      <w:r w:rsidR="00D86925" w:rsidRPr="00314852">
        <w:rPr>
          <w:rStyle w:val="Funotenzeichen"/>
          <w:sz w:val="22"/>
          <w:szCs w:val="22"/>
          <w:lang w:val="en-US"/>
        </w:rPr>
        <w:footnoteReference w:id="9"/>
      </w:r>
      <w:r w:rsidR="00D86925">
        <w:rPr>
          <w:color w:val="000000" w:themeColor="text1"/>
          <w:lang w:val="en-US"/>
        </w:rPr>
        <w:t xml:space="preserve"> </w:t>
      </w:r>
      <w:r w:rsidR="00A25025">
        <w:rPr>
          <w:color w:val="000000" w:themeColor="text1"/>
          <w:lang w:val="en-US"/>
        </w:rPr>
        <w:t>who</w:t>
      </w:r>
      <w:r w:rsidR="00B216FE" w:rsidRPr="00B216FE">
        <w:rPr>
          <w:color w:val="000000"/>
          <w:lang w:val="en-US"/>
        </w:rPr>
        <w:t>—</w:t>
      </w:r>
      <w:r w:rsidR="00845BD1">
        <w:rPr>
          <w:color w:val="000000" w:themeColor="text1"/>
          <w:lang w:val="en-US"/>
        </w:rPr>
        <w:t>in</w:t>
      </w:r>
      <w:r w:rsidR="00001F8E">
        <w:rPr>
          <w:color w:val="000000" w:themeColor="text1"/>
          <w:lang w:val="en-US"/>
        </w:rPr>
        <w:t xml:space="preserve"> l</w:t>
      </w:r>
      <w:r w:rsidR="00001F8E" w:rsidRPr="00A9268B">
        <w:rPr>
          <w:color w:val="000000" w:themeColor="text1"/>
          <w:lang w:val="en-US"/>
        </w:rPr>
        <w:t>ikening his ideal state</w:t>
      </w:r>
      <w:r w:rsidR="00001F8E">
        <w:rPr>
          <w:color w:val="000000" w:themeColor="text1"/>
          <w:lang w:val="en-US"/>
        </w:rPr>
        <w:t xml:space="preserve"> to </w:t>
      </w:r>
      <w:r w:rsidR="00001F8E" w:rsidRPr="00A9268B">
        <w:rPr>
          <w:color w:val="000000" w:themeColor="text1"/>
          <w:lang w:val="en-US"/>
        </w:rPr>
        <w:t>tragedy</w:t>
      </w:r>
      <w:r w:rsidR="00B216FE" w:rsidRPr="00B216FE">
        <w:rPr>
          <w:color w:val="000000"/>
          <w:lang w:val="en-US"/>
        </w:rPr>
        <w:t>—</w:t>
      </w:r>
      <w:r w:rsidR="00001F8E">
        <w:rPr>
          <w:color w:val="000000" w:themeColor="text1"/>
          <w:lang w:val="en-US"/>
        </w:rPr>
        <w:t>extend</w:t>
      </w:r>
      <w:r w:rsidR="0024320E">
        <w:rPr>
          <w:color w:val="000000" w:themeColor="text1"/>
          <w:lang w:val="en-US"/>
        </w:rPr>
        <w:t>ed</w:t>
      </w:r>
      <w:r w:rsidR="00001F8E">
        <w:rPr>
          <w:color w:val="000000" w:themeColor="text1"/>
          <w:lang w:val="en-US"/>
        </w:rPr>
        <w:t xml:space="preserve"> its figurations</w:t>
      </w:r>
      <w:r w:rsidR="00001F8E" w:rsidRPr="00A9268B">
        <w:rPr>
          <w:color w:val="000000" w:themeColor="text1"/>
          <w:lang w:val="en-US"/>
        </w:rPr>
        <w:t xml:space="preserve"> to encompass more than</w:t>
      </w:r>
      <w:r w:rsidR="00001F8E">
        <w:rPr>
          <w:color w:val="000000" w:themeColor="text1"/>
          <w:lang w:val="en-US"/>
        </w:rPr>
        <w:t xml:space="preserve"> the</w:t>
      </w:r>
      <w:r w:rsidR="00001F8E" w:rsidRPr="00A9268B">
        <w:rPr>
          <w:color w:val="000000" w:themeColor="text1"/>
          <w:lang w:val="en-US"/>
        </w:rPr>
        <w:t xml:space="preserve"> </w:t>
      </w:r>
      <w:r w:rsidR="00001F8E">
        <w:rPr>
          <w:color w:val="000000" w:themeColor="text1"/>
          <w:lang w:val="en-US"/>
        </w:rPr>
        <w:t>Attic stage.</w:t>
      </w:r>
      <w:r w:rsidR="00001F8E" w:rsidRPr="00A9268B">
        <w:rPr>
          <w:rStyle w:val="Funotenzeichen"/>
          <w:color w:val="000000" w:themeColor="text1"/>
          <w:lang w:val="en-US"/>
        </w:rPr>
        <w:footnoteReference w:id="10"/>
      </w:r>
      <w:r w:rsidR="00001F8E">
        <w:rPr>
          <w:color w:val="000000" w:themeColor="text1"/>
          <w:lang w:val="en-US"/>
        </w:rPr>
        <w:t xml:space="preserve"> Centuries later, </w:t>
      </w:r>
      <w:r w:rsidR="00001F8E" w:rsidRPr="00A9268B">
        <w:rPr>
          <w:color w:val="000000" w:themeColor="text1"/>
          <w:lang w:val="en-US"/>
        </w:rPr>
        <w:t xml:space="preserve">Raymond </w:t>
      </w:r>
      <w:r w:rsidR="00001F8E" w:rsidRPr="00A9268B">
        <w:rPr>
          <w:lang w:val="en-US"/>
        </w:rPr>
        <w:t>William</w:t>
      </w:r>
      <w:r w:rsidR="00001F8E">
        <w:rPr>
          <w:lang w:val="en-US"/>
        </w:rPr>
        <w:t>s</w:t>
      </w:r>
      <w:r w:rsidR="00297E4F">
        <w:rPr>
          <w:lang w:val="en-US"/>
        </w:rPr>
        <w:t>,</w:t>
      </w:r>
      <w:r w:rsidR="00001F8E">
        <w:rPr>
          <w:lang w:val="en-US"/>
        </w:rPr>
        <w:t xml:space="preserve"> in quasi-</w:t>
      </w:r>
      <w:r w:rsidR="00001F8E" w:rsidRPr="00A9268B">
        <w:rPr>
          <w:lang w:val="en-US"/>
        </w:rPr>
        <w:t>Plat</w:t>
      </w:r>
      <w:r w:rsidR="00001F8E">
        <w:rPr>
          <w:lang w:val="en-US"/>
        </w:rPr>
        <w:t>onic fashion</w:t>
      </w:r>
      <w:r w:rsidR="00297E4F">
        <w:rPr>
          <w:lang w:val="en-US"/>
        </w:rPr>
        <w:t>,</w:t>
      </w:r>
      <w:r w:rsidR="00001F8E">
        <w:rPr>
          <w:lang w:val="en-US"/>
        </w:rPr>
        <w:t xml:space="preserve"> continued this</w:t>
      </w:r>
      <w:r w:rsidR="00001F8E" w:rsidRPr="00A9268B">
        <w:rPr>
          <w:lang w:val="en-US"/>
        </w:rPr>
        <w:t xml:space="preserve"> legacy in his </w:t>
      </w:r>
      <w:r w:rsidR="00001F8E" w:rsidRPr="00A9268B">
        <w:rPr>
          <w:i/>
          <w:lang w:val="en-US"/>
        </w:rPr>
        <w:t xml:space="preserve">Modern Tragedy </w:t>
      </w:r>
      <w:r w:rsidR="00001F8E" w:rsidRPr="00A9268B">
        <w:rPr>
          <w:color w:val="000000" w:themeColor="text1"/>
          <w:lang w:val="en-US"/>
        </w:rPr>
        <w:t>(1966)</w:t>
      </w:r>
      <w:r w:rsidR="00001F8E">
        <w:rPr>
          <w:color w:val="000000" w:themeColor="text1"/>
          <w:lang w:val="en-US"/>
        </w:rPr>
        <w:t xml:space="preserve"> by again </w:t>
      </w:r>
      <w:r w:rsidR="00001F8E">
        <w:rPr>
          <w:lang w:val="en-US"/>
        </w:rPr>
        <w:t xml:space="preserve">bridging </w:t>
      </w:r>
      <w:r w:rsidR="00001F8E" w:rsidRPr="00A9268B">
        <w:rPr>
          <w:lang w:val="en-US"/>
        </w:rPr>
        <w:t xml:space="preserve">the fictional and empirical in </w:t>
      </w:r>
      <w:r w:rsidR="00001F8E">
        <w:rPr>
          <w:lang w:val="en-US"/>
        </w:rPr>
        <w:t>a</w:t>
      </w:r>
      <w:r w:rsidR="00001F8E" w:rsidRPr="00A9268B">
        <w:rPr>
          <w:lang w:val="en-US"/>
        </w:rPr>
        <w:t xml:space="preserve"> re</w:t>
      </w:r>
      <w:r w:rsidR="00B216FE">
        <w:rPr>
          <w:lang w:val="en-US"/>
        </w:rPr>
        <w:t>-</w:t>
      </w:r>
      <w:proofErr w:type="spellStart"/>
      <w:r w:rsidR="00001F8E" w:rsidRPr="00A9268B">
        <w:rPr>
          <w:lang w:val="en-US"/>
        </w:rPr>
        <w:t>conceptuali</w:t>
      </w:r>
      <w:r w:rsidR="00001F8E">
        <w:rPr>
          <w:lang w:val="en-US"/>
        </w:rPr>
        <w:t>s</w:t>
      </w:r>
      <w:r w:rsidR="00001F8E" w:rsidRPr="00A9268B">
        <w:rPr>
          <w:lang w:val="en-US"/>
        </w:rPr>
        <w:t>ation</w:t>
      </w:r>
      <w:proofErr w:type="spellEnd"/>
      <w:r w:rsidR="00001F8E" w:rsidRPr="00A9268B">
        <w:rPr>
          <w:lang w:val="en-US"/>
        </w:rPr>
        <w:t xml:space="preserve"> of this much-debated concept. For Williams, the idea of tragedy </w:t>
      </w:r>
      <w:proofErr w:type="spellStart"/>
      <w:r w:rsidR="00001F8E" w:rsidRPr="00A9268B">
        <w:rPr>
          <w:lang w:val="en-US"/>
        </w:rPr>
        <w:t>epitomi</w:t>
      </w:r>
      <w:r w:rsidR="00001F8E">
        <w:rPr>
          <w:lang w:val="en-US"/>
        </w:rPr>
        <w:t>s</w:t>
      </w:r>
      <w:r w:rsidR="00001F8E" w:rsidRPr="00A9268B">
        <w:rPr>
          <w:lang w:val="en-US"/>
        </w:rPr>
        <w:t>es</w:t>
      </w:r>
      <w:proofErr w:type="spellEnd"/>
      <w:r w:rsidR="00001F8E" w:rsidRPr="00A9268B">
        <w:rPr>
          <w:lang w:val="en-US"/>
        </w:rPr>
        <w:t xml:space="preserve"> the</w:t>
      </w:r>
      <w:r w:rsidR="00001F8E">
        <w:rPr>
          <w:lang w:val="en-US"/>
        </w:rPr>
        <w:t xml:space="preserve"> strategic</w:t>
      </w:r>
      <w:r w:rsidR="00001F8E" w:rsidRPr="00A9268B">
        <w:rPr>
          <w:lang w:val="en-US"/>
        </w:rPr>
        <w:t xml:space="preserve"> </w:t>
      </w:r>
      <w:proofErr w:type="spellStart"/>
      <w:r w:rsidR="00001F8E" w:rsidRPr="00A9268B">
        <w:rPr>
          <w:lang w:val="en-US"/>
        </w:rPr>
        <w:t>universali</w:t>
      </w:r>
      <w:r w:rsidR="00001F8E">
        <w:rPr>
          <w:lang w:val="en-US"/>
        </w:rPr>
        <w:t>s</w:t>
      </w:r>
      <w:r w:rsidR="00001F8E" w:rsidRPr="00A9268B">
        <w:rPr>
          <w:lang w:val="en-US"/>
        </w:rPr>
        <w:t>ation</w:t>
      </w:r>
      <w:proofErr w:type="spellEnd"/>
      <w:r w:rsidR="00001F8E" w:rsidRPr="00A9268B">
        <w:rPr>
          <w:lang w:val="en-US"/>
        </w:rPr>
        <w:t xml:space="preserve"> of </w:t>
      </w:r>
      <w:r w:rsidR="00001F8E">
        <w:rPr>
          <w:lang w:val="en-US"/>
        </w:rPr>
        <w:t xml:space="preserve">a </w:t>
      </w:r>
      <w:r w:rsidR="00001F8E" w:rsidRPr="00A9268B">
        <w:rPr>
          <w:lang w:val="en-US"/>
        </w:rPr>
        <w:t>cultural tradition: ‘[T]</w:t>
      </w:r>
      <w:r w:rsidR="00001F8E">
        <w:rPr>
          <w:lang w:val="en-US"/>
        </w:rPr>
        <w:t>he</w:t>
      </w:r>
      <w:r w:rsidR="00001F8E" w:rsidRPr="00A9268B">
        <w:rPr>
          <w:lang w:val="en-US"/>
        </w:rPr>
        <w:t xml:space="preserve"> Greeks and the Elizabethans, in one cultural form; Hellenes and Christians, in a common activity. It is easy to see how convenient, how indispensable, an idea of tragedy this is,’ he says</w:t>
      </w:r>
      <w:r w:rsidR="00001F8E" w:rsidRPr="008A4F6B">
        <w:rPr>
          <w:color w:val="000000" w:themeColor="text1"/>
          <w:lang w:val="en-US"/>
        </w:rPr>
        <w:t>.</w:t>
      </w:r>
      <w:r w:rsidR="00001F8E" w:rsidRPr="00A9268B">
        <w:rPr>
          <w:rStyle w:val="Funotenzeichen"/>
          <w:lang w:val="en-US"/>
        </w:rPr>
        <w:footnoteReference w:id="11"/>
      </w:r>
      <w:r w:rsidR="00001F8E">
        <w:rPr>
          <w:color w:val="000000" w:themeColor="text1"/>
          <w:lang w:val="en-US"/>
        </w:rPr>
        <w:t xml:space="preserve"> Pointing</w:t>
      </w:r>
      <w:r w:rsidR="00001F8E" w:rsidRPr="00A9268B">
        <w:rPr>
          <w:color w:val="000000" w:themeColor="text1"/>
          <w:lang w:val="en-US"/>
        </w:rPr>
        <w:t xml:space="preserve"> to tragedy</w:t>
      </w:r>
      <w:r w:rsidR="00001F8E">
        <w:rPr>
          <w:color w:val="000000" w:themeColor="text1"/>
          <w:lang w:val="en-US"/>
        </w:rPr>
        <w:t>’s recurring articulations, Williams effectively highlights how the concept</w:t>
      </w:r>
      <w:r w:rsidR="00001F8E" w:rsidRPr="00A9268B">
        <w:rPr>
          <w:color w:val="000000" w:themeColor="text1"/>
          <w:lang w:val="en-US"/>
        </w:rPr>
        <w:t xml:space="preserve"> has </w:t>
      </w:r>
      <w:r w:rsidR="00001F8E">
        <w:rPr>
          <w:color w:val="000000" w:themeColor="text1"/>
          <w:lang w:val="en-US"/>
        </w:rPr>
        <w:t>constructed</w:t>
      </w:r>
      <w:r w:rsidR="00001F8E" w:rsidRPr="00A9268B">
        <w:rPr>
          <w:color w:val="000000" w:themeColor="text1"/>
          <w:lang w:val="en-US"/>
        </w:rPr>
        <w:t xml:space="preserve"> </w:t>
      </w:r>
      <w:r w:rsidR="00001F8E">
        <w:rPr>
          <w:color w:val="000000" w:themeColor="text1"/>
          <w:lang w:val="en-US"/>
        </w:rPr>
        <w:t>a</w:t>
      </w:r>
      <w:r w:rsidR="00001F8E" w:rsidRPr="00A9268B">
        <w:rPr>
          <w:color w:val="000000" w:themeColor="text1"/>
          <w:lang w:val="en-US"/>
        </w:rPr>
        <w:t xml:space="preserve"> monolithically Greco-Christian </w:t>
      </w:r>
      <w:r w:rsidR="00001F8E">
        <w:rPr>
          <w:color w:val="000000" w:themeColor="text1"/>
          <w:lang w:val="en-US"/>
        </w:rPr>
        <w:t xml:space="preserve">literary and cultural </w:t>
      </w:r>
      <w:r w:rsidR="00001F8E" w:rsidRPr="00A9268B">
        <w:rPr>
          <w:color w:val="000000" w:themeColor="text1"/>
          <w:lang w:val="en-US"/>
        </w:rPr>
        <w:t>tradition</w:t>
      </w:r>
      <w:r w:rsidR="00804F2E">
        <w:rPr>
          <w:color w:val="000000" w:themeColor="text1"/>
          <w:lang w:val="en-US"/>
        </w:rPr>
        <w:t>:</w:t>
      </w:r>
      <w:r w:rsidR="00BF1AD5">
        <w:rPr>
          <w:color w:val="000000" w:themeColor="text1"/>
          <w:lang w:val="en-US"/>
        </w:rPr>
        <w:t xml:space="preserve"> </w:t>
      </w:r>
      <w:r w:rsidR="005F27C7">
        <w:rPr>
          <w:color w:val="000000" w:themeColor="text1"/>
          <w:lang w:val="en-US"/>
        </w:rPr>
        <w:t>a</w:t>
      </w:r>
      <w:r w:rsidR="00001F8E" w:rsidRPr="00435BCA">
        <w:rPr>
          <w:color w:val="000000" w:themeColor="text1"/>
          <w:lang w:val="en-US"/>
        </w:rPr>
        <w:t xml:space="preserve">n idea and assumption that has </w:t>
      </w:r>
      <w:r w:rsidR="00001F8E">
        <w:rPr>
          <w:color w:val="000000" w:themeColor="text1"/>
          <w:lang w:val="en-US"/>
        </w:rPr>
        <w:t>historically</w:t>
      </w:r>
      <w:r w:rsidR="00001F8E" w:rsidRPr="00435BCA">
        <w:rPr>
          <w:color w:val="000000" w:themeColor="text1"/>
          <w:lang w:val="en-US"/>
        </w:rPr>
        <w:t xml:space="preserve"> been conjured </w:t>
      </w:r>
      <w:r w:rsidR="00001F8E">
        <w:rPr>
          <w:color w:val="000000" w:themeColor="text1"/>
          <w:lang w:val="en-US"/>
        </w:rPr>
        <w:t xml:space="preserve">and </w:t>
      </w:r>
      <w:r w:rsidR="00001F8E" w:rsidRPr="00435BCA">
        <w:rPr>
          <w:color w:val="000000" w:themeColor="text1"/>
          <w:lang w:val="en-US"/>
        </w:rPr>
        <w:t>propagated when it was felt that ‘civilization</w:t>
      </w:r>
      <w:r w:rsidR="00001F8E">
        <w:rPr>
          <w:color w:val="000000" w:themeColor="text1"/>
          <w:lang w:val="en-US"/>
        </w:rPr>
        <w:t xml:space="preserve"> [was]</w:t>
      </w:r>
      <w:r w:rsidR="00001F8E" w:rsidRPr="00435BCA">
        <w:rPr>
          <w:color w:val="000000" w:themeColor="text1"/>
          <w:lang w:val="en-US"/>
        </w:rPr>
        <w:t xml:space="preserve"> being threatened.’</w:t>
      </w:r>
      <w:r w:rsidR="00001F8E" w:rsidRPr="00435BCA">
        <w:rPr>
          <w:rStyle w:val="Funotenzeichen"/>
          <w:color w:val="000000" w:themeColor="text1"/>
          <w:lang w:val="en-US"/>
        </w:rPr>
        <w:footnoteReference w:id="12"/>
      </w:r>
      <w:r w:rsidR="00001F8E">
        <w:rPr>
          <w:color w:val="000000" w:themeColor="text1"/>
          <w:lang w:val="en-US"/>
        </w:rPr>
        <w:t xml:space="preserve"> As the reaction to this ‘threat’ is perhaps</w:t>
      </w:r>
      <w:r w:rsidR="00001F8E" w:rsidRPr="00522613">
        <w:rPr>
          <w:color w:val="000000" w:themeColor="text1"/>
          <w:lang w:val="en-US"/>
        </w:rPr>
        <w:t xml:space="preserve"> most </w:t>
      </w:r>
      <w:r w:rsidR="00001F8E">
        <w:rPr>
          <w:color w:val="000000" w:themeColor="text1"/>
          <w:lang w:val="en-US"/>
        </w:rPr>
        <w:t xml:space="preserve">conspicuous </w:t>
      </w:r>
      <w:r w:rsidR="00001F8E" w:rsidRPr="00522613">
        <w:rPr>
          <w:color w:val="000000" w:themeColor="text1"/>
          <w:lang w:val="en-US"/>
        </w:rPr>
        <w:t>when surveying the</w:t>
      </w:r>
      <w:r w:rsidR="00001F8E">
        <w:rPr>
          <w:color w:val="000000" w:themeColor="text1"/>
          <w:lang w:val="en-US"/>
        </w:rPr>
        <w:t xml:space="preserve"> </w:t>
      </w:r>
      <w:r w:rsidR="00C079A2">
        <w:rPr>
          <w:color w:val="000000" w:themeColor="text1"/>
          <w:lang w:val="en-US"/>
        </w:rPr>
        <w:t>spectral presence</w:t>
      </w:r>
      <w:r w:rsidR="00001F8E" w:rsidRPr="00522613">
        <w:rPr>
          <w:color w:val="000000" w:themeColor="text1"/>
          <w:lang w:val="en-US"/>
        </w:rPr>
        <w:t xml:space="preserve"> of</w:t>
      </w:r>
      <w:r w:rsidR="005E7A52">
        <w:rPr>
          <w:color w:val="000000" w:themeColor="text1"/>
          <w:lang w:val="en-US"/>
        </w:rPr>
        <w:t xml:space="preserve"> Greco-Roman</w:t>
      </w:r>
      <w:r w:rsidR="00001F8E" w:rsidRPr="00522613">
        <w:rPr>
          <w:color w:val="000000" w:themeColor="text1"/>
          <w:lang w:val="en-US"/>
        </w:rPr>
        <w:t xml:space="preserve"> antiquity</w:t>
      </w:r>
      <w:r w:rsidR="00C079A2">
        <w:rPr>
          <w:color w:val="000000" w:themeColor="text1"/>
          <w:lang w:val="en-US"/>
        </w:rPr>
        <w:t xml:space="preserve"> </w:t>
      </w:r>
      <w:r w:rsidR="00001F8E" w:rsidRPr="00522613">
        <w:rPr>
          <w:color w:val="000000" w:themeColor="text1"/>
          <w:lang w:val="en-US"/>
        </w:rPr>
        <w:t xml:space="preserve">in the </w:t>
      </w:r>
      <w:r w:rsidR="00001F8E" w:rsidRPr="00522613">
        <w:rPr>
          <w:color w:val="000000" w:themeColor="text1"/>
          <w:lang w:val="en-US"/>
        </w:rPr>
        <w:lastRenderedPageBreak/>
        <w:t>Wes</w:t>
      </w:r>
      <w:r w:rsidR="00001F8E">
        <w:rPr>
          <w:color w:val="000000" w:themeColor="text1"/>
          <w:lang w:val="en-US"/>
        </w:rPr>
        <w:t>t,</w:t>
      </w:r>
      <w:r w:rsidR="00001F8E" w:rsidRPr="00522613">
        <w:rPr>
          <w:rStyle w:val="Funotenzeichen"/>
          <w:color w:val="000000" w:themeColor="text1"/>
          <w:shd w:val="clear" w:color="auto" w:fill="FFFFFF"/>
          <w:lang w:val="en-US"/>
        </w:rPr>
        <w:footnoteReference w:id="13"/>
      </w:r>
      <w:r w:rsidR="00001F8E">
        <w:rPr>
          <w:color w:val="000000" w:themeColor="text1"/>
          <w:lang w:val="en-US"/>
        </w:rPr>
        <w:t xml:space="preserve"> </w:t>
      </w:r>
      <w:r w:rsidR="00001F8E" w:rsidRPr="00307147">
        <w:rPr>
          <w:color w:val="000000" w:themeColor="text1"/>
          <w:lang w:val="en-US"/>
        </w:rPr>
        <w:t>t</w:t>
      </w:r>
      <w:r w:rsidR="00001F8E" w:rsidRPr="00307147">
        <w:rPr>
          <w:color w:val="000000" w:themeColor="text1"/>
          <w:shd w:val="clear" w:color="auto" w:fill="FFFFFF"/>
          <w:lang w:val="en-US"/>
        </w:rPr>
        <w:t>he question arises as to what has led to</w:t>
      </w:r>
      <w:r w:rsidR="008B1ED4">
        <w:rPr>
          <w:color w:val="000000" w:themeColor="text1"/>
          <w:shd w:val="clear" w:color="auto" w:fill="FFFFFF"/>
          <w:lang w:val="en-US"/>
        </w:rPr>
        <w:t xml:space="preserve"> Attic</w:t>
      </w:r>
      <w:r w:rsidR="00D74C35">
        <w:rPr>
          <w:color w:val="000000" w:themeColor="text1"/>
          <w:shd w:val="clear" w:color="auto" w:fill="FFFFFF"/>
          <w:lang w:val="en-US"/>
        </w:rPr>
        <w:t xml:space="preserve"> </w:t>
      </w:r>
      <w:r w:rsidR="008B1ED4">
        <w:rPr>
          <w:color w:val="000000" w:themeColor="text1"/>
          <w:shd w:val="clear" w:color="auto" w:fill="FFFFFF"/>
          <w:lang w:val="en-US"/>
        </w:rPr>
        <w:t>tragedy’s</w:t>
      </w:r>
      <w:r w:rsidR="00A10ACF" w:rsidRPr="00307147">
        <w:rPr>
          <w:color w:val="000000" w:themeColor="text1"/>
          <w:shd w:val="clear" w:color="auto" w:fill="FFFFFF"/>
          <w:lang w:val="en-US"/>
        </w:rPr>
        <w:t xml:space="preserve"> ongoing vitality </w:t>
      </w:r>
      <w:r w:rsidR="00325746" w:rsidRPr="00307147">
        <w:rPr>
          <w:color w:val="000000" w:themeColor="text1"/>
          <w:shd w:val="clear" w:color="auto" w:fill="FFFFFF"/>
          <w:lang w:val="en-US"/>
        </w:rPr>
        <w:t>as fiction, despite its proclaimed death.</w:t>
      </w:r>
    </w:p>
    <w:p w:rsidR="00001F8E" w:rsidRPr="00353171" w:rsidRDefault="00001F8E" w:rsidP="00353171">
      <w:pPr>
        <w:spacing w:line="360" w:lineRule="auto"/>
        <w:ind w:firstLine="709"/>
        <w:jc w:val="both"/>
        <w:rPr>
          <w:color w:val="000000" w:themeColor="text1"/>
          <w:lang w:val="en-US"/>
        </w:rPr>
      </w:pPr>
      <w:r>
        <w:rPr>
          <w:color w:val="000000" w:themeColor="text1"/>
          <w:lang w:val="en-US"/>
        </w:rPr>
        <w:t xml:space="preserve">Circumnavigating </w:t>
      </w:r>
      <w:r w:rsidRPr="006D600D">
        <w:rPr>
          <w:color w:val="000000" w:themeColor="text1"/>
          <w:lang w:val="en-US"/>
        </w:rPr>
        <w:t xml:space="preserve">an anachronistic conflation of tragic ideas with modern notions, </w:t>
      </w:r>
      <w:r w:rsidRPr="00A9268B">
        <w:rPr>
          <w:lang w:val="en-US"/>
        </w:rPr>
        <w:t xml:space="preserve">these examples </w:t>
      </w:r>
      <w:r>
        <w:rPr>
          <w:lang w:val="en-US"/>
        </w:rPr>
        <w:t>point to the way tragedy becomes a</w:t>
      </w:r>
      <w:r w:rsidRPr="00A9268B">
        <w:rPr>
          <w:lang w:val="en-US"/>
        </w:rPr>
        <w:t xml:space="preserve"> floating signifier</w:t>
      </w:r>
      <w:r>
        <w:rPr>
          <w:lang w:val="en-US"/>
        </w:rPr>
        <w:t xml:space="preserve">. Though the concept of tragedy remains somewhat elusive, </w:t>
      </w:r>
      <w:r w:rsidR="00B049B2">
        <w:rPr>
          <w:lang w:val="en-US"/>
        </w:rPr>
        <w:t xml:space="preserve">it is clear that </w:t>
      </w:r>
      <w:r>
        <w:rPr>
          <w:lang w:val="en-US"/>
        </w:rPr>
        <w:t xml:space="preserve">the form </w:t>
      </w:r>
      <w:r w:rsidR="003B52DD">
        <w:rPr>
          <w:lang w:val="en-US"/>
        </w:rPr>
        <w:t>can</w:t>
      </w:r>
      <w:r w:rsidRPr="00A9268B">
        <w:rPr>
          <w:lang w:val="en-US"/>
        </w:rPr>
        <w:t xml:space="preserve"> only</w:t>
      </w:r>
      <w:r w:rsidR="003B52DD">
        <w:rPr>
          <w:lang w:val="en-US"/>
        </w:rPr>
        <w:t xml:space="preserve"> exist</w:t>
      </w:r>
      <w:r w:rsidRPr="00A9268B">
        <w:rPr>
          <w:lang w:val="en-US"/>
        </w:rPr>
        <w:t xml:space="preserve"> within</w:t>
      </w:r>
      <w:r>
        <w:rPr>
          <w:lang w:val="en-US"/>
        </w:rPr>
        <w:t>,</w:t>
      </w:r>
      <w:r w:rsidRPr="00A9268B">
        <w:rPr>
          <w:lang w:val="en-US"/>
        </w:rPr>
        <w:t xml:space="preserve"> and never outside</w:t>
      </w:r>
      <w:r>
        <w:rPr>
          <w:lang w:val="en-US"/>
        </w:rPr>
        <w:t xml:space="preserve"> of,</w:t>
      </w:r>
      <w:r w:rsidRPr="00A9268B">
        <w:rPr>
          <w:lang w:val="en-US"/>
        </w:rPr>
        <w:t xml:space="preserve"> historically situated value systems.</w:t>
      </w:r>
      <w:r w:rsidRPr="00A9268B">
        <w:rPr>
          <w:rStyle w:val="Funotenzeichen"/>
          <w:lang w:val="en-US"/>
        </w:rPr>
        <w:footnoteReference w:id="14"/>
      </w:r>
      <w:r w:rsidRPr="00A9268B">
        <w:rPr>
          <w:lang w:val="en-US"/>
        </w:rPr>
        <w:t xml:space="preserve"> </w:t>
      </w:r>
      <w:r>
        <w:rPr>
          <w:lang w:val="en-US"/>
        </w:rPr>
        <w:t>Because definitions of tragedy are always already a reflection of their time, they cannot</w:t>
      </w:r>
      <w:r w:rsidR="000C52D4">
        <w:rPr>
          <w:lang w:val="en-US"/>
        </w:rPr>
        <w:t xml:space="preserve"> then</w:t>
      </w:r>
      <w:r>
        <w:rPr>
          <w:lang w:val="en-US"/>
        </w:rPr>
        <w:t xml:space="preserve"> be dislocated from cultural specificities.</w:t>
      </w:r>
      <w:r>
        <w:rPr>
          <w:rStyle w:val="Funotenzeichen"/>
          <w:lang w:val="en-US"/>
        </w:rPr>
        <w:footnoteReference w:id="15"/>
      </w:r>
      <w:r>
        <w:rPr>
          <w:lang w:val="en-US"/>
        </w:rPr>
        <w:t xml:space="preserve"> Tragedy thus highlights the way genre, in general, shapes our understanding of the world, w</w:t>
      </w:r>
      <w:r w:rsidRPr="00A9268B">
        <w:rPr>
          <w:lang w:val="en-US"/>
        </w:rPr>
        <w:t>here Plato’s conception of</w:t>
      </w:r>
      <w:r w:rsidRPr="00BE46B9">
        <w:rPr>
          <w:color w:val="000000" w:themeColor="text1"/>
          <w:lang w:val="en-US"/>
        </w:rPr>
        <w:t xml:space="preserve"> tragedy says as much about a specific temporality as Williams’</w:t>
      </w:r>
      <w:r w:rsidR="009F5CAA">
        <w:rPr>
          <w:color w:val="000000" w:themeColor="text1"/>
          <w:lang w:val="en-US"/>
        </w:rPr>
        <w:t xml:space="preserve">, </w:t>
      </w:r>
      <w:r w:rsidRPr="00BE46B9">
        <w:rPr>
          <w:color w:val="000000" w:themeColor="text1"/>
          <w:lang w:val="en-US"/>
        </w:rPr>
        <w:t>or</w:t>
      </w:r>
      <w:r w:rsidR="007B748B">
        <w:rPr>
          <w:color w:val="000000" w:themeColor="text1"/>
          <w:lang w:val="en-US"/>
        </w:rPr>
        <w:t xml:space="preserve"> a contemporary novelist </w:t>
      </w:r>
      <w:r w:rsidR="006D5B60">
        <w:rPr>
          <w:color w:val="000000" w:themeColor="text1"/>
          <w:lang w:val="en-US"/>
        </w:rPr>
        <w:t>like</w:t>
      </w:r>
      <w:r w:rsidRPr="00BE46B9">
        <w:rPr>
          <w:color w:val="000000" w:themeColor="text1"/>
          <w:lang w:val="en-US"/>
        </w:rPr>
        <w:t xml:space="preserve"> Kamila </w:t>
      </w:r>
      <w:proofErr w:type="spellStart"/>
      <w:r w:rsidRPr="00BE46B9">
        <w:rPr>
          <w:color w:val="000000" w:themeColor="text1"/>
          <w:lang w:val="en-US"/>
        </w:rPr>
        <w:t>Shamsie</w:t>
      </w:r>
      <w:r w:rsidR="00045B96">
        <w:rPr>
          <w:color w:val="000000" w:themeColor="text1"/>
          <w:lang w:val="en-US"/>
        </w:rPr>
        <w:t>’s</w:t>
      </w:r>
      <w:proofErr w:type="spellEnd"/>
      <w:r w:rsidRPr="00BE46B9">
        <w:rPr>
          <w:color w:val="000000" w:themeColor="text1"/>
          <w:lang w:val="en-US"/>
        </w:rPr>
        <w:t xml:space="preserve">. </w:t>
      </w:r>
      <w:r>
        <w:rPr>
          <w:color w:val="000000" w:themeColor="text1"/>
          <w:lang w:val="en-US"/>
        </w:rPr>
        <w:t>In keeping with this premise</w:t>
      </w:r>
      <w:r w:rsidRPr="00BE46B9">
        <w:rPr>
          <w:color w:val="000000" w:themeColor="text1"/>
          <w:lang w:val="en-US"/>
        </w:rPr>
        <w:t>, the question</w:t>
      </w:r>
      <w:r>
        <w:rPr>
          <w:color w:val="000000" w:themeColor="text1"/>
          <w:lang w:val="en-US"/>
        </w:rPr>
        <w:t xml:space="preserve"> </w:t>
      </w:r>
      <w:r w:rsidRPr="00BE46B9">
        <w:rPr>
          <w:color w:val="000000" w:themeColor="text1"/>
          <w:lang w:val="en-US"/>
        </w:rPr>
        <w:t xml:space="preserve">necessarily arises as to what tragedy has come to signify in the era of </w:t>
      </w:r>
      <w:proofErr w:type="spellStart"/>
      <w:r w:rsidR="00CE26FA">
        <w:rPr>
          <w:color w:val="000000" w:themeColor="text1"/>
          <w:lang w:val="en-US"/>
        </w:rPr>
        <w:t>globali</w:t>
      </w:r>
      <w:r w:rsidR="00E717C5">
        <w:rPr>
          <w:color w:val="000000" w:themeColor="text1"/>
          <w:lang w:val="en-US"/>
        </w:rPr>
        <w:t>s</w:t>
      </w:r>
      <w:r w:rsidR="00CE26FA">
        <w:rPr>
          <w:color w:val="000000" w:themeColor="text1"/>
          <w:lang w:val="en-US"/>
        </w:rPr>
        <w:t>ation</w:t>
      </w:r>
      <w:proofErr w:type="spellEnd"/>
      <w:r w:rsidR="00CE26FA">
        <w:rPr>
          <w:color w:val="000000" w:themeColor="text1"/>
          <w:lang w:val="en-US"/>
        </w:rPr>
        <w:t xml:space="preserve"> a</w:t>
      </w:r>
      <w:r w:rsidRPr="00BE46B9">
        <w:rPr>
          <w:color w:val="000000" w:themeColor="text1"/>
          <w:lang w:val="en-US"/>
        </w:rPr>
        <w:t>nd how</w:t>
      </w:r>
      <w:r>
        <w:rPr>
          <w:color w:val="000000" w:themeColor="text1"/>
          <w:lang w:val="en-US"/>
        </w:rPr>
        <w:t xml:space="preserve"> </w:t>
      </w:r>
      <w:r w:rsidRPr="00BE46B9">
        <w:rPr>
          <w:color w:val="000000" w:themeColor="text1"/>
          <w:lang w:val="en-US"/>
        </w:rPr>
        <w:t xml:space="preserve">contemporary rewritings of the major tragedians articulate at the nexus of tragedy and </w:t>
      </w:r>
      <w:proofErr w:type="spellStart"/>
      <w:r>
        <w:rPr>
          <w:color w:val="000000" w:themeColor="text1"/>
          <w:lang w:val="en-US"/>
        </w:rPr>
        <w:t>globalisation</w:t>
      </w:r>
      <w:proofErr w:type="spellEnd"/>
      <w:r w:rsidRPr="00522613">
        <w:rPr>
          <w:color w:val="000000" w:themeColor="text1"/>
          <w:lang w:val="en-US"/>
        </w:rPr>
        <w:t>.</w:t>
      </w:r>
    </w:p>
    <w:p w:rsidR="00001F8E" w:rsidRDefault="00001F8E" w:rsidP="00001F8E">
      <w:pPr>
        <w:spacing w:line="360" w:lineRule="auto"/>
        <w:jc w:val="both"/>
        <w:rPr>
          <w:color w:val="000000" w:themeColor="text1"/>
          <w:lang w:val="en-US"/>
        </w:rPr>
      </w:pPr>
    </w:p>
    <w:p w:rsidR="00001F8E" w:rsidRDefault="00001F8E" w:rsidP="00001F8E">
      <w:pPr>
        <w:pStyle w:val="berschrift2"/>
        <w:rPr>
          <w:rFonts w:ascii="Times New Roman" w:hAnsi="Times New Roman" w:cs="Times New Roman"/>
          <w:color w:val="000000" w:themeColor="text1"/>
          <w:sz w:val="28"/>
          <w:szCs w:val="28"/>
          <w:lang w:val="en-US"/>
        </w:rPr>
      </w:pPr>
      <w:bookmarkStart w:id="4" w:name="_Toc43279612"/>
      <w:r w:rsidRPr="00476F10">
        <w:rPr>
          <w:rFonts w:ascii="Times New Roman" w:hAnsi="Times New Roman" w:cs="Times New Roman"/>
          <w:color w:val="000000" w:themeColor="text1"/>
          <w:sz w:val="28"/>
          <w:szCs w:val="28"/>
          <w:lang w:val="en-US"/>
        </w:rPr>
        <w:t>2.</w:t>
      </w:r>
      <w:r w:rsidR="00845BD1">
        <w:rPr>
          <w:rFonts w:ascii="Times New Roman" w:hAnsi="Times New Roman" w:cs="Times New Roman"/>
          <w:color w:val="000000" w:themeColor="text1"/>
          <w:sz w:val="28"/>
          <w:szCs w:val="28"/>
          <w:lang w:val="en-US"/>
        </w:rPr>
        <w:t>3</w:t>
      </w:r>
      <w:r w:rsidRPr="00476F10">
        <w:rPr>
          <w:rFonts w:ascii="Times New Roman" w:hAnsi="Times New Roman" w:cs="Times New Roman"/>
          <w:color w:val="000000" w:themeColor="text1"/>
          <w:sz w:val="28"/>
          <w:szCs w:val="28"/>
          <w:lang w:val="en-US"/>
        </w:rPr>
        <w:t xml:space="preserve"> Epistemology</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Globalised</w:t>
      </w:r>
      <w:proofErr w:type="spellEnd"/>
      <w:r>
        <w:rPr>
          <w:rFonts w:ascii="Times New Roman" w:hAnsi="Times New Roman" w:cs="Times New Roman"/>
          <w:color w:val="000000" w:themeColor="text1"/>
          <w:sz w:val="28"/>
          <w:szCs w:val="28"/>
          <w:lang w:val="en-US"/>
        </w:rPr>
        <w:t xml:space="preserve"> Archives</w:t>
      </w:r>
      <w:bookmarkEnd w:id="4"/>
    </w:p>
    <w:p w:rsidR="00001F8E" w:rsidRPr="00031289" w:rsidRDefault="00001F8E" w:rsidP="00001F8E">
      <w:pPr>
        <w:rPr>
          <w:lang w:val="en-US"/>
        </w:rPr>
      </w:pPr>
    </w:p>
    <w:p w:rsidR="00001F8E" w:rsidRPr="00E54208" w:rsidRDefault="00001F8E" w:rsidP="00E54208">
      <w:pPr>
        <w:spacing w:line="360" w:lineRule="auto"/>
        <w:ind w:right="225"/>
        <w:jc w:val="both"/>
        <w:textAlignment w:val="baseline"/>
        <w:rPr>
          <w:color w:val="000000" w:themeColor="text1"/>
          <w:lang w:val="en-US"/>
        </w:rPr>
      </w:pPr>
      <w:r w:rsidRPr="00E54208">
        <w:rPr>
          <w:color w:val="000000" w:themeColor="text1"/>
          <w:lang w:val="en-US"/>
        </w:rPr>
        <w:t xml:space="preserve">The Italian literary critic Marco </w:t>
      </w:r>
      <w:proofErr w:type="spellStart"/>
      <w:r w:rsidRPr="00E54208">
        <w:rPr>
          <w:color w:val="000000" w:themeColor="text1"/>
          <w:lang w:val="en-US"/>
        </w:rPr>
        <w:t>Codebò</w:t>
      </w:r>
      <w:proofErr w:type="spellEnd"/>
      <w:r w:rsidRPr="00E54208">
        <w:rPr>
          <w:color w:val="000000" w:themeColor="text1"/>
          <w:lang w:val="en-US"/>
        </w:rPr>
        <w:t xml:space="preserve"> contends that ‘[t]he archive and the novel share significant traits: </w:t>
      </w:r>
      <w:r w:rsidRPr="00E54208">
        <w:rPr>
          <w:lang w:val="en-US"/>
        </w:rPr>
        <w:t>both apply writing to the preservation of knowledge, store the memories of past events, and base their claims to truth on written proof.’</w:t>
      </w:r>
      <w:r w:rsidRPr="00E54208">
        <w:rPr>
          <w:rStyle w:val="Funotenzeichen"/>
          <w:lang w:val="en-US"/>
        </w:rPr>
        <w:footnoteReference w:id="16"/>
      </w:r>
      <w:r w:rsidRPr="00E54208">
        <w:rPr>
          <w:color w:val="000000" w:themeColor="text1"/>
          <w:lang w:val="en-US"/>
        </w:rPr>
        <w:t xml:space="preserve"> This, perhaps, is most evident in tragedy’s function(</w:t>
      </w:r>
      <w:proofErr w:type="spellStart"/>
      <w:r w:rsidRPr="00E54208">
        <w:rPr>
          <w:color w:val="000000" w:themeColor="text1"/>
          <w:lang w:val="en-US"/>
        </w:rPr>
        <w:t>ilsation</w:t>
      </w:r>
      <w:proofErr w:type="spellEnd"/>
      <w:r w:rsidRPr="00E54208">
        <w:rPr>
          <w:color w:val="000000" w:themeColor="text1"/>
          <w:lang w:val="en-US"/>
        </w:rPr>
        <w:t>) as an archive</w:t>
      </w:r>
      <w:r w:rsidR="00C238DF" w:rsidRPr="00E54208">
        <w:rPr>
          <w:color w:val="000000" w:themeColor="text1"/>
          <w:lang w:val="en-US"/>
        </w:rPr>
        <w:t xml:space="preserve"> in a </w:t>
      </w:r>
      <w:proofErr w:type="spellStart"/>
      <w:r w:rsidR="00C238DF" w:rsidRPr="00E54208">
        <w:rPr>
          <w:color w:val="000000" w:themeColor="text1"/>
          <w:lang w:val="en-US"/>
        </w:rPr>
        <w:t>globalised</w:t>
      </w:r>
      <w:proofErr w:type="spellEnd"/>
      <w:r w:rsidR="00C238DF" w:rsidRPr="00E54208">
        <w:rPr>
          <w:color w:val="000000" w:themeColor="text1"/>
          <w:lang w:val="en-US"/>
        </w:rPr>
        <w:t xml:space="preserve"> literary and cultural marketplace. With tragedy </w:t>
      </w:r>
      <w:r w:rsidRPr="00E54208">
        <w:rPr>
          <w:color w:val="000000" w:themeColor="text1"/>
          <w:lang w:val="en-US"/>
        </w:rPr>
        <w:t>continuously transmit</w:t>
      </w:r>
      <w:r w:rsidR="00D2448F" w:rsidRPr="00E54208">
        <w:rPr>
          <w:color w:val="000000" w:themeColor="text1"/>
          <w:lang w:val="en-US"/>
        </w:rPr>
        <w:t>t</w:t>
      </w:r>
      <w:r w:rsidR="00F30280">
        <w:rPr>
          <w:color w:val="000000" w:themeColor="text1"/>
          <w:lang w:val="en-US"/>
        </w:rPr>
        <w:t>ing</w:t>
      </w:r>
      <w:r w:rsidRPr="00E54208">
        <w:rPr>
          <w:color w:val="000000" w:themeColor="text1"/>
          <w:lang w:val="en-US"/>
        </w:rPr>
        <w:t xml:space="preserve"> knowledge systems from one </w:t>
      </w:r>
      <w:r w:rsidR="00804F2E" w:rsidRPr="00E54208">
        <w:rPr>
          <w:color w:val="000000" w:themeColor="text1"/>
          <w:lang w:val="en-US"/>
        </w:rPr>
        <w:t xml:space="preserve">generation </w:t>
      </w:r>
      <w:r w:rsidRPr="00E54208">
        <w:rPr>
          <w:color w:val="000000" w:themeColor="text1"/>
          <w:lang w:val="en-US"/>
        </w:rPr>
        <w:t>to the next</w:t>
      </w:r>
      <w:r w:rsidR="00C238DF" w:rsidRPr="00E54208">
        <w:rPr>
          <w:color w:val="000000" w:themeColor="text1"/>
          <w:lang w:val="en-US"/>
        </w:rPr>
        <w:t>, it is necessary to unravel what world is created t</w:t>
      </w:r>
      <w:r w:rsidR="006A78ED" w:rsidRPr="00E54208">
        <w:rPr>
          <w:color w:val="000000" w:themeColor="text1"/>
          <w:lang w:val="en-US"/>
        </w:rPr>
        <w:t xml:space="preserve">hrough this specific </w:t>
      </w:r>
      <w:r w:rsidR="00182CAE" w:rsidRPr="00E54208">
        <w:rPr>
          <w:color w:val="000000" w:themeColor="text1"/>
          <w:lang w:val="en-US"/>
        </w:rPr>
        <w:t>archive</w:t>
      </w:r>
      <w:r w:rsidR="006A78ED" w:rsidRPr="00E54208">
        <w:rPr>
          <w:color w:val="000000" w:themeColor="text1"/>
          <w:lang w:val="en-US"/>
        </w:rPr>
        <w:t>.</w:t>
      </w:r>
      <w:r w:rsidRPr="00E54208">
        <w:rPr>
          <w:color w:val="000000" w:themeColor="text1"/>
          <w:lang w:val="en-US"/>
        </w:rPr>
        <w:t xml:space="preserve"> Interest in this ‘general system of the formation and transformation of statements,’ as Michel Foucault describes it</w:t>
      </w:r>
      <w:r w:rsidR="00021D9C" w:rsidRPr="00E54208">
        <w:rPr>
          <w:color w:val="000000" w:themeColor="text1"/>
          <w:lang w:val="en-US"/>
        </w:rPr>
        <w:t>,</w:t>
      </w:r>
      <w:r w:rsidR="00021D9C" w:rsidRPr="00E54208">
        <w:rPr>
          <w:rStyle w:val="Funotenzeichen"/>
          <w:color w:val="000000" w:themeColor="text1"/>
          <w:lang w:val="en-US"/>
        </w:rPr>
        <w:t xml:space="preserve"> </w:t>
      </w:r>
      <w:r w:rsidR="00021D9C" w:rsidRPr="00E54208">
        <w:rPr>
          <w:rStyle w:val="Funotenzeichen"/>
          <w:color w:val="000000" w:themeColor="text1"/>
          <w:lang w:val="en-US"/>
        </w:rPr>
        <w:footnoteReference w:id="17"/>
      </w:r>
      <w:r w:rsidR="00021D9C" w:rsidRPr="00E54208">
        <w:rPr>
          <w:color w:val="000000" w:themeColor="text1"/>
          <w:lang w:val="en-US"/>
        </w:rPr>
        <w:t xml:space="preserve"> </w:t>
      </w:r>
      <w:r w:rsidRPr="00E54208">
        <w:rPr>
          <w:color w:val="000000" w:themeColor="text1"/>
          <w:lang w:val="en-US"/>
        </w:rPr>
        <w:t xml:space="preserve"> is part of a larger interest in archival processes that, peaking in the 1990s, is generally referred to as the ‘archival turn’.</w:t>
      </w:r>
      <w:r w:rsidRPr="00E54208">
        <w:rPr>
          <w:rStyle w:val="Funotenzeichen"/>
          <w:lang w:val="en-US"/>
        </w:rPr>
        <w:footnoteReference w:id="18"/>
      </w:r>
      <w:r w:rsidRPr="00E54208">
        <w:rPr>
          <w:color w:val="000000" w:themeColor="text1"/>
          <w:lang w:val="en-US"/>
        </w:rPr>
        <w:t xml:space="preserve"> </w:t>
      </w:r>
    </w:p>
    <w:p w:rsidR="00001F8E" w:rsidRPr="00E54208" w:rsidRDefault="00001F8E" w:rsidP="00E54208">
      <w:pPr>
        <w:spacing w:line="360" w:lineRule="auto"/>
        <w:jc w:val="both"/>
        <w:rPr>
          <w:lang w:val="en-US"/>
        </w:rPr>
      </w:pPr>
      <w:r w:rsidRPr="00E54208">
        <w:rPr>
          <w:color w:val="000000" w:themeColor="text1"/>
          <w:lang w:val="en-US"/>
        </w:rPr>
        <w:lastRenderedPageBreak/>
        <w:t xml:space="preserve">Rather than pointing to a presumed objective reality, </w:t>
      </w:r>
      <w:r w:rsidR="00021D9C" w:rsidRPr="00E54208">
        <w:rPr>
          <w:color w:val="000000" w:themeColor="text1"/>
          <w:lang w:val="en-US"/>
        </w:rPr>
        <w:t>Foucault’s</w:t>
      </w:r>
      <w:r w:rsidRPr="00E54208">
        <w:rPr>
          <w:color w:val="000000" w:themeColor="text1"/>
          <w:lang w:val="en-US"/>
        </w:rPr>
        <w:t xml:space="preserve"> analyses show</w:t>
      </w:r>
      <w:r w:rsidR="00021D9C" w:rsidRPr="00E54208">
        <w:rPr>
          <w:color w:val="000000" w:themeColor="text1"/>
          <w:lang w:val="en-US"/>
        </w:rPr>
        <w:t xml:space="preserve"> how </w:t>
      </w:r>
      <w:r w:rsidRPr="00E54208">
        <w:rPr>
          <w:color w:val="000000" w:themeColor="text1"/>
          <w:lang w:val="en-US"/>
        </w:rPr>
        <w:t>archival processes highlight the way the world is created and sustained</w:t>
      </w:r>
      <w:r w:rsidR="00A05830">
        <w:rPr>
          <w:color w:val="000000"/>
          <w:lang w:val="en-US"/>
        </w:rPr>
        <w:t xml:space="preserve">. </w:t>
      </w:r>
      <w:r w:rsidR="00545E3E" w:rsidRPr="00E54208">
        <w:rPr>
          <w:color w:val="000000" w:themeColor="text1"/>
          <w:lang w:val="en-US"/>
        </w:rPr>
        <w:t xml:space="preserve">With this, </w:t>
      </w:r>
      <w:r w:rsidRPr="00E54208">
        <w:rPr>
          <w:color w:val="000000" w:themeColor="text1"/>
          <w:lang w:val="en-US"/>
        </w:rPr>
        <w:t>the archival process is central to the Western epistemological enterprise.</w:t>
      </w:r>
      <w:r w:rsidRPr="00E54208">
        <w:rPr>
          <w:rStyle w:val="Funotenzeichen"/>
          <w:color w:val="000000" w:themeColor="text1"/>
          <w:lang w:val="en-US"/>
        </w:rPr>
        <w:footnoteReference w:id="19"/>
      </w:r>
      <w:r w:rsidRPr="00E54208">
        <w:rPr>
          <w:color w:val="000000" w:themeColor="text1"/>
          <w:lang w:val="en-US"/>
        </w:rPr>
        <w:t xml:space="preserve"> </w:t>
      </w:r>
      <w:r w:rsidR="00DF15D0" w:rsidRPr="00E54208">
        <w:rPr>
          <w:color w:val="000000" w:themeColor="text1"/>
          <w:lang w:val="en-US"/>
        </w:rPr>
        <w:t>The construction of a literary tradition</w:t>
      </w:r>
      <w:r w:rsidR="00514B2E" w:rsidRPr="00E54208">
        <w:rPr>
          <w:color w:val="000000" w:themeColor="text1"/>
          <w:lang w:val="en-US"/>
        </w:rPr>
        <w:t>,</w:t>
      </w:r>
      <w:r w:rsidR="00DF15D0" w:rsidRPr="00E54208">
        <w:rPr>
          <w:color w:val="000000" w:themeColor="text1"/>
          <w:lang w:val="en-US"/>
        </w:rPr>
        <w:t xml:space="preserve"> </w:t>
      </w:r>
      <w:r w:rsidR="009F5CAA" w:rsidRPr="00E54208">
        <w:rPr>
          <w:color w:val="000000" w:themeColor="text1"/>
          <w:lang w:val="en-US"/>
        </w:rPr>
        <w:t>too</w:t>
      </w:r>
      <w:r w:rsidR="00514B2E" w:rsidRPr="00E54208">
        <w:rPr>
          <w:color w:val="000000" w:themeColor="text1"/>
          <w:lang w:val="en-US"/>
        </w:rPr>
        <w:t>,</w:t>
      </w:r>
      <w:r w:rsidR="009F5CAA" w:rsidRPr="00E54208">
        <w:rPr>
          <w:color w:val="000000" w:themeColor="text1"/>
          <w:lang w:val="en-US"/>
        </w:rPr>
        <w:t xml:space="preserve"> is central</w:t>
      </w:r>
      <w:r w:rsidR="00DF15D0" w:rsidRPr="00E54208">
        <w:rPr>
          <w:color w:val="000000" w:themeColor="text1"/>
          <w:lang w:val="en-US"/>
        </w:rPr>
        <w:t xml:space="preserve"> to th</w:t>
      </w:r>
      <w:r w:rsidR="00804F2E" w:rsidRPr="00E54208">
        <w:rPr>
          <w:color w:val="000000" w:themeColor="text1"/>
          <w:lang w:val="en-US"/>
        </w:rPr>
        <w:t>is</w:t>
      </w:r>
      <w:r w:rsidR="00DF15D0" w:rsidRPr="00E54208">
        <w:rPr>
          <w:color w:val="000000" w:themeColor="text1"/>
          <w:lang w:val="en-US"/>
        </w:rPr>
        <w:t xml:space="preserve"> </w:t>
      </w:r>
      <w:proofErr w:type="spellStart"/>
      <w:r w:rsidR="00804F2E" w:rsidRPr="00E54208">
        <w:rPr>
          <w:color w:val="000000" w:themeColor="text1"/>
          <w:lang w:val="en-US"/>
        </w:rPr>
        <w:t>epistemo</w:t>
      </w:r>
      <w:proofErr w:type="spellEnd"/>
      <w:r w:rsidR="00804F2E" w:rsidRPr="00E54208">
        <w:rPr>
          <w:color w:val="000000" w:themeColor="text1"/>
          <w:lang w:val="en-US"/>
        </w:rPr>
        <w:t>-</w:t>
      </w:r>
      <w:r w:rsidR="00DF15D0" w:rsidRPr="00E54208">
        <w:rPr>
          <w:color w:val="000000" w:themeColor="text1"/>
          <w:lang w:val="en-US"/>
        </w:rPr>
        <w:t xml:space="preserve">archival </w:t>
      </w:r>
      <w:r w:rsidR="00804F2E" w:rsidRPr="00E54208">
        <w:rPr>
          <w:color w:val="000000" w:themeColor="text1"/>
          <w:lang w:val="en-US"/>
        </w:rPr>
        <w:t>drive</w:t>
      </w:r>
      <w:r w:rsidR="007D5E61" w:rsidRPr="00E54208">
        <w:rPr>
          <w:color w:val="000000" w:themeColor="text1"/>
          <w:lang w:val="en-US"/>
        </w:rPr>
        <w:t xml:space="preserve"> and, a</w:t>
      </w:r>
      <w:r w:rsidR="00DF15D0" w:rsidRPr="00E54208">
        <w:rPr>
          <w:color w:val="000000" w:themeColor="text1"/>
          <w:lang w:val="en-US"/>
        </w:rPr>
        <w:t>s will be argued in this research project</w:t>
      </w:r>
      <w:r w:rsidR="007D5E61" w:rsidRPr="00E54208">
        <w:rPr>
          <w:color w:val="000000" w:themeColor="text1"/>
          <w:lang w:val="en-US"/>
        </w:rPr>
        <w:t>,</w:t>
      </w:r>
      <w:r w:rsidR="00DF15D0" w:rsidRPr="00E54208">
        <w:rPr>
          <w:color w:val="000000" w:themeColor="text1"/>
          <w:lang w:val="en-US"/>
        </w:rPr>
        <w:t xml:space="preserve"> it is the contemporary global novel that acts as a means of articulating a global classism through </w:t>
      </w:r>
      <w:r w:rsidR="00FF1F89" w:rsidRPr="00E54208">
        <w:rPr>
          <w:color w:val="000000" w:themeColor="text1"/>
          <w:lang w:val="en-US"/>
        </w:rPr>
        <w:t xml:space="preserve">its </w:t>
      </w:r>
      <w:r w:rsidR="00DF15D0" w:rsidRPr="00E54208">
        <w:rPr>
          <w:color w:val="000000" w:themeColor="text1"/>
          <w:lang w:val="en-US"/>
        </w:rPr>
        <w:t>function as an archive. A process that, as a</w:t>
      </w:r>
      <w:r w:rsidR="00395C1A" w:rsidRPr="00E54208">
        <w:rPr>
          <w:color w:val="000000" w:themeColor="text1"/>
          <w:lang w:val="en-US"/>
        </w:rPr>
        <w:t xml:space="preserve">ny </w:t>
      </w:r>
      <w:r w:rsidR="00DF15D0" w:rsidRPr="00E54208">
        <w:rPr>
          <w:color w:val="000000" w:themeColor="text1"/>
          <w:lang w:val="en-US"/>
        </w:rPr>
        <w:t xml:space="preserve">study of Foucault </w:t>
      </w:r>
      <w:r w:rsidR="00395C1A" w:rsidRPr="00E54208">
        <w:rPr>
          <w:color w:val="000000" w:themeColor="text1"/>
          <w:lang w:val="en-US"/>
        </w:rPr>
        <w:t xml:space="preserve">is sure to </w:t>
      </w:r>
      <w:r w:rsidR="00DF15D0" w:rsidRPr="00E54208">
        <w:rPr>
          <w:color w:val="000000" w:themeColor="text1"/>
          <w:lang w:val="en-US"/>
        </w:rPr>
        <w:t xml:space="preserve">show, is inherent to the process of creating </w:t>
      </w:r>
      <w:r w:rsidR="001823E7">
        <w:rPr>
          <w:color w:val="000000" w:themeColor="text1"/>
          <w:lang w:val="en-US"/>
        </w:rPr>
        <w:t>a world determined by the global flow of cultural products</w:t>
      </w:r>
      <w:r w:rsidR="00DF15D0" w:rsidRPr="00E54208">
        <w:rPr>
          <w:color w:val="000000" w:themeColor="text1"/>
          <w:lang w:val="en-US"/>
        </w:rPr>
        <w:t xml:space="preserve">. </w:t>
      </w:r>
      <w:proofErr w:type="spellStart"/>
      <w:r w:rsidRPr="00E54208">
        <w:rPr>
          <w:color w:val="000000" w:themeColor="text1"/>
          <w:lang w:val="en-US"/>
        </w:rPr>
        <w:t>Analysing</w:t>
      </w:r>
      <w:proofErr w:type="spellEnd"/>
      <w:r w:rsidRPr="00E54208">
        <w:rPr>
          <w:color w:val="000000" w:themeColor="text1"/>
          <w:lang w:val="en-US"/>
        </w:rPr>
        <w:t xml:space="preserve"> Attic tragedy in its contemporary manifestations then means </w:t>
      </w:r>
      <w:proofErr w:type="spellStart"/>
      <w:r w:rsidRPr="00E54208">
        <w:rPr>
          <w:color w:val="000000" w:themeColor="text1"/>
          <w:lang w:val="en-US"/>
        </w:rPr>
        <w:t>analysing</w:t>
      </w:r>
      <w:proofErr w:type="spellEnd"/>
      <w:r w:rsidRPr="00E54208">
        <w:rPr>
          <w:color w:val="000000" w:themeColor="text1"/>
          <w:lang w:val="en-US"/>
        </w:rPr>
        <w:t xml:space="preserve"> archival processes, especially</w:t>
      </w:r>
      <w:r w:rsidR="00B216FE" w:rsidRPr="00E54208">
        <w:rPr>
          <w:color w:val="000000" w:themeColor="text1"/>
          <w:lang w:val="en-US"/>
        </w:rPr>
        <w:t xml:space="preserve"> </w:t>
      </w:r>
      <w:r w:rsidRPr="00E54208">
        <w:rPr>
          <w:color w:val="000000" w:themeColor="text1"/>
          <w:lang w:val="en-US"/>
        </w:rPr>
        <w:t>as several of the novels under investigation overtly deal with the archiving of events through fiction</w:t>
      </w:r>
      <w:r w:rsidR="009E17AA" w:rsidRPr="00E54208">
        <w:rPr>
          <w:color w:val="000000" w:themeColor="text1"/>
          <w:lang w:val="en-US"/>
        </w:rPr>
        <w:t>.</w:t>
      </w:r>
      <w:r w:rsidR="001F56EA">
        <w:rPr>
          <w:rStyle w:val="Funotenzeichen"/>
          <w:color w:val="000000" w:themeColor="text1"/>
          <w:lang w:val="en-US"/>
        </w:rPr>
        <w:footnoteReference w:id="20"/>
      </w:r>
      <w:r w:rsidR="009E17AA" w:rsidRPr="00E54208">
        <w:rPr>
          <w:color w:val="000000" w:themeColor="text1"/>
          <w:lang w:val="en-US"/>
        </w:rPr>
        <w:t xml:space="preserve"> Examples, to </w:t>
      </w:r>
      <w:r w:rsidR="003539C4" w:rsidRPr="00E54208">
        <w:rPr>
          <w:color w:val="000000" w:themeColor="text1"/>
          <w:lang w:val="en-US"/>
        </w:rPr>
        <w:t>name but</w:t>
      </w:r>
      <w:r w:rsidR="009E17AA" w:rsidRPr="00E54208">
        <w:rPr>
          <w:color w:val="000000" w:themeColor="text1"/>
          <w:lang w:val="en-US"/>
        </w:rPr>
        <w:t xml:space="preserve"> a few, being </w:t>
      </w:r>
      <w:r w:rsidRPr="00E54208">
        <w:rPr>
          <w:color w:val="000000" w:themeColor="text1"/>
          <w:lang w:val="en-US"/>
        </w:rPr>
        <w:t>the archiving of Greek myth</w:t>
      </w:r>
      <w:r w:rsidR="003847A2" w:rsidRPr="00E54208">
        <w:rPr>
          <w:color w:val="000000" w:themeColor="text1"/>
          <w:lang w:val="en-US"/>
        </w:rPr>
        <w:t>, legend, and religion</w:t>
      </w:r>
      <w:r w:rsidRPr="00E54208">
        <w:rPr>
          <w:color w:val="000000" w:themeColor="text1"/>
          <w:lang w:val="en-US"/>
        </w:rPr>
        <w:t xml:space="preserve"> in their contemporary form</w:t>
      </w:r>
      <w:r w:rsidR="003847A2" w:rsidRPr="00E54208">
        <w:rPr>
          <w:color w:val="000000" w:themeColor="text1"/>
          <w:lang w:val="en-US"/>
        </w:rPr>
        <w:t>s</w:t>
      </w:r>
      <w:r w:rsidRPr="00E54208">
        <w:rPr>
          <w:color w:val="000000" w:themeColor="text1"/>
          <w:lang w:val="en-US"/>
        </w:rPr>
        <w:t xml:space="preserve"> as </w:t>
      </w:r>
      <w:proofErr w:type="spellStart"/>
      <w:r w:rsidRPr="00E54208">
        <w:rPr>
          <w:color w:val="000000" w:themeColor="text1"/>
          <w:lang w:val="en-US"/>
        </w:rPr>
        <w:t>mediatised</w:t>
      </w:r>
      <w:proofErr w:type="spellEnd"/>
      <w:r w:rsidRPr="00E54208">
        <w:rPr>
          <w:color w:val="000000" w:themeColor="text1"/>
          <w:lang w:val="en-US"/>
        </w:rPr>
        <w:t xml:space="preserve"> fiction in </w:t>
      </w:r>
      <w:r w:rsidR="001F56EA">
        <w:rPr>
          <w:color w:val="000000" w:themeColor="text1"/>
          <w:lang w:val="en-US"/>
        </w:rPr>
        <w:t>Natalie</w:t>
      </w:r>
      <w:r w:rsidR="00DB4A19">
        <w:rPr>
          <w:color w:val="000000" w:themeColor="text1"/>
          <w:lang w:val="en-US"/>
        </w:rPr>
        <w:t xml:space="preserve"> Haynes’ </w:t>
      </w:r>
      <w:r w:rsidR="00DB4A19" w:rsidRPr="00DB4A19">
        <w:rPr>
          <w:i/>
          <w:iCs/>
          <w:color w:val="000000" w:themeColor="text1"/>
          <w:lang w:val="en-US"/>
        </w:rPr>
        <w:t>The Children of Jocasta</w:t>
      </w:r>
      <w:r w:rsidRPr="00E54208">
        <w:rPr>
          <w:color w:val="000000" w:themeColor="text1"/>
          <w:lang w:val="en-US"/>
        </w:rPr>
        <w:t>,</w:t>
      </w:r>
      <w:r w:rsidR="009C7A14" w:rsidRPr="00E54208">
        <w:rPr>
          <w:color w:val="000000" w:themeColor="text1"/>
          <w:lang w:val="en-US"/>
        </w:rPr>
        <w:t xml:space="preserve"> the </w:t>
      </w:r>
      <w:r w:rsidR="0024320E" w:rsidRPr="00E54208">
        <w:rPr>
          <w:color w:val="000000" w:themeColor="text1"/>
          <w:lang w:val="en-US"/>
        </w:rPr>
        <w:t>ekphrastic</w:t>
      </w:r>
      <w:r w:rsidR="00274B80" w:rsidRPr="00E54208">
        <w:rPr>
          <w:color w:val="000000" w:themeColor="text1"/>
          <w:lang w:val="en-US"/>
        </w:rPr>
        <w:t xml:space="preserve"> archiving of ancient African </w:t>
      </w:r>
      <w:r w:rsidR="003A77AE" w:rsidRPr="00E54208">
        <w:rPr>
          <w:color w:val="000000" w:themeColor="text1"/>
          <w:lang w:val="en-US"/>
        </w:rPr>
        <w:t xml:space="preserve">cartography and </w:t>
      </w:r>
      <w:r w:rsidR="00274B80" w:rsidRPr="00E54208">
        <w:rPr>
          <w:color w:val="000000" w:themeColor="text1"/>
          <w:lang w:val="en-US"/>
        </w:rPr>
        <w:t xml:space="preserve">architecture in Marlon James’ </w:t>
      </w:r>
      <w:r w:rsidR="00274B80" w:rsidRPr="00E54208">
        <w:rPr>
          <w:i/>
          <w:iCs/>
          <w:color w:val="000000" w:themeColor="text1"/>
          <w:lang w:val="en-US"/>
        </w:rPr>
        <w:t>Oresteia</w:t>
      </w:r>
      <w:r w:rsidR="00E54208" w:rsidRPr="00E54208">
        <w:rPr>
          <w:color w:val="000000"/>
          <w:shd w:val="clear" w:color="auto" w:fill="FFFFFF"/>
          <w:lang w:val="en-US"/>
        </w:rPr>
        <w:t>–</w:t>
      </w:r>
      <w:r w:rsidR="00274B80" w:rsidRPr="00E54208">
        <w:rPr>
          <w:color w:val="000000" w:themeColor="text1"/>
          <w:lang w:val="en-US"/>
        </w:rPr>
        <w:t>inspired rewriting</w:t>
      </w:r>
      <w:r w:rsidR="00122D45" w:rsidRPr="00E54208">
        <w:rPr>
          <w:color w:val="000000" w:themeColor="text1"/>
          <w:lang w:val="en-US"/>
        </w:rPr>
        <w:t xml:space="preserve">, </w:t>
      </w:r>
      <w:r w:rsidRPr="00E54208">
        <w:rPr>
          <w:color w:val="000000" w:themeColor="text1"/>
          <w:lang w:val="en-US"/>
        </w:rPr>
        <w:t xml:space="preserve">or </w:t>
      </w:r>
      <w:r w:rsidR="00AB171E">
        <w:rPr>
          <w:color w:val="000000" w:themeColor="text1"/>
          <w:lang w:val="en-US"/>
        </w:rPr>
        <w:t xml:space="preserve">Kamila </w:t>
      </w:r>
      <w:proofErr w:type="spellStart"/>
      <w:r w:rsidRPr="00E54208">
        <w:rPr>
          <w:color w:val="000000" w:themeColor="text1"/>
          <w:lang w:val="en-US"/>
        </w:rPr>
        <w:t>Shamsie’s</w:t>
      </w:r>
      <w:proofErr w:type="spellEnd"/>
      <w:r w:rsidRPr="00E54208">
        <w:rPr>
          <w:color w:val="000000" w:themeColor="text1"/>
          <w:lang w:val="en-US"/>
        </w:rPr>
        <w:t xml:space="preserve"> archiving the experience of so-called ‘jihadi brides’. In doing so,</w:t>
      </w:r>
      <w:r w:rsidR="00395C1A" w:rsidRPr="00E54208">
        <w:rPr>
          <w:color w:val="000000" w:themeColor="text1"/>
          <w:lang w:val="en-US"/>
        </w:rPr>
        <w:t xml:space="preserve"> these novels</w:t>
      </w:r>
      <w:r w:rsidRPr="00E54208">
        <w:rPr>
          <w:color w:val="000000" w:themeColor="text1"/>
          <w:lang w:val="en-US"/>
        </w:rPr>
        <w:t xml:space="preserve"> straddl</w:t>
      </w:r>
      <w:r w:rsidR="00395C1A" w:rsidRPr="00E54208">
        <w:rPr>
          <w:color w:val="000000" w:themeColor="text1"/>
          <w:lang w:val="en-US"/>
        </w:rPr>
        <w:t>e</w:t>
      </w:r>
      <w:r w:rsidRPr="00E54208">
        <w:rPr>
          <w:color w:val="000000" w:themeColor="text1"/>
          <w:lang w:val="en-US"/>
        </w:rPr>
        <w:t xml:space="preserve"> the presumed divide between ‘fact’ and ‘fiction’. </w:t>
      </w:r>
      <w:r w:rsidRPr="00E54208">
        <w:rPr>
          <w:lang w:val="en-US"/>
        </w:rPr>
        <w:t xml:space="preserve">Because epistemology concerns itself with the production of knowledge, an epistemological approach, </w:t>
      </w:r>
      <w:r w:rsidRPr="00E54208">
        <w:rPr>
          <w:color w:val="000000" w:themeColor="text1"/>
          <w:lang w:val="en-US"/>
        </w:rPr>
        <w:t xml:space="preserve">in the form of studying Attic tragedy’s archival </w:t>
      </w:r>
      <w:r w:rsidR="00395C1A" w:rsidRPr="00E54208">
        <w:rPr>
          <w:color w:val="000000" w:themeColor="text1"/>
          <w:lang w:val="en-US"/>
        </w:rPr>
        <w:t>impetus</w:t>
      </w:r>
      <w:r w:rsidRPr="00E54208">
        <w:rPr>
          <w:color w:val="000000" w:themeColor="text1"/>
          <w:lang w:val="en-US"/>
        </w:rPr>
        <w:t>, may point to the way</w:t>
      </w:r>
      <w:r w:rsidR="00524FF3">
        <w:rPr>
          <w:color w:val="000000" w:themeColor="text1"/>
          <w:lang w:val="en-US"/>
        </w:rPr>
        <w:t xml:space="preserve"> a </w:t>
      </w:r>
      <w:proofErr w:type="spellStart"/>
      <w:r w:rsidR="00524FF3">
        <w:rPr>
          <w:color w:val="000000" w:themeColor="text1"/>
          <w:lang w:val="en-US"/>
        </w:rPr>
        <w:t>globalised</w:t>
      </w:r>
      <w:proofErr w:type="spellEnd"/>
      <w:r w:rsidRPr="00E54208">
        <w:rPr>
          <w:color w:val="000000" w:themeColor="text1"/>
          <w:lang w:val="en-US"/>
        </w:rPr>
        <w:t xml:space="preserve"> world-making is reflected, acted out, and articulated in contemporary rewritings. </w:t>
      </w:r>
    </w:p>
    <w:p w:rsidR="00BF55B4" w:rsidRDefault="00BF55B4" w:rsidP="00BF55B4">
      <w:pPr>
        <w:rPr>
          <w:lang w:val="en-US"/>
        </w:rPr>
      </w:pPr>
    </w:p>
    <w:p w:rsidR="00F303A1" w:rsidRPr="00BF55B4" w:rsidRDefault="00F303A1" w:rsidP="00BF55B4">
      <w:pPr>
        <w:rPr>
          <w:lang w:val="en-US"/>
        </w:rPr>
      </w:pPr>
    </w:p>
    <w:p w:rsidR="00001F8E" w:rsidRDefault="00001F8E" w:rsidP="00001F8E">
      <w:pPr>
        <w:pStyle w:val="berschrift2"/>
        <w:rPr>
          <w:rFonts w:ascii="Times New Roman" w:hAnsi="Times New Roman" w:cs="Times New Roman"/>
          <w:color w:val="000000" w:themeColor="text1"/>
          <w:sz w:val="28"/>
          <w:szCs w:val="28"/>
          <w:lang w:val="en-US"/>
        </w:rPr>
      </w:pPr>
      <w:bookmarkStart w:id="5" w:name="_Toc43279613"/>
      <w:r w:rsidRPr="00211017">
        <w:rPr>
          <w:rFonts w:ascii="Times New Roman" w:hAnsi="Times New Roman" w:cs="Times New Roman"/>
          <w:color w:val="000000" w:themeColor="text1"/>
          <w:sz w:val="28"/>
          <w:szCs w:val="28"/>
          <w:lang w:val="en-US"/>
        </w:rPr>
        <w:t>2.</w:t>
      </w:r>
      <w:r w:rsidR="00845BD1">
        <w:rPr>
          <w:rFonts w:ascii="Times New Roman" w:hAnsi="Times New Roman" w:cs="Times New Roman"/>
          <w:color w:val="000000" w:themeColor="text1"/>
          <w:sz w:val="28"/>
          <w:szCs w:val="28"/>
          <w:lang w:val="en-US"/>
        </w:rPr>
        <w:t xml:space="preserve">4 </w:t>
      </w:r>
      <w:r w:rsidRPr="00211017">
        <w:rPr>
          <w:rFonts w:ascii="Times New Roman" w:hAnsi="Times New Roman" w:cs="Times New Roman"/>
          <w:color w:val="000000" w:themeColor="text1"/>
          <w:sz w:val="28"/>
          <w:szCs w:val="28"/>
          <w:lang w:val="en-US"/>
        </w:rPr>
        <w:t>Phenomenology</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Globalised</w:t>
      </w:r>
      <w:proofErr w:type="spellEnd"/>
      <w:r>
        <w:rPr>
          <w:rFonts w:ascii="Times New Roman" w:hAnsi="Times New Roman" w:cs="Times New Roman"/>
          <w:color w:val="000000" w:themeColor="text1"/>
          <w:sz w:val="28"/>
          <w:szCs w:val="28"/>
          <w:lang w:val="en-US"/>
        </w:rPr>
        <w:t xml:space="preserve"> Fictions</w:t>
      </w:r>
      <w:bookmarkEnd w:id="5"/>
    </w:p>
    <w:p w:rsidR="00001F8E" w:rsidRPr="00211017" w:rsidRDefault="00001F8E" w:rsidP="00001F8E">
      <w:pPr>
        <w:rPr>
          <w:b/>
          <w:bCs/>
          <w:lang w:val="en-US"/>
        </w:rPr>
      </w:pPr>
    </w:p>
    <w:p w:rsidR="00001F8E" w:rsidRDefault="00001F8E" w:rsidP="00001F8E">
      <w:pPr>
        <w:spacing w:line="360" w:lineRule="auto"/>
        <w:jc w:val="both"/>
        <w:rPr>
          <w:lang w:val="en-US"/>
        </w:rPr>
      </w:pPr>
      <w:r w:rsidRPr="00F434D8">
        <w:rPr>
          <w:color w:val="000000" w:themeColor="text1"/>
          <w:lang w:val="en-US"/>
        </w:rPr>
        <w:t xml:space="preserve">Foucault, </w:t>
      </w:r>
      <w:r>
        <w:rPr>
          <w:color w:val="000000" w:themeColor="text1"/>
          <w:lang w:val="en-US"/>
        </w:rPr>
        <w:t>although</w:t>
      </w:r>
      <w:r w:rsidRPr="00F434D8">
        <w:rPr>
          <w:color w:val="000000" w:themeColor="text1"/>
          <w:lang w:val="en-US"/>
        </w:rPr>
        <w:t xml:space="preserve"> rejecting</w:t>
      </w:r>
      <w:r>
        <w:rPr>
          <w:color w:val="000000" w:themeColor="text1"/>
          <w:lang w:val="en-US"/>
        </w:rPr>
        <w:t xml:space="preserve"> the basic premise of</w:t>
      </w:r>
      <w:r w:rsidRPr="00F434D8">
        <w:rPr>
          <w:color w:val="000000" w:themeColor="text1"/>
          <w:lang w:val="en-US"/>
        </w:rPr>
        <w:t xml:space="preserve"> phenomenology,</w:t>
      </w:r>
      <w:r w:rsidRPr="00F434D8">
        <w:rPr>
          <w:rStyle w:val="Funotenzeichen"/>
          <w:color w:val="000000" w:themeColor="text1"/>
          <w:lang w:val="en-US"/>
        </w:rPr>
        <w:t xml:space="preserve"> </w:t>
      </w:r>
      <w:r w:rsidRPr="00F434D8">
        <w:rPr>
          <w:color w:val="000000" w:themeColor="text1"/>
          <w:lang w:val="en-US"/>
        </w:rPr>
        <w:t>points to a mainstay of the discipline</w:t>
      </w:r>
      <w:r>
        <w:rPr>
          <w:color w:val="000000" w:themeColor="text1"/>
          <w:lang w:val="en-US"/>
        </w:rPr>
        <w:t>:</w:t>
      </w:r>
      <w:r w:rsidR="005F27C7">
        <w:rPr>
          <w:color w:val="000000" w:themeColor="text1"/>
          <w:lang w:val="en-US"/>
        </w:rPr>
        <w:t xml:space="preserve"> t</w:t>
      </w:r>
      <w:r w:rsidRPr="00F434D8">
        <w:rPr>
          <w:color w:val="000000" w:themeColor="text1"/>
          <w:lang w:val="en-US"/>
        </w:rPr>
        <w:t>he link between experience and knowledge.</w:t>
      </w:r>
      <w:r>
        <w:rPr>
          <w:rStyle w:val="Funotenzeichen"/>
          <w:color w:val="000000" w:themeColor="text1"/>
          <w:lang w:val="en-US"/>
        </w:rPr>
        <w:footnoteReference w:id="21"/>
      </w:r>
      <w:r>
        <w:rPr>
          <w:color w:val="000000" w:themeColor="text1"/>
          <w:lang w:val="en-US"/>
        </w:rPr>
        <w:t xml:space="preserve"> </w:t>
      </w:r>
      <w:r w:rsidRPr="0077776B">
        <w:rPr>
          <w:lang w:val="en-US"/>
        </w:rPr>
        <w:t>Apart from looking into the epistemological structures involved in the creation of tragedy</w:t>
      </w:r>
      <w:r>
        <w:rPr>
          <w:lang w:val="en-US"/>
        </w:rPr>
        <w:t xml:space="preserve"> as</w:t>
      </w:r>
      <w:r w:rsidRPr="0077776B">
        <w:rPr>
          <w:lang w:val="en-US"/>
        </w:rPr>
        <w:t xml:space="preserve"> </w:t>
      </w:r>
      <w:proofErr w:type="spellStart"/>
      <w:r w:rsidRPr="0077776B">
        <w:rPr>
          <w:lang w:val="en-US"/>
        </w:rPr>
        <w:t>globalised</w:t>
      </w:r>
      <w:proofErr w:type="spellEnd"/>
      <w:r w:rsidRPr="0077776B">
        <w:rPr>
          <w:lang w:val="en-US"/>
        </w:rPr>
        <w:t xml:space="preserve"> fiction</w:t>
      </w:r>
      <w:r w:rsidR="00A05266">
        <w:rPr>
          <w:lang w:val="en-US"/>
        </w:rPr>
        <w:t>,</w:t>
      </w:r>
      <w:r w:rsidRPr="0077776B">
        <w:rPr>
          <w:lang w:val="en-US"/>
        </w:rPr>
        <w:t xml:space="preserve"> it is</w:t>
      </w:r>
      <w:r>
        <w:rPr>
          <w:lang w:val="en-US"/>
        </w:rPr>
        <w:t xml:space="preserve">, therefore, </w:t>
      </w:r>
      <w:r w:rsidRPr="0077776B">
        <w:rPr>
          <w:lang w:val="en-US"/>
        </w:rPr>
        <w:t>necessary to ask what evokes the experience of</w:t>
      </w:r>
      <w:r>
        <w:rPr>
          <w:lang w:val="en-US"/>
        </w:rPr>
        <w:t xml:space="preserve"> the</w:t>
      </w:r>
      <w:r w:rsidRPr="0077776B">
        <w:rPr>
          <w:lang w:val="en-US"/>
        </w:rPr>
        <w:t xml:space="preserve"> tragic and how </w:t>
      </w:r>
      <w:r>
        <w:rPr>
          <w:lang w:val="en-US"/>
        </w:rPr>
        <w:t xml:space="preserve">this </w:t>
      </w:r>
      <w:r w:rsidRPr="0077776B">
        <w:rPr>
          <w:lang w:val="en-US"/>
        </w:rPr>
        <w:t>experience is articulated in rewritings of the three major tragedians.</w:t>
      </w:r>
      <w:r>
        <w:rPr>
          <w:lang w:val="en-US"/>
        </w:rPr>
        <w:t xml:space="preserve"> </w:t>
      </w:r>
      <w:r w:rsidRPr="0077776B">
        <w:rPr>
          <w:lang w:val="en-US"/>
        </w:rPr>
        <w:t xml:space="preserve">With phenomenology arguably best fit </w:t>
      </w:r>
      <w:r w:rsidRPr="0077776B">
        <w:rPr>
          <w:lang w:val="en-US"/>
        </w:rPr>
        <w:lastRenderedPageBreak/>
        <w:t xml:space="preserve">to deal with conceiving of these </w:t>
      </w:r>
      <w:r>
        <w:rPr>
          <w:lang w:val="en-US"/>
        </w:rPr>
        <w:t xml:space="preserve">experiential </w:t>
      </w:r>
      <w:r w:rsidRPr="0077776B">
        <w:rPr>
          <w:lang w:val="en-US"/>
        </w:rPr>
        <w:t>articulations,</w:t>
      </w:r>
      <w:r w:rsidRPr="0077776B">
        <w:rPr>
          <w:rStyle w:val="Funotenzeichen"/>
          <w:color w:val="000000" w:themeColor="text1"/>
          <w:lang w:val="en-US"/>
        </w:rPr>
        <w:footnoteReference w:id="22"/>
      </w:r>
      <w:r w:rsidRPr="0077776B">
        <w:rPr>
          <w:lang w:val="en-US"/>
        </w:rPr>
        <w:t xml:space="preserve"> we are </w:t>
      </w:r>
      <w:r w:rsidRPr="00485013">
        <w:rPr>
          <w:color w:val="000000" w:themeColor="text1"/>
          <w:lang w:val="en-US"/>
        </w:rPr>
        <w:t>led to seeking the phenomenological in the literary.</w:t>
      </w:r>
      <w:r>
        <w:rPr>
          <w:rStyle w:val="Funotenzeichen"/>
          <w:color w:val="000000"/>
          <w:shd w:val="clear" w:color="auto" w:fill="FFFFFF"/>
          <w:lang w:val="en-US"/>
        </w:rPr>
        <w:footnoteReference w:id="23"/>
      </w:r>
      <w:r>
        <w:rPr>
          <w:color w:val="000000"/>
          <w:shd w:val="clear" w:color="auto" w:fill="FFFFFF"/>
          <w:lang w:val="en-US"/>
        </w:rPr>
        <w:t xml:space="preserve"> This </w:t>
      </w:r>
      <w:r w:rsidRPr="0077776B">
        <w:rPr>
          <w:lang w:val="en-US"/>
        </w:rPr>
        <w:t>does not</w:t>
      </w:r>
      <w:r>
        <w:rPr>
          <w:lang w:val="en-US"/>
        </w:rPr>
        <w:t>, however,</w:t>
      </w:r>
      <w:r w:rsidRPr="0077776B">
        <w:rPr>
          <w:lang w:val="en-US"/>
        </w:rPr>
        <w:t xml:space="preserve"> </w:t>
      </w:r>
      <w:r w:rsidR="00BB3BF2">
        <w:rPr>
          <w:lang w:val="en-US"/>
        </w:rPr>
        <w:t>translate to a</w:t>
      </w:r>
      <w:r w:rsidRPr="0077776B">
        <w:rPr>
          <w:lang w:val="en-US"/>
        </w:rPr>
        <w:t xml:space="preserve"> simpl</w:t>
      </w:r>
      <w:r w:rsidR="00DA3629">
        <w:rPr>
          <w:lang w:val="en-US"/>
        </w:rPr>
        <w:t xml:space="preserve">istic </w:t>
      </w:r>
      <w:r w:rsidRPr="0077776B">
        <w:rPr>
          <w:lang w:val="en-US"/>
        </w:rPr>
        <w:t>appl</w:t>
      </w:r>
      <w:r w:rsidR="00DA3629">
        <w:rPr>
          <w:lang w:val="en-US"/>
        </w:rPr>
        <w:t>ication</w:t>
      </w:r>
      <w:r w:rsidRPr="0077776B">
        <w:rPr>
          <w:lang w:val="en-US"/>
        </w:rPr>
        <w:t xml:space="preserve"> </w:t>
      </w:r>
      <w:r w:rsidR="00BB3BF2">
        <w:rPr>
          <w:lang w:val="en-US"/>
        </w:rPr>
        <w:t xml:space="preserve">of </w:t>
      </w:r>
      <w:r w:rsidRPr="0077776B">
        <w:rPr>
          <w:lang w:val="en-US"/>
        </w:rPr>
        <w:t>phenomenological analyses to literary texts</w:t>
      </w:r>
      <w:r w:rsidR="00DE75C0">
        <w:rPr>
          <w:lang w:val="en-US"/>
        </w:rPr>
        <w:t>. It</w:t>
      </w:r>
      <w:r w:rsidRPr="0077776B">
        <w:rPr>
          <w:lang w:val="en-US"/>
        </w:rPr>
        <w:t xml:space="preserve"> </w:t>
      </w:r>
      <w:r w:rsidR="00BB3BF2">
        <w:rPr>
          <w:lang w:val="en-US"/>
        </w:rPr>
        <w:t xml:space="preserve">rather </w:t>
      </w:r>
      <w:r w:rsidR="00DE75C0">
        <w:rPr>
          <w:lang w:val="en-US"/>
        </w:rPr>
        <w:t xml:space="preserve">means </w:t>
      </w:r>
      <w:r w:rsidR="00BB3BF2">
        <w:rPr>
          <w:lang w:val="en-US"/>
        </w:rPr>
        <w:t>seeing</w:t>
      </w:r>
      <w:r w:rsidRPr="0077776B">
        <w:rPr>
          <w:lang w:val="en-US"/>
        </w:rPr>
        <w:t xml:space="preserve"> how fiction </w:t>
      </w:r>
      <w:r>
        <w:rPr>
          <w:lang w:val="en-US"/>
        </w:rPr>
        <w:t xml:space="preserve">is able to </w:t>
      </w:r>
      <w:r w:rsidRPr="0077776B">
        <w:rPr>
          <w:lang w:val="en-US"/>
        </w:rPr>
        <w:t xml:space="preserve">tell us </w:t>
      </w:r>
      <w:r>
        <w:rPr>
          <w:lang w:val="en-US"/>
        </w:rPr>
        <w:t>something</w:t>
      </w:r>
      <w:r w:rsidRPr="0077776B">
        <w:rPr>
          <w:lang w:val="en-US"/>
        </w:rPr>
        <w:t xml:space="preserve"> about the</w:t>
      </w:r>
      <w:r>
        <w:rPr>
          <w:lang w:val="en-US"/>
        </w:rPr>
        <w:t xml:space="preserve"> way</w:t>
      </w:r>
      <w:r w:rsidRPr="0077776B">
        <w:rPr>
          <w:lang w:val="en-US"/>
        </w:rPr>
        <w:t xml:space="preserve"> fictions </w:t>
      </w:r>
      <w:r>
        <w:rPr>
          <w:lang w:val="en-US"/>
        </w:rPr>
        <w:t>are created in the</w:t>
      </w:r>
      <w:r w:rsidRPr="0077776B">
        <w:rPr>
          <w:lang w:val="en-US"/>
        </w:rPr>
        <w:t xml:space="preserve"> min</w:t>
      </w:r>
      <w:r>
        <w:rPr>
          <w:lang w:val="en-US"/>
        </w:rPr>
        <w:t>d</w:t>
      </w:r>
      <w:r w:rsidR="003C7E05">
        <w:rPr>
          <w:lang w:val="en-US"/>
        </w:rPr>
        <w:t xml:space="preserve"> and, in</w:t>
      </w:r>
      <w:r>
        <w:rPr>
          <w:lang w:val="en-US"/>
        </w:rPr>
        <w:t xml:space="preserve"> </w:t>
      </w:r>
      <w:r w:rsidR="005422CB">
        <w:rPr>
          <w:lang w:val="en-US"/>
        </w:rPr>
        <w:t>uncovering</w:t>
      </w:r>
      <w:r>
        <w:rPr>
          <w:lang w:val="en-US"/>
        </w:rPr>
        <w:t xml:space="preserve"> the relationship between knowledge and experience in the discussed corpus</w:t>
      </w:r>
      <w:r w:rsidR="003C7E05">
        <w:rPr>
          <w:lang w:val="en-US"/>
        </w:rPr>
        <w:t>,</w:t>
      </w:r>
      <w:r w:rsidR="009F5CAA">
        <w:rPr>
          <w:lang w:val="en-US"/>
        </w:rPr>
        <w:t xml:space="preserve"> answering </w:t>
      </w:r>
      <w:r w:rsidR="00112EF4" w:rsidRPr="003677B0">
        <w:rPr>
          <w:color w:val="000000" w:themeColor="text1"/>
          <w:lang w:val="en-US"/>
        </w:rPr>
        <w:t>how</w:t>
      </w:r>
      <w:r w:rsidR="009F5CAA">
        <w:rPr>
          <w:color w:val="000000" w:themeColor="text1"/>
          <w:lang w:val="en-US"/>
        </w:rPr>
        <w:t xml:space="preserve"> </w:t>
      </w:r>
      <w:r w:rsidR="00112EF4" w:rsidRPr="003677B0">
        <w:rPr>
          <w:color w:val="000000" w:themeColor="text1"/>
          <w:lang w:val="en-US"/>
        </w:rPr>
        <w:t>this contributes to the construction of a tradition.</w:t>
      </w:r>
    </w:p>
    <w:p w:rsidR="003A77AE" w:rsidRDefault="00001F8E" w:rsidP="002B5F89">
      <w:pPr>
        <w:spacing w:line="360" w:lineRule="auto"/>
        <w:ind w:firstLine="709"/>
        <w:jc w:val="both"/>
        <w:rPr>
          <w:color w:val="000000" w:themeColor="text1"/>
          <w:lang w:val="en-US"/>
        </w:rPr>
      </w:pPr>
      <w:r w:rsidRPr="003145CF">
        <w:rPr>
          <w:color w:val="000000" w:themeColor="text1"/>
          <w:lang w:val="en-US"/>
        </w:rPr>
        <w:t>I</w:t>
      </w:r>
      <w:r w:rsidR="00F01833">
        <w:rPr>
          <w:color w:val="000000" w:themeColor="text1"/>
          <w:lang w:val="en-US"/>
        </w:rPr>
        <w:t>n keeping with this, it will</w:t>
      </w:r>
      <w:r w:rsidRPr="003145CF">
        <w:rPr>
          <w:color w:val="000000" w:themeColor="text1"/>
          <w:lang w:val="en-US"/>
        </w:rPr>
        <w:t xml:space="preserve"> be of interest to </w:t>
      </w:r>
      <w:proofErr w:type="spellStart"/>
      <w:r w:rsidRPr="003145CF">
        <w:rPr>
          <w:color w:val="000000" w:themeColor="text1"/>
          <w:lang w:val="en-US"/>
        </w:rPr>
        <w:t>analyse</w:t>
      </w:r>
      <w:proofErr w:type="spellEnd"/>
      <w:r w:rsidRPr="003145CF">
        <w:rPr>
          <w:color w:val="000000" w:themeColor="text1"/>
          <w:lang w:val="en-US"/>
        </w:rPr>
        <w:t xml:space="preserve"> how</w:t>
      </w:r>
      <w:r w:rsidR="00DE75C0">
        <w:rPr>
          <w:color w:val="000000" w:themeColor="text1"/>
          <w:lang w:val="en-US"/>
        </w:rPr>
        <w:t xml:space="preserve"> </w:t>
      </w:r>
      <w:r w:rsidRPr="003145CF">
        <w:rPr>
          <w:color w:val="000000" w:themeColor="text1"/>
          <w:lang w:val="en-US"/>
        </w:rPr>
        <w:t>consciousness is created through repetition and the consolidation of certain acts</w:t>
      </w:r>
      <w:r w:rsidR="001E028F">
        <w:rPr>
          <w:color w:val="000000" w:themeColor="text1"/>
          <w:lang w:val="en-US"/>
        </w:rPr>
        <w:t xml:space="preserve">, as is aptly </w:t>
      </w:r>
      <w:proofErr w:type="spellStart"/>
      <w:r w:rsidR="001E028F">
        <w:rPr>
          <w:color w:val="000000" w:themeColor="text1"/>
          <w:lang w:val="en-US"/>
        </w:rPr>
        <w:t>summarised</w:t>
      </w:r>
      <w:proofErr w:type="spellEnd"/>
      <w:r w:rsidR="001E028F">
        <w:rPr>
          <w:color w:val="000000" w:themeColor="text1"/>
          <w:lang w:val="en-US"/>
        </w:rPr>
        <w:t xml:space="preserve"> by</w:t>
      </w:r>
      <w:r w:rsidRPr="003145CF">
        <w:rPr>
          <w:color w:val="000000" w:themeColor="text1"/>
          <w:lang w:val="en-US"/>
        </w:rPr>
        <w:t xml:space="preserve"> Judith Butler: ‘[C]</w:t>
      </w:r>
      <w:proofErr w:type="spellStart"/>
      <w:r w:rsidRPr="003145CF">
        <w:rPr>
          <w:color w:val="000000" w:themeColor="text1"/>
          <w:lang w:val="en-US"/>
        </w:rPr>
        <w:t>onsciousness</w:t>
      </w:r>
      <w:proofErr w:type="spellEnd"/>
      <w:r w:rsidRPr="003145CF">
        <w:rPr>
          <w:color w:val="000000" w:themeColor="text1"/>
          <w:lang w:val="en-US"/>
        </w:rPr>
        <w:t>,’ she says, ‘consists […] in a series of acts, repeated through time and temporalized in their structure.’</w:t>
      </w:r>
      <w:r w:rsidRPr="003145CF">
        <w:rPr>
          <w:rStyle w:val="Funotenzeichen"/>
          <w:color w:val="000000" w:themeColor="text1"/>
          <w:lang w:val="en-US"/>
        </w:rPr>
        <w:footnoteReference w:id="24"/>
      </w:r>
      <w:r w:rsidR="00021D9C">
        <w:rPr>
          <w:color w:val="000000" w:themeColor="text1"/>
          <w:lang w:val="en-US"/>
        </w:rPr>
        <w:t xml:space="preserve"> </w:t>
      </w:r>
      <w:r w:rsidRPr="003145CF">
        <w:rPr>
          <w:color w:val="000000" w:themeColor="text1"/>
          <w:lang w:val="en-GB"/>
        </w:rPr>
        <w:t xml:space="preserve">The </w:t>
      </w:r>
      <w:r>
        <w:rPr>
          <w:color w:val="000000" w:themeColor="text1"/>
          <w:lang w:val="en-GB"/>
        </w:rPr>
        <w:t>corpus</w:t>
      </w:r>
      <w:r w:rsidRPr="003145CF">
        <w:rPr>
          <w:color w:val="000000" w:themeColor="text1"/>
          <w:lang w:val="en-GB"/>
        </w:rPr>
        <w:t xml:space="preserve"> in question</w:t>
      </w:r>
      <w:r w:rsidR="00B216FE">
        <w:rPr>
          <w:color w:val="000000" w:themeColor="text1"/>
          <w:lang w:val="en-GB"/>
        </w:rPr>
        <w:t>,</w:t>
      </w:r>
      <w:r w:rsidRPr="003145CF">
        <w:rPr>
          <w:color w:val="000000" w:themeColor="text1"/>
          <w:lang w:val="en-GB"/>
        </w:rPr>
        <w:t xml:space="preserve"> too, highlight</w:t>
      </w:r>
      <w:r>
        <w:rPr>
          <w:color w:val="000000" w:themeColor="text1"/>
          <w:lang w:val="en-GB"/>
        </w:rPr>
        <w:t>s</w:t>
      </w:r>
      <w:r w:rsidRPr="003145CF">
        <w:rPr>
          <w:color w:val="000000" w:themeColor="text1"/>
          <w:lang w:val="en-GB"/>
        </w:rPr>
        <w:t xml:space="preserve"> the way stories are indissociable from the construction of </w:t>
      </w:r>
      <w:r w:rsidR="00CB2161">
        <w:rPr>
          <w:color w:val="000000" w:themeColor="text1"/>
          <w:lang w:val="en-GB"/>
        </w:rPr>
        <w:t>consciousness</w:t>
      </w:r>
      <w:r w:rsidR="00BB6432">
        <w:rPr>
          <w:color w:val="000000" w:themeColor="text1"/>
          <w:lang w:val="en-GB"/>
        </w:rPr>
        <w:t>-</w:t>
      </w:r>
      <w:r w:rsidR="00DF4233">
        <w:rPr>
          <w:color w:val="000000" w:themeColor="text1"/>
          <w:lang w:val="en-GB"/>
        </w:rPr>
        <w:t>creating acts</w:t>
      </w:r>
      <w:r w:rsidR="00CB2161">
        <w:rPr>
          <w:color w:val="000000" w:themeColor="text1"/>
          <w:lang w:val="en-GB"/>
        </w:rPr>
        <w:t>.</w:t>
      </w:r>
      <w:r>
        <w:rPr>
          <w:color w:val="000000" w:themeColor="text1"/>
          <w:lang w:val="en-GB"/>
        </w:rPr>
        <w:t xml:space="preserve"> </w:t>
      </w:r>
      <w:r w:rsidR="00CB2161">
        <w:rPr>
          <w:color w:val="000000" w:themeColor="text1"/>
          <w:lang w:val="en-GB"/>
        </w:rPr>
        <w:t>It is</w:t>
      </w:r>
      <w:r w:rsidR="00A74F98">
        <w:rPr>
          <w:color w:val="000000" w:themeColor="text1"/>
          <w:lang w:val="en-GB"/>
        </w:rPr>
        <w:t>, however, not</w:t>
      </w:r>
      <w:r w:rsidRPr="003145CF">
        <w:rPr>
          <w:color w:val="000000" w:themeColor="text1"/>
          <w:lang w:val="en-GB"/>
        </w:rPr>
        <w:t xml:space="preserve"> only </w:t>
      </w:r>
      <w:r w:rsidR="00A74F98">
        <w:rPr>
          <w:color w:val="000000" w:themeColor="text1"/>
          <w:lang w:val="en-GB"/>
        </w:rPr>
        <w:t xml:space="preserve">the </w:t>
      </w:r>
      <w:r w:rsidRPr="003145CF">
        <w:rPr>
          <w:color w:val="000000" w:themeColor="text1"/>
          <w:lang w:val="en-GB"/>
        </w:rPr>
        <w:t xml:space="preserve">overtly ideological novel </w:t>
      </w:r>
      <w:r w:rsidR="00A74F98">
        <w:rPr>
          <w:color w:val="000000" w:themeColor="text1"/>
          <w:lang w:val="en-GB"/>
        </w:rPr>
        <w:t>that is</w:t>
      </w:r>
      <w:r w:rsidRPr="003145CF">
        <w:rPr>
          <w:color w:val="000000" w:themeColor="text1"/>
          <w:lang w:val="en-GB"/>
        </w:rPr>
        <w:t xml:space="preserve"> inextricable from the construction of knowledge and, </w:t>
      </w:r>
      <w:r w:rsidR="00BB6432">
        <w:rPr>
          <w:color w:val="000000" w:themeColor="text1"/>
          <w:lang w:val="en-GB"/>
        </w:rPr>
        <w:t>as a result</w:t>
      </w:r>
      <w:r w:rsidRPr="003145CF">
        <w:rPr>
          <w:color w:val="000000" w:themeColor="text1"/>
          <w:lang w:val="en-GB"/>
        </w:rPr>
        <w:t>, experience</w:t>
      </w:r>
      <w:r w:rsidR="00A05266">
        <w:rPr>
          <w:color w:val="000000" w:themeColor="text1"/>
          <w:lang w:val="en-GB"/>
        </w:rPr>
        <w:t>,</w:t>
      </w:r>
      <w:r>
        <w:rPr>
          <w:color w:val="000000" w:themeColor="text1"/>
          <w:lang w:val="en-GB"/>
        </w:rPr>
        <w:t xml:space="preserve"> </w:t>
      </w:r>
      <w:r w:rsidRPr="003145CF">
        <w:rPr>
          <w:color w:val="000000" w:themeColor="text1"/>
          <w:lang w:val="en-GB"/>
        </w:rPr>
        <w:t>but stories based on ‘fact’</w:t>
      </w:r>
      <w:r>
        <w:rPr>
          <w:color w:val="000000" w:themeColor="text1"/>
          <w:lang w:val="en-GB"/>
        </w:rPr>
        <w:t xml:space="preserve"> as well. This is highlighted in several of the novels in question, perhaps most explicitly</w:t>
      </w:r>
      <w:r w:rsidR="00DC7B3F">
        <w:rPr>
          <w:color w:val="000000" w:themeColor="text1"/>
          <w:lang w:val="en-GB"/>
        </w:rPr>
        <w:t xml:space="preserve">, </w:t>
      </w:r>
      <w:r>
        <w:rPr>
          <w:color w:val="000000" w:themeColor="text1"/>
          <w:lang w:val="en-GB"/>
        </w:rPr>
        <w:t xml:space="preserve">in </w:t>
      </w:r>
      <w:r w:rsidR="00AB171E">
        <w:rPr>
          <w:i/>
          <w:iCs/>
          <w:color w:val="000000" w:themeColor="text1"/>
          <w:lang w:val="en-GB"/>
        </w:rPr>
        <w:t>The Children of Jocasta</w:t>
      </w:r>
      <w:r>
        <w:rPr>
          <w:color w:val="000000" w:themeColor="text1"/>
          <w:lang w:val="en-GB"/>
        </w:rPr>
        <w:t>,</w:t>
      </w:r>
      <w:r w:rsidR="00BA0831">
        <w:rPr>
          <w:color w:val="000000" w:themeColor="text1"/>
          <w:lang w:val="en-GB"/>
        </w:rPr>
        <w:t xml:space="preserve"> </w:t>
      </w:r>
      <w:r w:rsidR="00BA0831" w:rsidRPr="005E4794">
        <w:rPr>
          <w:i/>
          <w:iCs/>
          <w:lang w:val="en-US"/>
        </w:rPr>
        <w:t>Black Leopard, Red Wolf</w:t>
      </w:r>
      <w:r w:rsidR="00BA0831">
        <w:rPr>
          <w:color w:val="000000" w:themeColor="text1"/>
          <w:lang w:val="en-GB"/>
        </w:rPr>
        <w:t xml:space="preserve">, </w:t>
      </w:r>
      <w:r>
        <w:rPr>
          <w:color w:val="000000" w:themeColor="text1"/>
          <w:lang w:val="en-GB"/>
        </w:rPr>
        <w:t xml:space="preserve">and </w:t>
      </w:r>
      <w:r w:rsidRPr="00667024">
        <w:rPr>
          <w:i/>
          <w:iCs/>
          <w:color w:val="000000" w:themeColor="text1"/>
          <w:lang w:val="en-GB"/>
        </w:rPr>
        <w:t>Home Fire</w:t>
      </w:r>
      <w:r>
        <w:rPr>
          <w:color w:val="000000" w:themeColor="text1"/>
          <w:lang w:val="en-GB"/>
        </w:rPr>
        <w:t>, that all deal with the creation of myth, fables, media and so-called ‘fake news’ and</w:t>
      </w:r>
      <w:r w:rsidR="003C4D8B">
        <w:rPr>
          <w:color w:val="000000" w:themeColor="text1"/>
          <w:lang w:val="en-GB"/>
        </w:rPr>
        <w:t xml:space="preserve"> </w:t>
      </w:r>
      <w:r>
        <w:rPr>
          <w:color w:val="000000" w:themeColor="text1"/>
          <w:lang w:val="en-GB"/>
        </w:rPr>
        <w:t xml:space="preserve">in turn </w:t>
      </w:r>
      <w:r w:rsidR="007D0418">
        <w:rPr>
          <w:color w:val="000000" w:themeColor="text1"/>
          <w:lang w:val="en-GB"/>
        </w:rPr>
        <w:t>contribute to the construction of</w:t>
      </w:r>
      <w:r>
        <w:rPr>
          <w:color w:val="000000" w:themeColor="text1"/>
          <w:lang w:val="en-GB"/>
        </w:rPr>
        <w:t xml:space="preserve"> </w:t>
      </w:r>
      <w:r w:rsidR="003539C4" w:rsidRPr="005B25F1">
        <w:rPr>
          <w:i/>
          <w:iCs/>
          <w:color w:val="000000" w:themeColor="text1"/>
          <w:lang w:val="en-GB"/>
        </w:rPr>
        <w:t>a posteriori</w:t>
      </w:r>
      <w:r w:rsidR="003539C4">
        <w:rPr>
          <w:color w:val="000000" w:themeColor="text1"/>
          <w:lang w:val="en-GB"/>
        </w:rPr>
        <w:t xml:space="preserve"> knowledge</w:t>
      </w:r>
      <w:r>
        <w:rPr>
          <w:color w:val="000000" w:themeColor="text1"/>
          <w:lang w:val="en-GB"/>
        </w:rPr>
        <w:t>.</w:t>
      </w:r>
      <w:r w:rsidR="00C11DC9">
        <w:rPr>
          <w:color w:val="000000" w:themeColor="text1"/>
          <w:lang w:val="en-GB"/>
        </w:rPr>
        <w:t xml:space="preserve"> </w:t>
      </w:r>
      <w:r w:rsidR="00472E27">
        <w:rPr>
          <w:color w:val="000000" w:themeColor="text1"/>
          <w:lang w:val="en-GB"/>
        </w:rPr>
        <w:t>R</w:t>
      </w:r>
      <w:r w:rsidR="00C11DC9">
        <w:rPr>
          <w:color w:val="000000" w:themeColor="text1"/>
          <w:lang w:val="en-GB"/>
        </w:rPr>
        <w:t xml:space="preserve">epetition constructing, even </w:t>
      </w:r>
      <w:proofErr w:type="spellStart"/>
      <w:r w:rsidR="00C11DC9">
        <w:rPr>
          <w:color w:val="000000" w:themeColor="text1"/>
          <w:lang w:val="en-GB"/>
        </w:rPr>
        <w:t>mythologising</w:t>
      </w:r>
      <w:proofErr w:type="spellEnd"/>
      <w:r w:rsidR="00C11DC9">
        <w:rPr>
          <w:color w:val="000000" w:themeColor="text1"/>
          <w:lang w:val="en-GB"/>
        </w:rPr>
        <w:t>, a tradition has also been considered by</w:t>
      </w:r>
      <w:r w:rsidR="00DF4233">
        <w:rPr>
          <w:color w:val="000000" w:themeColor="text1"/>
          <w:lang w:val="en-GB"/>
        </w:rPr>
        <w:t xml:space="preserve"> the</w:t>
      </w:r>
      <w:r w:rsidR="00C11DC9">
        <w:rPr>
          <w:color w:val="000000" w:themeColor="text1"/>
          <w:lang w:val="en-GB"/>
        </w:rPr>
        <w:t xml:space="preserve"> </w:t>
      </w:r>
      <w:r w:rsidR="00E64616">
        <w:rPr>
          <w:color w:val="000000" w:themeColor="text1"/>
          <w:lang w:val="en-GB"/>
        </w:rPr>
        <w:t>c</w:t>
      </w:r>
      <w:r w:rsidR="00C11DC9">
        <w:rPr>
          <w:color w:val="000000" w:themeColor="text1"/>
          <w:lang w:val="en-GB"/>
        </w:rPr>
        <w:t>lassics scholar Clare Foster</w:t>
      </w:r>
      <w:r w:rsidR="00E64616">
        <w:rPr>
          <w:color w:val="000000" w:themeColor="text1"/>
          <w:lang w:val="en-GB"/>
        </w:rPr>
        <w:t>, who</w:t>
      </w:r>
      <w:r w:rsidR="00DF4233">
        <w:rPr>
          <w:color w:val="000000" w:themeColor="text1"/>
          <w:lang w:val="en-GB"/>
        </w:rPr>
        <w:t xml:space="preserve"> contends </w:t>
      </w:r>
      <w:r w:rsidR="00C11DC9">
        <w:rPr>
          <w:color w:val="000000" w:themeColor="text1"/>
          <w:lang w:val="en-GB"/>
        </w:rPr>
        <w:t xml:space="preserve">that </w:t>
      </w:r>
      <w:r w:rsidR="00C11DC9" w:rsidRPr="00C11DC9">
        <w:rPr>
          <w:rStyle w:val="a0"/>
          <w:rFonts w:eastAsiaTheme="majorEastAsia"/>
          <w:color w:val="000000"/>
          <w:bdr w:val="none" w:sz="0" w:space="0" w:color="auto" w:frame="1"/>
          <w:lang w:val="en-US"/>
        </w:rPr>
        <w:t>‘[</w:t>
      </w:r>
      <w:r w:rsidR="00C11DC9">
        <w:rPr>
          <w:rStyle w:val="a0"/>
          <w:rFonts w:eastAsiaTheme="majorEastAsia"/>
          <w:color w:val="000000"/>
          <w:bdr w:val="none" w:sz="0" w:space="0" w:color="auto" w:frame="1"/>
          <w:lang w:val="en-US"/>
        </w:rPr>
        <w:t>t]</w:t>
      </w:r>
      <w:r w:rsidR="00C11DC9" w:rsidRPr="00C11DC9">
        <w:rPr>
          <w:rStyle w:val="a0"/>
          <w:rFonts w:eastAsiaTheme="majorEastAsia"/>
          <w:color w:val="000000"/>
          <w:bdr w:val="none" w:sz="0" w:space="0" w:color="auto" w:frame="1"/>
          <w:lang w:val="en-US"/>
        </w:rPr>
        <w:t>o some extent, anything which is recognizably transmitted across great</w:t>
      </w:r>
      <w:r w:rsidR="00C11DC9" w:rsidRPr="00C11DC9">
        <w:rPr>
          <w:rStyle w:val="apple-converted-space"/>
          <w:rFonts w:eastAsiaTheme="majorEastAsia"/>
          <w:color w:val="000000"/>
          <w:bdr w:val="none" w:sz="0" w:space="0" w:color="auto" w:frame="1"/>
          <w:lang w:val="en-US"/>
        </w:rPr>
        <w:t> </w:t>
      </w:r>
      <w:r w:rsidR="00C11DC9" w:rsidRPr="00C11DC9">
        <w:rPr>
          <w:rStyle w:val="a0"/>
          <w:rFonts w:eastAsiaTheme="majorEastAsia"/>
          <w:color w:val="000000"/>
          <w:bdr w:val="none" w:sz="0" w:space="0" w:color="auto" w:frame="1"/>
          <w:lang w:val="en-US"/>
        </w:rPr>
        <w:t xml:space="preserve">differences of time and place can be seen as necessarily </w:t>
      </w:r>
      <w:proofErr w:type="spellStart"/>
      <w:r w:rsidR="00C11DC9" w:rsidRPr="00C11DC9">
        <w:rPr>
          <w:rStyle w:val="a0"/>
          <w:rFonts w:eastAsiaTheme="majorEastAsia"/>
          <w:color w:val="000000"/>
          <w:bdr w:val="none" w:sz="0" w:space="0" w:color="auto" w:frame="1"/>
          <w:lang w:val="en-US"/>
        </w:rPr>
        <w:t>mythologised</w:t>
      </w:r>
      <w:proofErr w:type="spellEnd"/>
      <w:r w:rsidR="00C11DC9" w:rsidRPr="00C11DC9">
        <w:rPr>
          <w:rStyle w:val="a0"/>
          <w:rFonts w:eastAsiaTheme="majorEastAsia"/>
          <w:color w:val="000000"/>
          <w:bdr w:val="none" w:sz="0" w:space="0" w:color="auto" w:frame="1"/>
          <w:lang w:val="en-US"/>
        </w:rPr>
        <w:t xml:space="preserve"> in this way:</w:t>
      </w:r>
      <w:r w:rsidR="00C11DC9" w:rsidRPr="00C11DC9">
        <w:rPr>
          <w:rStyle w:val="apple-converted-space"/>
          <w:rFonts w:eastAsiaTheme="majorEastAsia"/>
          <w:color w:val="000000"/>
          <w:bdr w:val="none" w:sz="0" w:space="0" w:color="auto" w:frame="1"/>
          <w:lang w:val="en-US"/>
        </w:rPr>
        <w:t> </w:t>
      </w:r>
      <w:r w:rsidR="00C11DC9" w:rsidRPr="00C11DC9">
        <w:rPr>
          <w:rStyle w:val="a0"/>
          <w:rFonts w:eastAsiaTheme="majorEastAsia"/>
          <w:color w:val="000000"/>
          <w:bdr w:val="none" w:sz="0" w:space="0" w:color="auto" w:frame="1"/>
          <w:lang w:val="en-US"/>
        </w:rPr>
        <w:t>as self-</w:t>
      </w:r>
      <w:proofErr w:type="spellStart"/>
      <w:r w:rsidR="00C11DC9" w:rsidRPr="00C11DC9">
        <w:rPr>
          <w:rStyle w:val="a0"/>
          <w:rFonts w:eastAsiaTheme="majorEastAsia"/>
          <w:color w:val="000000"/>
          <w:bdr w:val="none" w:sz="0" w:space="0" w:color="auto" w:frame="1"/>
          <w:lang w:val="en-US"/>
        </w:rPr>
        <w:t>mythologising</w:t>
      </w:r>
      <w:proofErr w:type="spellEnd"/>
      <w:r w:rsidR="00C11DC9" w:rsidRPr="00C11DC9">
        <w:rPr>
          <w:rStyle w:val="a0"/>
          <w:rFonts w:eastAsiaTheme="majorEastAsia"/>
          <w:color w:val="000000"/>
          <w:bdr w:val="none" w:sz="0" w:space="0" w:color="auto" w:frame="1"/>
          <w:lang w:val="en-US"/>
        </w:rPr>
        <w:t xml:space="preserve"> by the very fact of its notoriety, which is, in such retrospect,</w:t>
      </w:r>
      <w:r w:rsidR="00C11DC9" w:rsidRPr="00C11DC9">
        <w:rPr>
          <w:rStyle w:val="apple-converted-space"/>
          <w:rFonts w:eastAsiaTheme="majorEastAsia"/>
          <w:color w:val="000000"/>
          <w:bdr w:val="none" w:sz="0" w:space="0" w:color="auto" w:frame="1"/>
          <w:lang w:val="en-US"/>
        </w:rPr>
        <w:t> </w:t>
      </w:r>
      <w:r w:rsidR="00C11DC9" w:rsidRPr="00C11DC9">
        <w:rPr>
          <w:rStyle w:val="a0"/>
          <w:rFonts w:eastAsiaTheme="majorEastAsia"/>
          <w:color w:val="000000"/>
          <w:bdr w:val="none" w:sz="0" w:space="0" w:color="auto" w:frame="1"/>
          <w:lang w:val="en-US"/>
        </w:rPr>
        <w:t>amazing</w:t>
      </w:r>
      <w:r w:rsidR="009E2099">
        <w:rPr>
          <w:rStyle w:val="a0"/>
          <w:rFonts w:eastAsiaTheme="majorEastAsia"/>
          <w:color w:val="000000"/>
          <w:bdr w:val="none" w:sz="0" w:space="0" w:color="auto" w:frame="1"/>
          <w:lang w:val="en-US"/>
        </w:rPr>
        <w:t xml:space="preserve"> </w:t>
      </w:r>
      <w:r w:rsidR="00C11DC9">
        <w:rPr>
          <w:rStyle w:val="a0"/>
          <w:rFonts w:eastAsiaTheme="majorEastAsia"/>
          <w:color w:val="000000"/>
          <w:bdr w:val="none" w:sz="0" w:space="0" w:color="auto" w:frame="1"/>
          <w:lang w:val="en-US"/>
        </w:rPr>
        <w:t>–</w:t>
      </w:r>
      <w:r w:rsidR="009E2099">
        <w:rPr>
          <w:rStyle w:val="apple-converted-space"/>
          <w:rFonts w:eastAsiaTheme="majorEastAsia"/>
          <w:color w:val="000000"/>
          <w:bdr w:val="none" w:sz="0" w:space="0" w:color="auto" w:frame="1"/>
          <w:lang w:val="en-US"/>
        </w:rPr>
        <w:t xml:space="preserve"> </w:t>
      </w:r>
      <w:r w:rsidR="00C11DC9" w:rsidRPr="00C11DC9">
        <w:rPr>
          <w:rStyle w:val="a0"/>
          <w:rFonts w:eastAsiaTheme="majorEastAsia"/>
          <w:color w:val="000000"/>
          <w:bdr w:val="none" w:sz="0" w:space="0" w:color="auto" w:frame="1"/>
          <w:lang w:val="en-US"/>
        </w:rPr>
        <w:t>an ‘adventure’, a</w:t>
      </w:r>
      <w:r w:rsidR="00C11DC9" w:rsidRPr="00C11DC9">
        <w:rPr>
          <w:rStyle w:val="apple-converted-space"/>
          <w:rFonts w:eastAsiaTheme="majorEastAsia"/>
          <w:color w:val="000000"/>
          <w:bdr w:val="none" w:sz="0" w:space="0" w:color="auto" w:frame="1"/>
          <w:lang w:val="en-US"/>
        </w:rPr>
        <w:t> </w:t>
      </w:r>
      <w:r w:rsidR="00C11DC9" w:rsidRPr="00C11DC9">
        <w:rPr>
          <w:rStyle w:val="a0"/>
          <w:rFonts w:eastAsiaTheme="majorEastAsia"/>
          <w:color w:val="000000"/>
          <w:bdr w:val="none" w:sz="0" w:space="0" w:color="auto" w:frame="1"/>
          <w:lang w:val="en-US"/>
        </w:rPr>
        <w:t>narrative</w:t>
      </w:r>
      <w:r w:rsidR="00C11DC9">
        <w:rPr>
          <w:color w:val="000000" w:themeColor="text1"/>
          <w:lang w:val="en-US"/>
        </w:rPr>
        <w:t>.’</w:t>
      </w:r>
      <w:r w:rsidR="00C11DC9">
        <w:rPr>
          <w:rStyle w:val="Funotenzeichen"/>
          <w:color w:val="000000" w:themeColor="text1"/>
          <w:lang w:val="en-US"/>
        </w:rPr>
        <w:footnoteReference w:id="25"/>
      </w:r>
      <w:r w:rsidR="00C11DC9">
        <w:rPr>
          <w:color w:val="000000" w:themeColor="text1"/>
          <w:lang w:val="en-US"/>
        </w:rPr>
        <w:t xml:space="preserve"> </w:t>
      </w:r>
      <w:r w:rsidRPr="003145CF">
        <w:rPr>
          <w:color w:val="000000" w:themeColor="text1"/>
          <w:lang w:val="en-US"/>
        </w:rPr>
        <w:t>A phenomenological analysis combined with epistemological concerns will</w:t>
      </w:r>
      <w:r>
        <w:rPr>
          <w:color w:val="000000" w:themeColor="text1"/>
          <w:lang w:val="en-US"/>
        </w:rPr>
        <w:t xml:space="preserve"> thus</w:t>
      </w:r>
      <w:r w:rsidRPr="003145CF">
        <w:rPr>
          <w:color w:val="000000" w:themeColor="text1"/>
          <w:lang w:val="en-US"/>
        </w:rPr>
        <w:t xml:space="preserve"> highlight how the structures of consciousness are </w:t>
      </w:r>
      <w:r>
        <w:rPr>
          <w:color w:val="000000" w:themeColor="text1"/>
          <w:lang w:val="en-US"/>
        </w:rPr>
        <w:t xml:space="preserve">articulated </w:t>
      </w:r>
      <w:r w:rsidRPr="003145CF">
        <w:rPr>
          <w:color w:val="000000" w:themeColor="text1"/>
          <w:lang w:val="en-US"/>
        </w:rPr>
        <w:t xml:space="preserve">that have </w:t>
      </w:r>
      <w:r w:rsidR="00D838E9">
        <w:rPr>
          <w:color w:val="000000" w:themeColor="text1"/>
          <w:lang w:val="en-US"/>
        </w:rPr>
        <w:t xml:space="preserve">created </w:t>
      </w:r>
      <w:r w:rsidRPr="003145CF">
        <w:rPr>
          <w:color w:val="000000" w:themeColor="text1"/>
          <w:lang w:val="en-US"/>
        </w:rPr>
        <w:t xml:space="preserve">the </w:t>
      </w:r>
      <w:r w:rsidR="00D838E9">
        <w:rPr>
          <w:color w:val="000000" w:themeColor="text1"/>
          <w:lang w:val="en-US"/>
        </w:rPr>
        <w:t>narratives</w:t>
      </w:r>
      <w:r w:rsidRPr="003145CF">
        <w:rPr>
          <w:color w:val="000000" w:themeColor="text1"/>
          <w:lang w:val="en-US"/>
        </w:rPr>
        <w:t xml:space="preserve"> of tragedy in a global culture industry</w:t>
      </w:r>
      <w:r w:rsidR="009E2099">
        <w:rPr>
          <w:color w:val="000000" w:themeColor="text1"/>
          <w:lang w:val="en-US"/>
        </w:rPr>
        <w:t xml:space="preserve">. </w:t>
      </w:r>
      <w:r w:rsidR="00C11DC9">
        <w:rPr>
          <w:color w:val="000000" w:themeColor="text1"/>
          <w:lang w:val="en-US"/>
        </w:rPr>
        <w:t>A particular effort will</w:t>
      </w:r>
      <w:r w:rsidR="00936904">
        <w:rPr>
          <w:color w:val="000000" w:themeColor="text1"/>
          <w:lang w:val="en-US"/>
        </w:rPr>
        <w:t xml:space="preserve"> </w:t>
      </w:r>
      <w:r w:rsidR="00C11DC9">
        <w:rPr>
          <w:color w:val="000000" w:themeColor="text1"/>
          <w:lang w:val="en-US"/>
        </w:rPr>
        <w:t xml:space="preserve">be made to understand the </w:t>
      </w:r>
      <w:r w:rsidR="009E2099" w:rsidRPr="003145CF">
        <w:rPr>
          <w:color w:val="000000" w:themeColor="text1"/>
          <w:lang w:val="en-US"/>
        </w:rPr>
        <w:t>way certain ideas and concepts have been linked by the terminology of tragedy</w:t>
      </w:r>
      <w:r w:rsidR="00592CD2">
        <w:rPr>
          <w:color w:val="000000" w:themeColor="text1"/>
          <w:lang w:val="en-US"/>
        </w:rPr>
        <w:t>;</w:t>
      </w:r>
      <w:r w:rsidR="003F3525">
        <w:rPr>
          <w:color w:val="000000" w:themeColor="text1"/>
          <w:lang w:val="en-US"/>
        </w:rPr>
        <w:t xml:space="preserve"> </w:t>
      </w:r>
      <w:r w:rsidR="00C11DC9">
        <w:rPr>
          <w:color w:val="000000" w:themeColor="text1"/>
          <w:lang w:val="en-US"/>
        </w:rPr>
        <w:t xml:space="preserve">reflected and </w:t>
      </w:r>
      <w:proofErr w:type="spellStart"/>
      <w:r w:rsidR="00C11DC9">
        <w:rPr>
          <w:color w:val="000000" w:themeColor="text1"/>
          <w:lang w:val="en-US"/>
        </w:rPr>
        <w:t>mythologised</w:t>
      </w:r>
      <w:proofErr w:type="spellEnd"/>
      <w:r w:rsidR="00C11DC9">
        <w:rPr>
          <w:color w:val="000000" w:themeColor="text1"/>
          <w:lang w:val="en-US"/>
        </w:rPr>
        <w:t xml:space="preserve"> as a </w:t>
      </w:r>
      <w:proofErr w:type="spellStart"/>
      <w:r w:rsidR="00C11DC9">
        <w:rPr>
          <w:color w:val="000000" w:themeColor="text1"/>
          <w:lang w:val="en-US"/>
        </w:rPr>
        <w:t>globalised</w:t>
      </w:r>
      <w:proofErr w:type="spellEnd"/>
      <w:r w:rsidR="00C11DC9">
        <w:rPr>
          <w:color w:val="000000" w:themeColor="text1"/>
          <w:lang w:val="en-US"/>
        </w:rPr>
        <w:t xml:space="preserve"> </w:t>
      </w:r>
      <w:r w:rsidR="006417B7">
        <w:rPr>
          <w:color w:val="000000" w:themeColor="text1"/>
          <w:lang w:val="en-US"/>
        </w:rPr>
        <w:t>classicism</w:t>
      </w:r>
      <w:r w:rsidR="00C11DC9">
        <w:rPr>
          <w:color w:val="000000" w:themeColor="text1"/>
          <w:lang w:val="en-US"/>
        </w:rPr>
        <w:t xml:space="preserve"> in the </w:t>
      </w:r>
      <w:r w:rsidR="00C96BA0">
        <w:rPr>
          <w:color w:val="000000" w:themeColor="text1"/>
          <w:lang w:val="en-US"/>
        </w:rPr>
        <w:t>discussed novels</w:t>
      </w:r>
      <w:r w:rsidR="006416FE">
        <w:rPr>
          <w:color w:val="000000" w:themeColor="text1"/>
          <w:lang w:val="en-US"/>
        </w:rPr>
        <w:t>.</w:t>
      </w:r>
    </w:p>
    <w:p w:rsidR="002B5F89" w:rsidRDefault="002B5F89" w:rsidP="002B5F89">
      <w:pPr>
        <w:spacing w:line="360" w:lineRule="auto"/>
        <w:ind w:firstLine="709"/>
        <w:jc w:val="both"/>
        <w:rPr>
          <w:rFonts w:eastAsiaTheme="majorEastAsia"/>
          <w:color w:val="000000"/>
          <w:bdr w:val="none" w:sz="0" w:space="0" w:color="auto" w:frame="1"/>
          <w:lang w:val="en-US"/>
        </w:rPr>
      </w:pPr>
    </w:p>
    <w:p w:rsidR="00D838E9" w:rsidRPr="002B5F89" w:rsidRDefault="00D838E9" w:rsidP="002B5F89">
      <w:pPr>
        <w:spacing w:line="360" w:lineRule="auto"/>
        <w:ind w:firstLine="709"/>
        <w:jc w:val="both"/>
        <w:rPr>
          <w:rFonts w:eastAsiaTheme="majorEastAsia"/>
          <w:color w:val="000000"/>
          <w:bdr w:val="none" w:sz="0" w:space="0" w:color="auto" w:frame="1"/>
          <w:lang w:val="en-US"/>
        </w:rPr>
      </w:pPr>
    </w:p>
    <w:p w:rsidR="00845BD1" w:rsidRDefault="00845BD1" w:rsidP="00845BD1">
      <w:pPr>
        <w:pStyle w:val="berschrift2"/>
        <w:spacing w:line="360" w:lineRule="auto"/>
        <w:rPr>
          <w:rFonts w:ascii="Times New Roman" w:hAnsi="Times New Roman" w:cs="Times New Roman"/>
          <w:b/>
          <w:bCs/>
          <w:color w:val="auto"/>
          <w:sz w:val="28"/>
          <w:szCs w:val="28"/>
          <w:shd w:val="clear" w:color="auto" w:fill="FFFFFF"/>
          <w:lang w:val="en-US"/>
        </w:rPr>
      </w:pPr>
      <w:bookmarkStart w:id="6" w:name="_Toc43279614"/>
      <w:r w:rsidRPr="00523EAE">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en-US"/>
        </w:rPr>
        <w:t>5</w:t>
      </w:r>
      <w:r w:rsidRPr="00523EAE">
        <w:rPr>
          <w:rFonts w:ascii="Times New Roman" w:hAnsi="Times New Roman" w:cs="Times New Roman"/>
          <w:color w:val="000000" w:themeColor="text1"/>
          <w:sz w:val="28"/>
          <w:szCs w:val="28"/>
          <w:lang w:val="en-US"/>
        </w:rPr>
        <w:t xml:space="preserve"> Articulation</w:t>
      </w:r>
      <w:r w:rsidRPr="00CC16B4">
        <w:rPr>
          <w:rFonts w:ascii="Times New Roman" w:hAnsi="Times New Roman" w:cs="Times New Roman"/>
          <w:color w:val="auto"/>
          <w:sz w:val="28"/>
          <w:szCs w:val="28"/>
          <w:lang w:val="en-US"/>
        </w:rPr>
        <w:t>:</w:t>
      </w:r>
      <w:r w:rsidRPr="00CC16B4">
        <w:rPr>
          <w:rFonts w:ascii="Times New Roman" w:hAnsi="Times New Roman" w:cs="Times New Roman"/>
          <w:b/>
          <w:bCs/>
          <w:color w:val="auto"/>
          <w:sz w:val="28"/>
          <w:szCs w:val="28"/>
          <w:shd w:val="clear" w:color="auto" w:fill="FFFFFF"/>
          <w:lang w:val="en-US"/>
        </w:rPr>
        <w:t xml:space="preserve"> </w:t>
      </w:r>
      <w:r w:rsidRPr="00CC16B4">
        <w:rPr>
          <w:rFonts w:ascii="Times New Roman" w:hAnsi="Times New Roman" w:cs="Times New Roman"/>
          <w:color w:val="auto"/>
          <w:sz w:val="28"/>
          <w:szCs w:val="28"/>
          <w:shd w:val="clear" w:color="auto" w:fill="FFFFFF"/>
          <w:lang w:val="en-US"/>
        </w:rPr>
        <w:t xml:space="preserve">Locating </w:t>
      </w:r>
      <w:proofErr w:type="spellStart"/>
      <w:r w:rsidRPr="00CC16B4">
        <w:rPr>
          <w:rFonts w:ascii="Times New Roman" w:hAnsi="Times New Roman" w:cs="Times New Roman"/>
          <w:color w:val="auto"/>
          <w:sz w:val="28"/>
          <w:szCs w:val="28"/>
          <w:shd w:val="clear" w:color="auto" w:fill="FFFFFF"/>
          <w:lang w:val="en-US"/>
        </w:rPr>
        <w:t>Globalis</w:t>
      </w:r>
      <w:r>
        <w:rPr>
          <w:rFonts w:ascii="Times New Roman" w:hAnsi="Times New Roman" w:cs="Times New Roman"/>
          <w:color w:val="auto"/>
          <w:sz w:val="28"/>
          <w:szCs w:val="28"/>
          <w:shd w:val="clear" w:color="auto" w:fill="FFFFFF"/>
          <w:lang w:val="en-US"/>
        </w:rPr>
        <w:t>ed</w:t>
      </w:r>
      <w:proofErr w:type="spellEnd"/>
      <w:r w:rsidRPr="00CC16B4">
        <w:rPr>
          <w:rFonts w:ascii="Times New Roman" w:hAnsi="Times New Roman" w:cs="Times New Roman"/>
          <w:color w:val="auto"/>
          <w:sz w:val="28"/>
          <w:szCs w:val="28"/>
          <w:shd w:val="clear" w:color="auto" w:fill="FFFFFF"/>
          <w:lang w:val="en-US"/>
        </w:rPr>
        <w:t xml:space="preserve"> Fiction(s)</w:t>
      </w:r>
      <w:bookmarkEnd w:id="6"/>
      <w:r w:rsidRPr="00CC16B4">
        <w:rPr>
          <w:rFonts w:ascii="Times New Roman" w:hAnsi="Times New Roman" w:cs="Times New Roman"/>
          <w:b/>
          <w:bCs/>
          <w:color w:val="auto"/>
          <w:sz w:val="28"/>
          <w:szCs w:val="28"/>
          <w:shd w:val="clear" w:color="auto" w:fill="FFFFFF"/>
          <w:lang w:val="en-US"/>
        </w:rPr>
        <w:t xml:space="preserve"> </w:t>
      </w:r>
    </w:p>
    <w:p w:rsidR="00845BD1" w:rsidRPr="006D4903" w:rsidRDefault="00845BD1" w:rsidP="00845BD1">
      <w:pPr>
        <w:rPr>
          <w:lang w:val="en-US"/>
        </w:rPr>
      </w:pPr>
    </w:p>
    <w:p w:rsidR="00845BD1" w:rsidRDefault="0093759E" w:rsidP="00845BD1">
      <w:pPr>
        <w:spacing w:line="360" w:lineRule="auto"/>
        <w:jc w:val="both"/>
        <w:rPr>
          <w:rFonts w:eastAsia="Calibri"/>
          <w:lang w:val="en-US"/>
        </w:rPr>
      </w:pPr>
      <w:r w:rsidRPr="007E7AB4">
        <w:rPr>
          <w:color w:val="000000" w:themeColor="text1"/>
          <w:lang w:val="en-US"/>
        </w:rPr>
        <w:t>Stuart Hall</w:t>
      </w:r>
      <w:r>
        <w:rPr>
          <w:color w:val="000000" w:themeColor="text1"/>
          <w:lang w:val="en-US"/>
        </w:rPr>
        <w:t>’s oeuvre,</w:t>
      </w:r>
      <w:r w:rsidRPr="003208D9">
        <w:rPr>
          <w:color w:val="000000" w:themeColor="text1"/>
          <w:lang w:val="en-US"/>
        </w:rPr>
        <w:t xml:space="preserve"> </w:t>
      </w:r>
      <w:r>
        <w:rPr>
          <w:color w:val="000000" w:themeColor="text1"/>
          <w:lang w:val="en-US"/>
        </w:rPr>
        <w:t>highlighting</w:t>
      </w:r>
      <w:r w:rsidRPr="007E7AB4">
        <w:rPr>
          <w:color w:val="000000" w:themeColor="text1"/>
          <w:lang w:val="en-US"/>
        </w:rPr>
        <w:t xml:space="preserve"> the way cultural questions are </w:t>
      </w:r>
      <w:r>
        <w:rPr>
          <w:color w:val="000000" w:themeColor="text1"/>
          <w:lang w:val="en-US"/>
        </w:rPr>
        <w:t xml:space="preserve">in themselves necessarily </w:t>
      </w:r>
      <w:r w:rsidRPr="007E7AB4">
        <w:rPr>
          <w:color w:val="000000" w:themeColor="text1"/>
          <w:lang w:val="en-US"/>
        </w:rPr>
        <w:t xml:space="preserve">political questions, reflects </w:t>
      </w:r>
      <w:r>
        <w:rPr>
          <w:color w:val="000000" w:themeColor="text1"/>
          <w:lang w:val="en-US"/>
        </w:rPr>
        <w:t>the way</w:t>
      </w:r>
      <w:r w:rsidRPr="007E7AB4">
        <w:rPr>
          <w:color w:val="000000" w:themeColor="text1"/>
          <w:lang w:val="en-US"/>
        </w:rPr>
        <w:t xml:space="preserve"> </w:t>
      </w:r>
      <w:r>
        <w:rPr>
          <w:color w:val="000000" w:themeColor="text1"/>
          <w:lang w:val="en-US"/>
        </w:rPr>
        <w:t>subjectivity and discourse are</w:t>
      </w:r>
      <w:r w:rsidRPr="007E7AB4">
        <w:rPr>
          <w:color w:val="000000" w:themeColor="text1"/>
          <w:lang w:val="en-US"/>
        </w:rPr>
        <w:t xml:space="preserve"> formed b</w:t>
      </w:r>
      <w:r>
        <w:rPr>
          <w:color w:val="000000" w:themeColor="text1"/>
          <w:lang w:val="en-US"/>
        </w:rPr>
        <w:t xml:space="preserve">y </w:t>
      </w:r>
      <w:r w:rsidRPr="007E7AB4">
        <w:rPr>
          <w:color w:val="000000" w:themeColor="text1"/>
          <w:lang w:val="en-US"/>
        </w:rPr>
        <w:t>the politics o</w:t>
      </w:r>
      <w:r>
        <w:rPr>
          <w:color w:val="000000" w:themeColor="text1"/>
          <w:lang w:val="en-US"/>
        </w:rPr>
        <w:t>f</w:t>
      </w:r>
      <w:r w:rsidRPr="007E7AB4">
        <w:rPr>
          <w:color w:val="000000" w:themeColor="text1"/>
          <w:lang w:val="en-US"/>
        </w:rPr>
        <w:t xml:space="preserve"> representation determined by a </w:t>
      </w:r>
      <w:proofErr w:type="spellStart"/>
      <w:r w:rsidRPr="007E7AB4">
        <w:rPr>
          <w:color w:val="000000" w:themeColor="text1"/>
          <w:lang w:val="en-US"/>
        </w:rPr>
        <w:t>globalised</w:t>
      </w:r>
      <w:proofErr w:type="spellEnd"/>
      <w:r w:rsidRPr="007E7AB4">
        <w:rPr>
          <w:color w:val="000000" w:themeColor="text1"/>
          <w:lang w:val="en-US"/>
        </w:rPr>
        <w:t xml:space="preserve"> culture industry. </w:t>
      </w:r>
      <w:r>
        <w:rPr>
          <w:color w:val="000000" w:themeColor="text1"/>
          <w:lang w:val="en-US"/>
        </w:rPr>
        <w:t>This is echoed in the concept of ‘</w:t>
      </w:r>
      <w:r w:rsidRPr="001B1BB7">
        <w:rPr>
          <w:color w:val="000000" w:themeColor="text1"/>
          <w:lang w:val="en-US"/>
        </w:rPr>
        <w:t>articulation</w:t>
      </w:r>
      <w:r>
        <w:rPr>
          <w:color w:val="000000" w:themeColor="text1"/>
          <w:lang w:val="en-US"/>
        </w:rPr>
        <w:t>’</w:t>
      </w:r>
      <w:r w:rsidRPr="001B1BB7">
        <w:rPr>
          <w:color w:val="000000" w:themeColor="text1"/>
          <w:lang w:val="en-US"/>
        </w:rPr>
        <w:t>.</w:t>
      </w:r>
      <w:r w:rsidRPr="001B1BB7">
        <w:rPr>
          <w:rStyle w:val="Funotenzeichen"/>
          <w:color w:val="000000" w:themeColor="text1"/>
          <w:lang w:val="en-US"/>
        </w:rPr>
        <w:footnoteReference w:id="26"/>
      </w:r>
      <w:r>
        <w:rPr>
          <w:color w:val="000000" w:themeColor="text1"/>
          <w:lang w:val="en-US"/>
        </w:rPr>
        <w:t xml:space="preserve"> A</w:t>
      </w:r>
      <w:r w:rsidRPr="00901D6D">
        <w:rPr>
          <w:color w:val="000000" w:themeColor="text1"/>
          <w:lang w:val="en-US"/>
        </w:rPr>
        <w:t xml:space="preserve"> </w:t>
      </w:r>
      <w:r>
        <w:rPr>
          <w:color w:val="000000" w:themeColor="text1"/>
          <w:lang w:val="en-US"/>
        </w:rPr>
        <w:t xml:space="preserve">chimaera of sorts rooted in the Gramscian tradition of the 1930s, the articulation principle </w:t>
      </w:r>
      <w:proofErr w:type="spellStart"/>
      <w:r>
        <w:rPr>
          <w:color w:val="000000" w:themeColor="text1"/>
          <w:lang w:val="en-US"/>
        </w:rPr>
        <w:t>en</w:t>
      </w:r>
      <w:proofErr w:type="spellEnd"/>
      <w:r>
        <w:rPr>
          <w:color w:val="000000" w:themeColor="text1"/>
          <w:lang w:val="en-US"/>
        </w:rPr>
        <w:t xml:space="preserve">- and decodes the </w:t>
      </w:r>
      <w:r w:rsidRPr="00901D6D">
        <w:rPr>
          <w:color w:val="000000" w:themeColor="text1"/>
          <w:lang w:val="en-US"/>
        </w:rPr>
        <w:t>most variegated of contexts.</w:t>
      </w:r>
      <w:r>
        <w:rPr>
          <w:color w:val="000000" w:themeColor="text1"/>
          <w:lang w:val="en-US"/>
        </w:rPr>
        <w:t xml:space="preserve"> </w:t>
      </w:r>
      <w:r w:rsidR="00845BD1" w:rsidRPr="00901D6D">
        <w:rPr>
          <w:rFonts w:eastAsia="Calibri"/>
          <w:lang w:val="en-US"/>
        </w:rPr>
        <w:t>Hall</w:t>
      </w:r>
      <w:r w:rsidR="00845BD1">
        <w:rPr>
          <w:rFonts w:eastAsia="Calibri"/>
          <w:lang w:val="en-US"/>
        </w:rPr>
        <w:t>, who broadened the term in the 1970s,</w:t>
      </w:r>
      <w:r w:rsidR="00845BD1">
        <w:rPr>
          <w:rStyle w:val="Funotenzeichen"/>
          <w:rFonts w:eastAsia="Calibri"/>
          <w:lang w:val="en-US"/>
        </w:rPr>
        <w:footnoteReference w:id="27"/>
      </w:r>
      <w:r w:rsidR="00845BD1" w:rsidRPr="00901D6D">
        <w:rPr>
          <w:rFonts w:eastAsia="Calibri"/>
          <w:lang w:val="en-US"/>
        </w:rPr>
        <w:t xml:space="preserve"> </w:t>
      </w:r>
      <w:r w:rsidR="00845BD1">
        <w:rPr>
          <w:rFonts w:eastAsia="Calibri"/>
          <w:lang w:val="en-US"/>
        </w:rPr>
        <w:t>described it as ‘</w:t>
      </w:r>
      <w:r w:rsidR="00845BD1" w:rsidRPr="002B5FEA">
        <w:rPr>
          <w:rFonts w:eastAsia="Calibri"/>
          <w:lang w:val="en-US"/>
        </w:rPr>
        <w:t>a way of understanding how ideological elements come, under certain conditions to cohere together, within a discourse, and a way of asking how they do or do not become articulated at certain junctures, to certain political subjects.</w:t>
      </w:r>
      <w:r w:rsidR="00845BD1">
        <w:rPr>
          <w:rFonts w:eastAsia="Calibri"/>
          <w:lang w:val="en-US"/>
        </w:rPr>
        <w:t>’</w:t>
      </w:r>
      <w:r w:rsidR="00845BD1">
        <w:rPr>
          <w:rStyle w:val="Funotenzeichen"/>
          <w:rFonts w:eastAsia="Calibri"/>
          <w:lang w:val="en-US"/>
        </w:rPr>
        <w:footnoteReference w:id="28"/>
      </w:r>
      <w:r>
        <w:rPr>
          <w:rFonts w:eastAsia="Calibri"/>
          <w:lang w:val="en-US"/>
        </w:rPr>
        <w:t xml:space="preserve"> </w:t>
      </w:r>
      <w:r w:rsidR="00845BD1">
        <w:rPr>
          <w:rFonts w:eastAsia="Calibri"/>
          <w:lang w:val="en-US"/>
        </w:rPr>
        <w:t>The principle of articulation</w:t>
      </w:r>
      <w:r w:rsidR="00C87016">
        <w:rPr>
          <w:rFonts w:eastAsia="Calibri"/>
          <w:lang w:val="en-US"/>
        </w:rPr>
        <w:t>, in other words,</w:t>
      </w:r>
      <w:r w:rsidR="00845BD1">
        <w:rPr>
          <w:rFonts w:eastAsia="Calibri"/>
          <w:lang w:val="en-US"/>
        </w:rPr>
        <w:t xml:space="preserve"> </w:t>
      </w:r>
      <w:proofErr w:type="spellStart"/>
      <w:r w:rsidR="00845BD1">
        <w:rPr>
          <w:rFonts w:eastAsia="Calibri"/>
          <w:lang w:val="en-US"/>
        </w:rPr>
        <w:t>conceptualises</w:t>
      </w:r>
      <w:proofErr w:type="spellEnd"/>
      <w:r w:rsidR="00845BD1">
        <w:rPr>
          <w:rFonts w:eastAsia="Calibri"/>
          <w:lang w:val="en-US"/>
        </w:rPr>
        <w:t xml:space="preserve"> the way cultural discourses (theoretical practices, texts, media etc.) create </w:t>
      </w:r>
      <w:r w:rsidR="00845BD1" w:rsidRPr="00926C75">
        <w:rPr>
          <w:rFonts w:eastAsia="Calibri"/>
          <w:color w:val="000000" w:themeColor="text1"/>
          <w:lang w:val="en-US"/>
        </w:rPr>
        <w:t xml:space="preserve">meaning </w:t>
      </w:r>
      <w:r w:rsidR="00845BD1">
        <w:rPr>
          <w:rFonts w:eastAsia="Calibri"/>
          <w:color w:val="000000" w:themeColor="text1"/>
          <w:lang w:val="en-US"/>
        </w:rPr>
        <w:t>that</w:t>
      </w:r>
      <w:r w:rsidR="00845BD1" w:rsidRPr="00926C75">
        <w:rPr>
          <w:rFonts w:eastAsia="Calibri"/>
          <w:color w:val="000000" w:themeColor="text1"/>
          <w:lang w:val="en-US"/>
        </w:rPr>
        <w:t xml:space="preserve"> </w:t>
      </w:r>
      <w:r w:rsidR="00845BD1">
        <w:rPr>
          <w:rFonts w:eastAsia="Calibri"/>
          <w:lang w:val="en-US"/>
        </w:rPr>
        <w:t>does not naturally inhabit discursive structures but, always in flux, emerges within specific contexts.</w:t>
      </w:r>
      <w:r w:rsidR="00845BD1">
        <w:rPr>
          <w:rStyle w:val="Funotenzeichen"/>
          <w:rFonts w:eastAsia="Calibri"/>
          <w:lang w:val="en-US"/>
        </w:rPr>
        <w:footnoteReference w:id="29"/>
      </w:r>
      <w:r w:rsidR="00845BD1">
        <w:rPr>
          <w:rFonts w:eastAsia="Calibri"/>
          <w:lang w:val="en-US"/>
        </w:rPr>
        <w:t xml:space="preserve"> </w:t>
      </w:r>
    </w:p>
    <w:p w:rsidR="00CC1F94" w:rsidRPr="002B5F89" w:rsidRDefault="004951FA" w:rsidP="00AB012C">
      <w:pPr>
        <w:spacing w:line="360" w:lineRule="auto"/>
        <w:ind w:firstLine="709"/>
        <w:jc w:val="both"/>
        <w:rPr>
          <w:rFonts w:eastAsia="Calibri"/>
          <w:color w:val="000000" w:themeColor="text1"/>
          <w:lang w:val="en-US"/>
        </w:rPr>
      </w:pPr>
      <w:r w:rsidRPr="002B5F89">
        <w:rPr>
          <w:rFonts w:eastAsia="Calibri"/>
          <w:color w:val="000000" w:themeColor="text1"/>
          <w:lang w:val="en-US"/>
        </w:rPr>
        <w:t>The</w:t>
      </w:r>
      <w:r w:rsidR="00845BD1" w:rsidRPr="002B5F89">
        <w:rPr>
          <w:rFonts w:eastAsia="Calibri"/>
          <w:color w:val="000000" w:themeColor="text1"/>
          <w:lang w:val="en-US"/>
        </w:rPr>
        <w:t xml:space="preserve"> </w:t>
      </w:r>
      <w:r w:rsidR="002B5F89" w:rsidRPr="002B5F89">
        <w:rPr>
          <w:rFonts w:eastAsia="Calibri"/>
          <w:color w:val="000000" w:themeColor="text1"/>
          <w:lang w:val="en-US"/>
        </w:rPr>
        <w:t>incentive of such an</w:t>
      </w:r>
      <w:r w:rsidR="00845BD1" w:rsidRPr="002B5F89">
        <w:rPr>
          <w:rFonts w:eastAsia="Calibri"/>
          <w:color w:val="000000" w:themeColor="text1"/>
          <w:lang w:val="en-US"/>
        </w:rPr>
        <w:t xml:space="preserve"> </w:t>
      </w:r>
      <w:r w:rsidR="002B5F89" w:rsidRPr="002B5F89">
        <w:rPr>
          <w:rFonts w:eastAsia="Calibri"/>
          <w:color w:val="000000" w:themeColor="text1"/>
          <w:lang w:val="en-US"/>
        </w:rPr>
        <w:t>approach lies in its</w:t>
      </w:r>
      <w:r w:rsidR="00845BD1" w:rsidRPr="002B5F89">
        <w:rPr>
          <w:rFonts w:eastAsia="Calibri"/>
          <w:color w:val="000000" w:themeColor="text1"/>
          <w:lang w:val="en-US"/>
        </w:rPr>
        <w:t xml:space="preserve"> ability to move beyond a supposedly Marxist determinism</w:t>
      </w:r>
      <w:r w:rsidR="002B5F89" w:rsidRPr="002B5F89">
        <w:rPr>
          <w:rFonts w:eastAsia="Calibri"/>
          <w:color w:val="000000" w:themeColor="text1"/>
          <w:lang w:val="en-US"/>
        </w:rPr>
        <w:t xml:space="preserve">, thus </w:t>
      </w:r>
      <w:r w:rsidR="00845BD1" w:rsidRPr="002B5F89">
        <w:rPr>
          <w:rFonts w:eastAsia="Calibri"/>
          <w:color w:val="000000" w:themeColor="text1"/>
          <w:lang w:val="en-US"/>
        </w:rPr>
        <w:t>highlight</w:t>
      </w:r>
      <w:r w:rsidR="002B5F89" w:rsidRPr="002B5F89">
        <w:rPr>
          <w:rFonts w:eastAsia="Calibri"/>
          <w:color w:val="000000" w:themeColor="text1"/>
          <w:lang w:val="en-US"/>
        </w:rPr>
        <w:t>ing</w:t>
      </w:r>
      <w:r w:rsidR="00845BD1" w:rsidRPr="002B5F89">
        <w:rPr>
          <w:rFonts w:eastAsia="Calibri"/>
          <w:color w:val="000000" w:themeColor="text1"/>
          <w:lang w:val="en-US"/>
        </w:rPr>
        <w:t xml:space="preserve"> the complex enmeshments of discursive practices and illuminating the connections between material foundations, subjective positions and cultural processes. </w:t>
      </w:r>
      <w:r w:rsidR="002B5F89" w:rsidRPr="002B5F89">
        <w:rPr>
          <w:rFonts w:eastAsia="Calibri"/>
          <w:color w:val="000000" w:themeColor="text1"/>
          <w:lang w:val="en-US"/>
        </w:rPr>
        <w:t>A</w:t>
      </w:r>
      <w:r w:rsidR="00845BD1" w:rsidRPr="002B5F89">
        <w:rPr>
          <w:rFonts w:eastAsia="Calibri"/>
          <w:color w:val="000000" w:themeColor="text1"/>
          <w:lang w:val="en-US"/>
        </w:rPr>
        <w:t xml:space="preserve">rticulation </w:t>
      </w:r>
      <w:r w:rsidR="002B5F89" w:rsidRPr="002B5F89">
        <w:rPr>
          <w:rFonts w:eastAsia="Calibri"/>
          <w:color w:val="000000" w:themeColor="text1"/>
          <w:lang w:val="en-US"/>
        </w:rPr>
        <w:t xml:space="preserve">principles </w:t>
      </w:r>
      <w:r w:rsidR="00845BD1" w:rsidRPr="002B5F89">
        <w:rPr>
          <w:rFonts w:eastAsia="Calibri"/>
          <w:color w:val="000000" w:themeColor="text1"/>
          <w:lang w:val="en-US"/>
        </w:rPr>
        <w:t>uncover the historical specificities and ruptures leading to phenomena and ‘world-making’</w:t>
      </w:r>
      <w:r w:rsidR="00812ECA">
        <w:rPr>
          <w:rFonts w:eastAsia="Calibri"/>
          <w:color w:val="000000" w:themeColor="text1"/>
          <w:lang w:val="en-US"/>
        </w:rPr>
        <w:t>:</w:t>
      </w:r>
      <w:r w:rsidR="00845BD1" w:rsidRPr="002B5F89">
        <w:rPr>
          <w:rFonts w:eastAsia="Calibri"/>
          <w:color w:val="000000" w:themeColor="text1"/>
          <w:lang w:val="en-US"/>
        </w:rPr>
        <w:t xml:space="preserve"> </w:t>
      </w:r>
      <w:r w:rsidR="002B5F89" w:rsidRPr="002B5F89">
        <w:rPr>
          <w:rFonts w:eastAsia="Calibri"/>
          <w:color w:val="000000" w:themeColor="text1"/>
          <w:lang w:val="en-US"/>
        </w:rPr>
        <w:t>An approach that is particularly</w:t>
      </w:r>
      <w:r w:rsidR="00845BD1" w:rsidRPr="002B5F89">
        <w:rPr>
          <w:rFonts w:eastAsia="Calibri"/>
          <w:color w:val="000000" w:themeColor="text1"/>
          <w:lang w:val="en-US"/>
        </w:rPr>
        <w:t xml:space="preserve"> useful in the context of classical tragedy</w:t>
      </w:r>
      <w:r w:rsidR="00180CF7">
        <w:rPr>
          <w:rFonts w:eastAsia="Calibri"/>
          <w:color w:val="000000" w:themeColor="text1"/>
          <w:lang w:val="en-US"/>
        </w:rPr>
        <w:t xml:space="preserve"> (</w:t>
      </w:r>
      <w:r w:rsidR="00845BD1" w:rsidRPr="002B5F89">
        <w:rPr>
          <w:rFonts w:eastAsia="Calibri"/>
          <w:color w:val="000000" w:themeColor="text1"/>
          <w:lang w:val="en-US"/>
        </w:rPr>
        <w:t xml:space="preserve">a field, as the frequent turns to </w:t>
      </w:r>
      <w:r w:rsidR="00845BD1" w:rsidRPr="002B5F89">
        <w:rPr>
          <w:color w:val="000000" w:themeColor="text1"/>
          <w:lang w:val="en-US"/>
        </w:rPr>
        <w:t>classicist modes attest</w:t>
      </w:r>
      <w:r w:rsidR="00845BD1" w:rsidRPr="002B5F89">
        <w:rPr>
          <w:rFonts w:eastAsia="Calibri"/>
          <w:color w:val="000000" w:themeColor="text1"/>
          <w:lang w:val="en-US"/>
        </w:rPr>
        <w:t>, inexorably re-articulating</w:t>
      </w:r>
      <w:r w:rsidR="00180CF7">
        <w:rPr>
          <w:rFonts w:eastAsia="Calibri"/>
          <w:color w:val="000000" w:themeColor="text1"/>
          <w:lang w:val="en-US"/>
        </w:rPr>
        <w:t>)</w:t>
      </w:r>
      <w:r w:rsidR="00845BD1" w:rsidRPr="002B5F89">
        <w:rPr>
          <w:rFonts w:eastAsia="Calibri"/>
          <w:color w:val="000000" w:themeColor="text1"/>
          <w:lang w:val="en-US"/>
        </w:rPr>
        <w:t xml:space="preserve">. In light of this, we may, at the </w:t>
      </w:r>
      <w:r w:rsidR="00777C8F">
        <w:rPr>
          <w:rFonts w:eastAsia="Calibri"/>
          <w:color w:val="000000" w:themeColor="text1"/>
          <w:lang w:val="en-US"/>
        </w:rPr>
        <w:t>junction</w:t>
      </w:r>
      <w:r w:rsidR="00845BD1" w:rsidRPr="002B5F89">
        <w:rPr>
          <w:rFonts w:eastAsia="Calibri"/>
          <w:color w:val="000000" w:themeColor="text1"/>
          <w:lang w:val="en-US"/>
        </w:rPr>
        <w:t xml:space="preserve"> of articulation, be able to find a way of decoding the epistemological and phenomenological elements that under particular conditions are made to cohere together</w:t>
      </w:r>
      <w:r w:rsidR="006846FD" w:rsidRPr="002B5F89">
        <w:rPr>
          <w:color w:val="000000" w:themeColor="text1"/>
          <w:lang w:val="en-US"/>
        </w:rPr>
        <w:t>—</w:t>
      </w:r>
      <w:r w:rsidR="00845BD1" w:rsidRPr="002B5F89">
        <w:rPr>
          <w:rFonts w:eastAsia="Calibri"/>
          <w:color w:val="000000" w:themeColor="text1"/>
          <w:lang w:val="en-US"/>
        </w:rPr>
        <w:t xml:space="preserve">forming tragic fiction(s) in a </w:t>
      </w:r>
      <w:proofErr w:type="spellStart"/>
      <w:r w:rsidR="00845BD1" w:rsidRPr="002B5F89">
        <w:rPr>
          <w:rFonts w:eastAsia="Calibri"/>
          <w:color w:val="000000" w:themeColor="text1"/>
          <w:lang w:val="en-US"/>
        </w:rPr>
        <w:t>globalised</w:t>
      </w:r>
      <w:proofErr w:type="spellEnd"/>
      <w:r w:rsidR="00845BD1" w:rsidRPr="002B5F89">
        <w:rPr>
          <w:rFonts w:eastAsia="Calibri"/>
          <w:color w:val="000000" w:themeColor="text1"/>
          <w:lang w:val="en-US"/>
        </w:rPr>
        <w:t xml:space="preserve"> world. As the classic</w:t>
      </w:r>
      <w:r w:rsidR="00D53AB2">
        <w:rPr>
          <w:rFonts w:eastAsia="Calibri"/>
          <w:color w:val="000000" w:themeColor="text1"/>
          <w:lang w:val="en-US"/>
        </w:rPr>
        <w:t>al</w:t>
      </w:r>
      <w:r w:rsidR="00845BD1" w:rsidRPr="002B5F89">
        <w:rPr>
          <w:rFonts w:eastAsia="Calibri"/>
          <w:color w:val="000000" w:themeColor="text1"/>
          <w:lang w:val="en-US"/>
        </w:rPr>
        <w:t xml:space="preserve"> tradition is still </w:t>
      </w:r>
      <w:r w:rsidR="00DC7B3F" w:rsidRPr="002B5F89">
        <w:rPr>
          <w:rFonts w:eastAsia="Calibri"/>
          <w:color w:val="000000" w:themeColor="text1"/>
          <w:lang w:val="en-US"/>
        </w:rPr>
        <w:t>very much alive</w:t>
      </w:r>
      <w:r w:rsidR="00845BD1" w:rsidRPr="002B5F89">
        <w:rPr>
          <w:rFonts w:eastAsia="Calibri"/>
          <w:color w:val="000000" w:themeColor="text1"/>
          <w:lang w:val="en-US"/>
        </w:rPr>
        <w:t xml:space="preserve"> in the discussed corpus, it will be necessary to map the way this tradition has been constructed </w:t>
      </w:r>
      <w:r w:rsidR="009E17AA" w:rsidRPr="002B5F89">
        <w:rPr>
          <w:rFonts w:eastAsia="Calibri"/>
          <w:color w:val="000000" w:themeColor="text1"/>
          <w:lang w:val="en-US"/>
        </w:rPr>
        <w:t>and, more importantly, how</w:t>
      </w:r>
      <w:r w:rsidR="006417B7" w:rsidRPr="002B5F89">
        <w:rPr>
          <w:rFonts w:eastAsia="Calibri"/>
          <w:color w:val="000000" w:themeColor="text1"/>
          <w:lang w:val="en-US"/>
        </w:rPr>
        <w:t xml:space="preserve"> </w:t>
      </w:r>
      <w:r w:rsidR="009E17AA" w:rsidRPr="002B5F89">
        <w:rPr>
          <w:rFonts w:eastAsia="Calibri"/>
          <w:color w:val="000000" w:themeColor="text1"/>
          <w:lang w:val="en-US"/>
        </w:rPr>
        <w:t xml:space="preserve">moving beyond </w:t>
      </w:r>
      <w:proofErr w:type="spellStart"/>
      <w:r w:rsidR="009E17AA" w:rsidRPr="002B5F89">
        <w:rPr>
          <w:rFonts w:eastAsia="Calibri"/>
          <w:color w:val="000000" w:themeColor="text1"/>
          <w:lang w:val="en-US"/>
        </w:rPr>
        <w:t>institutionalised</w:t>
      </w:r>
      <w:proofErr w:type="spellEnd"/>
      <w:r w:rsidR="009E17AA" w:rsidRPr="002B5F89">
        <w:rPr>
          <w:rFonts w:eastAsia="Calibri"/>
          <w:color w:val="000000" w:themeColor="text1"/>
          <w:lang w:val="en-US"/>
        </w:rPr>
        <w:t xml:space="preserve"> practices articulates the cultural sphere at large.</w:t>
      </w:r>
      <w:r w:rsidR="00845BD1" w:rsidRPr="002B5F89">
        <w:rPr>
          <w:rFonts w:eastAsia="Calibri"/>
          <w:color w:val="000000" w:themeColor="text1"/>
          <w:lang w:val="en-US"/>
        </w:rPr>
        <w:t xml:space="preserve"> </w:t>
      </w:r>
    </w:p>
    <w:p w:rsidR="00C006C8" w:rsidRDefault="00C006C8" w:rsidP="00452DB3">
      <w:pPr>
        <w:spacing w:line="360" w:lineRule="auto"/>
        <w:jc w:val="both"/>
        <w:rPr>
          <w:rFonts w:eastAsia="Calibri"/>
          <w:color w:val="000000" w:themeColor="text1"/>
          <w:lang w:val="en-US"/>
        </w:rPr>
      </w:pPr>
    </w:p>
    <w:p w:rsidR="00C70D9B" w:rsidRDefault="00C70D9B" w:rsidP="00452DB3">
      <w:pPr>
        <w:spacing w:line="360" w:lineRule="auto"/>
        <w:jc w:val="both"/>
        <w:rPr>
          <w:rFonts w:eastAsia="Calibri"/>
          <w:color w:val="000000" w:themeColor="text1"/>
          <w:lang w:val="en-US"/>
        </w:rPr>
      </w:pPr>
    </w:p>
    <w:p w:rsidR="008409D9" w:rsidRPr="00AB012C" w:rsidRDefault="008409D9" w:rsidP="00452DB3">
      <w:pPr>
        <w:spacing w:line="360" w:lineRule="auto"/>
        <w:jc w:val="both"/>
        <w:rPr>
          <w:rFonts w:eastAsia="Calibri"/>
          <w:color w:val="000000" w:themeColor="text1"/>
          <w:lang w:val="en-US"/>
        </w:rPr>
      </w:pPr>
    </w:p>
    <w:p w:rsidR="00001F8E" w:rsidRPr="000C3A7C" w:rsidRDefault="00845BD1" w:rsidP="00001F8E">
      <w:pPr>
        <w:pStyle w:val="berschrift1"/>
        <w:rPr>
          <w:rFonts w:ascii="Times New Roman" w:hAnsi="Times New Roman" w:cs="Times New Roman"/>
          <w:b/>
          <w:bCs/>
          <w:color w:val="000000" w:themeColor="text1"/>
          <w:shd w:val="clear" w:color="auto" w:fill="FFFFFF"/>
          <w:lang w:val="en-US"/>
        </w:rPr>
      </w:pPr>
      <w:bookmarkStart w:id="7" w:name="_Toc43279615"/>
      <w:r>
        <w:rPr>
          <w:rFonts w:ascii="Times New Roman" w:hAnsi="Times New Roman" w:cs="Times New Roman"/>
          <w:b/>
          <w:bCs/>
          <w:color w:val="000000" w:themeColor="text1"/>
          <w:shd w:val="clear" w:color="auto" w:fill="FFFFFF"/>
          <w:lang w:val="en-US"/>
        </w:rPr>
        <w:lastRenderedPageBreak/>
        <w:t>[</w:t>
      </w:r>
      <w:r w:rsidR="00001F8E" w:rsidRPr="00575977">
        <w:rPr>
          <w:rFonts w:ascii="Times New Roman" w:hAnsi="Times New Roman" w:cs="Times New Roman"/>
          <w:b/>
          <w:bCs/>
          <w:color w:val="000000" w:themeColor="text1"/>
          <w:shd w:val="clear" w:color="auto" w:fill="FFFFFF"/>
          <w:lang w:val="en-US"/>
        </w:rPr>
        <w:t>3 Introduction</w:t>
      </w:r>
      <w:r>
        <w:rPr>
          <w:rFonts w:ascii="Times New Roman" w:hAnsi="Times New Roman" w:cs="Times New Roman"/>
          <w:b/>
          <w:bCs/>
          <w:color w:val="000000" w:themeColor="text1"/>
          <w:shd w:val="clear" w:color="auto" w:fill="FFFFFF"/>
          <w:lang w:val="en-US"/>
        </w:rPr>
        <w:t>]</w:t>
      </w:r>
      <w:bookmarkEnd w:id="7"/>
    </w:p>
    <w:p w:rsidR="00001F8E" w:rsidRPr="0024427A" w:rsidRDefault="00001F8E" w:rsidP="00001F8E">
      <w:pPr>
        <w:ind w:left="3856"/>
        <w:jc w:val="both"/>
        <w:rPr>
          <w:color w:val="000000"/>
          <w:sz w:val="20"/>
          <w:szCs w:val="20"/>
          <w:shd w:val="clear" w:color="auto" w:fill="FFFFFF"/>
          <w:lang w:val="en-US"/>
        </w:rPr>
      </w:pPr>
    </w:p>
    <w:p w:rsidR="00001F8E" w:rsidRPr="00407258" w:rsidRDefault="00001F8E" w:rsidP="00001F8E">
      <w:pPr>
        <w:spacing w:line="276" w:lineRule="auto"/>
        <w:ind w:left="3856"/>
        <w:jc w:val="both"/>
        <w:rPr>
          <w:color w:val="000000"/>
          <w:sz w:val="22"/>
          <w:szCs w:val="22"/>
          <w:shd w:val="clear" w:color="auto" w:fill="FFFFFF"/>
          <w:lang w:val="en-US"/>
        </w:rPr>
      </w:pPr>
      <w:r w:rsidRPr="00407258">
        <w:rPr>
          <w:color w:val="000000"/>
          <w:sz w:val="22"/>
          <w:szCs w:val="22"/>
          <w:shd w:val="clear" w:color="auto" w:fill="FFFFFF"/>
          <w:lang w:val="en-US"/>
        </w:rPr>
        <w:t>Aeschylus was the “father of tragedy,” and one of the forefathers of world literature. Was his unique fate a great sadness or a blessing? It is impossible to know for certain.</w:t>
      </w:r>
      <w:r w:rsidRPr="00407258">
        <w:rPr>
          <w:rStyle w:val="Funotenzeichen"/>
          <w:color w:val="000000"/>
          <w:sz w:val="22"/>
          <w:szCs w:val="22"/>
          <w:shd w:val="clear" w:color="auto" w:fill="FFFFFF"/>
          <w:lang w:val="en-US"/>
        </w:rPr>
        <w:footnoteReference w:id="30"/>
      </w:r>
    </w:p>
    <w:p w:rsidR="00001F8E" w:rsidRDefault="00001F8E" w:rsidP="00001F8E">
      <w:pPr>
        <w:spacing w:line="276" w:lineRule="auto"/>
        <w:ind w:left="3856"/>
        <w:jc w:val="both"/>
        <w:rPr>
          <w:color w:val="000000"/>
          <w:sz w:val="22"/>
          <w:szCs w:val="22"/>
          <w:shd w:val="clear" w:color="auto" w:fill="FFFFFF"/>
          <w:lang w:val="en-US"/>
        </w:rPr>
      </w:pPr>
      <w:r w:rsidRPr="00407258">
        <w:rPr>
          <w:b/>
          <w:bCs/>
          <w:color w:val="000000" w:themeColor="text1"/>
          <w:sz w:val="22"/>
          <w:szCs w:val="22"/>
          <w:lang w:val="en-US"/>
        </w:rPr>
        <w:t>—</w:t>
      </w:r>
      <w:r w:rsidRPr="00407258">
        <w:rPr>
          <w:color w:val="000000"/>
          <w:sz w:val="22"/>
          <w:szCs w:val="22"/>
          <w:shd w:val="clear" w:color="auto" w:fill="FFFFFF"/>
          <w:lang w:val="en-US"/>
        </w:rPr>
        <w:t>Isma</w:t>
      </w:r>
      <w:r w:rsidR="00C006C8">
        <w:rPr>
          <w:color w:val="000000"/>
          <w:sz w:val="22"/>
          <w:szCs w:val="22"/>
          <w:shd w:val="clear" w:color="auto" w:fill="FFFFFF"/>
          <w:lang w:val="en-US"/>
        </w:rPr>
        <w:t>i</w:t>
      </w:r>
      <w:r w:rsidRPr="00407258">
        <w:rPr>
          <w:color w:val="000000"/>
          <w:sz w:val="22"/>
          <w:szCs w:val="22"/>
          <w:shd w:val="clear" w:color="auto" w:fill="FFFFFF"/>
          <w:lang w:val="en-US"/>
        </w:rPr>
        <w:t xml:space="preserve">l </w:t>
      </w:r>
      <w:proofErr w:type="spellStart"/>
      <w:r w:rsidRPr="00407258">
        <w:rPr>
          <w:color w:val="000000"/>
          <w:sz w:val="22"/>
          <w:szCs w:val="22"/>
          <w:shd w:val="clear" w:color="auto" w:fill="FFFFFF"/>
          <w:lang w:val="en-US"/>
        </w:rPr>
        <w:t>Kadare</w:t>
      </w:r>
      <w:proofErr w:type="spellEnd"/>
      <w:r w:rsidRPr="00407258">
        <w:rPr>
          <w:color w:val="000000"/>
          <w:sz w:val="22"/>
          <w:szCs w:val="22"/>
          <w:shd w:val="clear" w:color="auto" w:fill="FFFFFF"/>
          <w:lang w:val="en-US"/>
        </w:rPr>
        <w:t>, ‘Aeschylus the Lost’</w:t>
      </w:r>
    </w:p>
    <w:p w:rsidR="00001F8E" w:rsidRPr="00FC4B80" w:rsidRDefault="00001F8E" w:rsidP="00001F8E">
      <w:pPr>
        <w:ind w:left="3856"/>
        <w:jc w:val="both"/>
        <w:rPr>
          <w:color w:val="000000"/>
          <w:sz w:val="22"/>
          <w:szCs w:val="22"/>
          <w:shd w:val="clear" w:color="auto" w:fill="FFFFFF"/>
          <w:lang w:val="en-US"/>
        </w:rPr>
      </w:pPr>
    </w:p>
    <w:p w:rsidR="00001F8E" w:rsidRPr="00AC7685" w:rsidRDefault="000D67B6" w:rsidP="00F47FB4">
      <w:pPr>
        <w:spacing w:line="360" w:lineRule="auto"/>
        <w:jc w:val="both"/>
        <w:rPr>
          <w:lang w:val="en-US"/>
        </w:rPr>
      </w:pPr>
      <w:r w:rsidRPr="0093759E">
        <w:rPr>
          <w:color w:val="000000" w:themeColor="text1"/>
          <w:lang w:val="en-US"/>
        </w:rPr>
        <w:t xml:space="preserve">Assuming that </w:t>
      </w:r>
      <w:r w:rsidR="00001F8E" w:rsidRPr="0093759E">
        <w:rPr>
          <w:color w:val="000000" w:themeColor="text1"/>
          <w:lang w:val="en-US"/>
        </w:rPr>
        <w:t xml:space="preserve">Attic tragedy is a </w:t>
      </w:r>
      <w:r w:rsidR="00BB52C0">
        <w:rPr>
          <w:color w:val="000000" w:themeColor="text1"/>
          <w:lang w:val="en-US"/>
        </w:rPr>
        <w:t xml:space="preserve">seminal </w:t>
      </w:r>
      <w:r w:rsidR="00001F8E" w:rsidRPr="0093759E">
        <w:rPr>
          <w:color w:val="000000" w:themeColor="text1"/>
          <w:lang w:val="en-US"/>
        </w:rPr>
        <w:t xml:space="preserve">forebear of </w:t>
      </w:r>
      <w:proofErr w:type="spellStart"/>
      <w:r w:rsidR="001C37B3" w:rsidRPr="0093759E">
        <w:rPr>
          <w:color w:val="000000" w:themeColor="text1"/>
          <w:lang w:val="en-US"/>
        </w:rPr>
        <w:t>globalised</w:t>
      </w:r>
      <w:proofErr w:type="spellEnd"/>
      <w:r w:rsidR="001C37B3" w:rsidRPr="0093759E">
        <w:rPr>
          <w:color w:val="000000" w:themeColor="text1"/>
          <w:lang w:val="en-US"/>
        </w:rPr>
        <w:t xml:space="preserve"> </w:t>
      </w:r>
      <w:r w:rsidR="00001F8E" w:rsidRPr="0093759E">
        <w:rPr>
          <w:color w:val="000000" w:themeColor="text1"/>
          <w:lang w:val="en-US"/>
        </w:rPr>
        <w:t>literature</w:t>
      </w:r>
      <w:r w:rsidR="00391F54" w:rsidRPr="0093759E">
        <w:rPr>
          <w:color w:val="000000" w:themeColor="text1"/>
          <w:lang w:val="en-US"/>
        </w:rPr>
        <w:t xml:space="preserve">, </w:t>
      </w:r>
      <w:r w:rsidR="00001F8E" w:rsidRPr="0093759E">
        <w:rPr>
          <w:color w:val="000000" w:themeColor="text1"/>
          <w:lang w:val="en-US"/>
        </w:rPr>
        <w:t xml:space="preserve">one necessarily needs to confront the question of what world is created through tragic forms. As briefly </w:t>
      </w:r>
      <w:r w:rsidR="001C37B3" w:rsidRPr="0093759E">
        <w:rPr>
          <w:color w:val="000000" w:themeColor="text1"/>
          <w:lang w:val="en-US"/>
        </w:rPr>
        <w:t xml:space="preserve">referenced </w:t>
      </w:r>
      <w:r w:rsidR="00001F8E" w:rsidRPr="0093759E">
        <w:rPr>
          <w:color w:val="000000" w:themeColor="text1"/>
          <w:lang w:val="en-US"/>
        </w:rPr>
        <w:t xml:space="preserve">above, </w:t>
      </w:r>
      <w:proofErr w:type="spellStart"/>
      <w:r w:rsidR="00001F8E" w:rsidRPr="0093759E">
        <w:rPr>
          <w:color w:val="000000" w:themeColor="text1"/>
          <w:lang w:val="en-US"/>
        </w:rPr>
        <w:t>Pheng</w:t>
      </w:r>
      <w:proofErr w:type="spellEnd"/>
      <w:r w:rsidR="00001F8E" w:rsidRPr="0093759E">
        <w:rPr>
          <w:color w:val="000000" w:themeColor="text1"/>
          <w:lang w:val="en-US"/>
        </w:rPr>
        <w:t xml:space="preserve"> Cheah</w:t>
      </w:r>
      <w:r w:rsidR="00C72A15" w:rsidRPr="0093759E">
        <w:rPr>
          <w:color w:val="000000" w:themeColor="text1"/>
          <w:lang w:val="en-US"/>
        </w:rPr>
        <w:t>,</w:t>
      </w:r>
      <w:r w:rsidR="001C37B3" w:rsidRPr="0093759E">
        <w:rPr>
          <w:color w:val="000000" w:themeColor="text1"/>
          <w:lang w:val="en-US"/>
        </w:rPr>
        <w:t xml:space="preserve"> in a </w:t>
      </w:r>
      <w:r w:rsidR="00001F8E" w:rsidRPr="0093759E">
        <w:rPr>
          <w:color w:val="000000" w:themeColor="text1"/>
          <w:lang w:val="en-US"/>
        </w:rPr>
        <w:t xml:space="preserve">recent study </w:t>
      </w:r>
      <w:r w:rsidR="00C72A15" w:rsidRPr="0093759E">
        <w:rPr>
          <w:color w:val="000000" w:themeColor="text1"/>
          <w:lang w:val="en-US"/>
        </w:rPr>
        <w:t>on global literature,</w:t>
      </w:r>
      <w:r w:rsidR="0093759E" w:rsidRPr="0093759E">
        <w:rPr>
          <w:color w:val="000000" w:themeColor="text1"/>
          <w:lang w:val="en-US"/>
        </w:rPr>
        <w:t xml:space="preserve"> explicates</w:t>
      </w:r>
      <w:r w:rsidR="00001F8E" w:rsidRPr="0093759E">
        <w:rPr>
          <w:color w:val="000000" w:themeColor="text1"/>
          <w:lang w:val="en-US"/>
        </w:rPr>
        <w:t xml:space="preserve"> the way </w:t>
      </w:r>
      <w:r w:rsidR="00C72A15" w:rsidRPr="0093759E">
        <w:rPr>
          <w:color w:val="000000" w:themeColor="text1"/>
          <w:lang w:val="en-US"/>
        </w:rPr>
        <w:t>the latter</w:t>
      </w:r>
      <w:r w:rsidR="00001F8E" w:rsidRPr="0093759E">
        <w:rPr>
          <w:color w:val="000000" w:themeColor="text1"/>
          <w:lang w:val="en-US"/>
        </w:rPr>
        <w:t xml:space="preserve"> has to be understood as a ‘world-making activity’;</w:t>
      </w:r>
      <w:r w:rsidR="00001F8E" w:rsidRPr="00033F5D">
        <w:rPr>
          <w:color w:val="000000" w:themeColor="text1"/>
          <w:lang w:val="en-US"/>
        </w:rPr>
        <w:t xml:space="preserve"> </w:t>
      </w:r>
      <w:r w:rsidR="00001F8E">
        <w:rPr>
          <w:color w:val="000000" w:themeColor="text1"/>
          <w:shd w:val="clear" w:color="auto" w:fill="FFFFFF"/>
          <w:lang w:val="en-US"/>
        </w:rPr>
        <w:t>a</w:t>
      </w:r>
      <w:r w:rsidR="00001F8E" w:rsidRPr="00033F5D">
        <w:rPr>
          <w:color w:val="000000" w:themeColor="text1"/>
          <w:shd w:val="clear" w:color="auto" w:fill="FFFFFF"/>
          <w:lang w:val="en-US"/>
        </w:rPr>
        <w:t xml:space="preserve"> presupposition that ties in well with George Steiner’s attempt at answering how </w:t>
      </w:r>
      <w:r w:rsidR="00001F8E" w:rsidRPr="00033F5D">
        <w:rPr>
          <w:i/>
          <w:iCs/>
          <w:color w:val="000000" w:themeColor="text1"/>
          <w:shd w:val="clear" w:color="auto" w:fill="FFFFFF"/>
          <w:lang w:val="en-US"/>
        </w:rPr>
        <w:t xml:space="preserve">Antigone </w:t>
      </w:r>
      <w:r w:rsidR="00001F8E" w:rsidRPr="00033F5D">
        <w:rPr>
          <w:color w:val="000000" w:themeColor="text1"/>
          <w:shd w:val="clear" w:color="auto" w:fill="FFFFFF"/>
          <w:lang w:val="en-US"/>
        </w:rPr>
        <w:t>in particular</w:t>
      </w:r>
      <w:r w:rsidR="00FA71CC">
        <w:rPr>
          <w:color w:val="000000" w:themeColor="text1"/>
          <w:shd w:val="clear" w:color="auto" w:fill="FFFFFF"/>
          <w:lang w:val="en-US"/>
        </w:rPr>
        <w:t>,</w:t>
      </w:r>
      <w:r w:rsidR="00001F8E" w:rsidRPr="00033F5D">
        <w:rPr>
          <w:color w:val="000000" w:themeColor="text1"/>
          <w:shd w:val="clear" w:color="auto" w:fill="FFFFFF"/>
          <w:lang w:val="en-US"/>
        </w:rPr>
        <w:t xml:space="preserve"> and Greek myths in general, ‘continue to dominate, to give vital shape to our sense of self and of the world.’</w:t>
      </w:r>
      <w:r w:rsidR="00001F8E" w:rsidRPr="00033F5D">
        <w:rPr>
          <w:rStyle w:val="Funotenzeichen"/>
          <w:color w:val="000000" w:themeColor="text1"/>
          <w:shd w:val="clear" w:color="auto" w:fill="FFFFFF"/>
          <w:lang w:val="en-US"/>
        </w:rPr>
        <w:footnoteReference w:id="31"/>
      </w:r>
      <w:r>
        <w:rPr>
          <w:color w:val="000000" w:themeColor="text1"/>
          <w:shd w:val="clear" w:color="auto" w:fill="FFFFFF"/>
          <w:lang w:val="en-US"/>
        </w:rPr>
        <w:t xml:space="preserve"> If</w:t>
      </w:r>
      <w:r w:rsidR="00001F8E" w:rsidRPr="00033F5D">
        <w:rPr>
          <w:color w:val="000000" w:themeColor="text1"/>
          <w:shd w:val="clear" w:color="auto" w:fill="FFFFFF"/>
          <w:lang w:val="en-US"/>
        </w:rPr>
        <w:t xml:space="preserve"> </w:t>
      </w:r>
      <w:r w:rsidR="00001F8E" w:rsidRPr="00033F5D">
        <w:rPr>
          <w:i/>
          <w:iCs/>
          <w:color w:val="000000" w:themeColor="text1"/>
          <w:shd w:val="clear" w:color="auto" w:fill="FFFFFF"/>
          <w:lang w:val="en-US"/>
        </w:rPr>
        <w:t>Antigone</w:t>
      </w:r>
      <w:r w:rsidR="00001F8E" w:rsidRPr="00033F5D">
        <w:rPr>
          <w:color w:val="000000" w:themeColor="text1"/>
          <w:shd w:val="clear" w:color="auto" w:fill="FFFFFF"/>
          <w:lang w:val="en-US"/>
        </w:rPr>
        <w:t xml:space="preserve"> metonymically stands for Attic tragedy, perhaps tragedy has not only lastingly shaped the narratives and myths of the West but constituted a ‘Western’ epistemology and phenomenology</w:t>
      </w:r>
      <w:r w:rsidR="00845BD1">
        <w:rPr>
          <w:color w:val="000000" w:themeColor="text1"/>
          <w:shd w:val="clear" w:color="auto" w:fill="FFFFFF"/>
          <w:lang w:val="en-US"/>
        </w:rPr>
        <w:t xml:space="preserve"> archived</w:t>
      </w:r>
      <w:r w:rsidR="00001F8E" w:rsidRPr="00033F5D">
        <w:rPr>
          <w:color w:val="000000" w:themeColor="text1"/>
          <w:shd w:val="clear" w:color="auto" w:fill="FFFFFF"/>
          <w:lang w:val="en-US"/>
        </w:rPr>
        <w:t xml:space="preserve"> </w:t>
      </w:r>
      <w:r w:rsidR="00845BD1">
        <w:rPr>
          <w:color w:val="000000" w:themeColor="text1"/>
          <w:shd w:val="clear" w:color="auto" w:fill="FFFFFF"/>
          <w:lang w:val="en-US"/>
        </w:rPr>
        <w:t>through</w:t>
      </w:r>
      <w:r w:rsidR="00001F8E" w:rsidRPr="00033F5D">
        <w:rPr>
          <w:color w:val="000000" w:themeColor="text1"/>
          <w:shd w:val="clear" w:color="auto" w:fill="FFFFFF"/>
          <w:lang w:val="en-US"/>
        </w:rPr>
        <w:t xml:space="preserve"> prose fiction. </w:t>
      </w:r>
      <w:r w:rsidR="00001F8E" w:rsidRPr="00033F5D">
        <w:rPr>
          <w:color w:val="000000" w:themeColor="text1"/>
          <w:lang w:val="en-US"/>
        </w:rPr>
        <w:t>It is</w:t>
      </w:r>
      <w:r w:rsidR="00001F8E">
        <w:rPr>
          <w:color w:val="000000" w:themeColor="text1"/>
          <w:lang w:val="en-US"/>
        </w:rPr>
        <w:t>, in turn,</w:t>
      </w:r>
      <w:r w:rsidR="00001F8E" w:rsidRPr="00033F5D">
        <w:rPr>
          <w:color w:val="000000" w:themeColor="text1"/>
          <w:lang w:val="en-US"/>
        </w:rPr>
        <w:t xml:space="preserve"> of importance</w:t>
      </w:r>
      <w:r w:rsidR="00001F8E">
        <w:rPr>
          <w:color w:val="000000" w:themeColor="text1"/>
          <w:lang w:val="en-US"/>
        </w:rPr>
        <w:t xml:space="preserve"> </w:t>
      </w:r>
      <w:r w:rsidR="00001F8E" w:rsidRPr="00033F5D">
        <w:rPr>
          <w:color w:val="000000" w:themeColor="text1"/>
          <w:lang w:val="en-US"/>
        </w:rPr>
        <w:t xml:space="preserve">to look to the global novel </w:t>
      </w:r>
      <w:r w:rsidR="00001F8E">
        <w:rPr>
          <w:color w:val="000000" w:themeColor="text1"/>
          <w:lang w:val="en-US"/>
        </w:rPr>
        <w:t xml:space="preserve">in order </w:t>
      </w:r>
      <w:r w:rsidR="00001F8E" w:rsidRPr="00033F5D">
        <w:rPr>
          <w:color w:val="000000" w:themeColor="text1"/>
          <w:lang w:val="en-US"/>
        </w:rPr>
        <w:t xml:space="preserve">to answer why the interest in Attic tragedy in its figurations as fiction (versus drama or poetry) has increased over the past decades, what this says about the present moment in Anglophone literary and cultural studies, and about the relationship between tragedy and </w:t>
      </w:r>
      <w:proofErr w:type="spellStart"/>
      <w:r w:rsidR="00001F8E" w:rsidRPr="00033F5D">
        <w:rPr>
          <w:color w:val="000000" w:themeColor="text1"/>
          <w:lang w:val="en-US"/>
        </w:rPr>
        <w:t>globalisation</w:t>
      </w:r>
      <w:proofErr w:type="spellEnd"/>
      <w:r w:rsidR="00001F8E" w:rsidRPr="00033F5D">
        <w:rPr>
          <w:color w:val="000000" w:themeColor="text1"/>
          <w:lang w:val="en-US"/>
        </w:rPr>
        <w:t>.</w:t>
      </w:r>
      <w:r w:rsidR="00C70D9B">
        <w:rPr>
          <w:rStyle w:val="Funotenzeichen"/>
          <w:color w:val="000000" w:themeColor="text1"/>
          <w:lang w:val="en-US"/>
        </w:rPr>
        <w:footnoteReference w:id="32"/>
      </w:r>
      <w:r w:rsidR="00C70D9B">
        <w:rPr>
          <w:color w:val="000000" w:themeColor="text1"/>
          <w:lang w:val="en-US"/>
        </w:rPr>
        <w:t xml:space="preserve"> </w:t>
      </w:r>
      <w:r w:rsidR="00001F8E">
        <w:rPr>
          <w:lang w:val="en-US"/>
        </w:rPr>
        <w:t>The</w:t>
      </w:r>
      <w:r w:rsidR="00001F8E" w:rsidRPr="00AF7E26">
        <w:rPr>
          <w:lang w:val="en-US"/>
        </w:rPr>
        <w:t xml:space="preserve"> </w:t>
      </w:r>
      <w:r w:rsidR="00001F8E">
        <w:rPr>
          <w:lang w:val="en-US"/>
        </w:rPr>
        <w:t xml:space="preserve">linkages </w:t>
      </w:r>
      <w:r w:rsidR="00001F8E" w:rsidRPr="00AF7E26">
        <w:rPr>
          <w:lang w:val="en-US"/>
        </w:rPr>
        <w:t xml:space="preserve">between the articulation of tragedy in </w:t>
      </w:r>
      <w:r w:rsidR="00001F8E">
        <w:rPr>
          <w:lang w:val="en-US"/>
        </w:rPr>
        <w:t>global</w:t>
      </w:r>
      <w:r w:rsidR="00001F8E" w:rsidRPr="00AF7E26">
        <w:rPr>
          <w:lang w:val="en-US"/>
        </w:rPr>
        <w:t xml:space="preserve"> literature and the experiences of the</w:t>
      </w:r>
      <w:r w:rsidR="00001F8E">
        <w:rPr>
          <w:lang w:val="en-US"/>
        </w:rPr>
        <w:t xml:space="preserve"> early 21</w:t>
      </w:r>
      <w:r w:rsidR="00001F8E" w:rsidRPr="00A914CB">
        <w:rPr>
          <w:vertAlign w:val="superscript"/>
          <w:lang w:val="en-US"/>
        </w:rPr>
        <w:t>st</w:t>
      </w:r>
      <w:r w:rsidR="00001F8E">
        <w:rPr>
          <w:lang w:val="en-US"/>
        </w:rPr>
        <w:t xml:space="preserve"> century thus</w:t>
      </w:r>
      <w:r w:rsidR="00001F8E" w:rsidRPr="00AF7E26">
        <w:rPr>
          <w:lang w:val="en-US"/>
        </w:rPr>
        <w:t xml:space="preserve"> </w:t>
      </w:r>
      <w:r w:rsidR="00001F8E">
        <w:rPr>
          <w:lang w:val="en-US"/>
        </w:rPr>
        <w:t xml:space="preserve">become </w:t>
      </w:r>
      <w:r w:rsidR="00001F8E" w:rsidRPr="00AF7E26">
        <w:rPr>
          <w:lang w:val="en-US"/>
        </w:rPr>
        <w:t xml:space="preserve">a productive site where </w:t>
      </w:r>
      <w:r w:rsidR="00001F8E">
        <w:rPr>
          <w:lang w:val="en-US"/>
        </w:rPr>
        <w:t>‘</w:t>
      </w:r>
      <w:r w:rsidR="00001F8E" w:rsidRPr="00AF7E26">
        <w:rPr>
          <w:lang w:val="en-US"/>
        </w:rPr>
        <w:t>the structure of tragedy in our culture</w:t>
      </w:r>
      <w:r w:rsidR="00001F8E">
        <w:rPr>
          <w:lang w:val="en-US"/>
        </w:rPr>
        <w:t>’</w:t>
      </w:r>
      <w:r w:rsidR="00001F8E" w:rsidRPr="00AF7E26">
        <w:rPr>
          <w:lang w:val="en-US"/>
        </w:rPr>
        <w:t xml:space="preserve"> </w:t>
      </w:r>
      <w:r w:rsidR="00001F8E">
        <w:rPr>
          <w:lang w:val="en-US"/>
        </w:rPr>
        <w:t>is made</w:t>
      </w:r>
      <w:r w:rsidR="00001F8E" w:rsidRPr="00AF7E26">
        <w:rPr>
          <w:lang w:val="en-US"/>
        </w:rPr>
        <w:t xml:space="preserve"> explicit.</w:t>
      </w:r>
      <w:r w:rsidR="00001F8E">
        <w:rPr>
          <w:rStyle w:val="Funotenzeichen"/>
          <w:lang w:val="en-US"/>
        </w:rPr>
        <w:footnoteReference w:id="33"/>
      </w:r>
      <w:r w:rsidR="00001F8E">
        <w:rPr>
          <w:lang w:val="en-US"/>
        </w:rPr>
        <w:t xml:space="preserve"> </w:t>
      </w:r>
      <w:r w:rsidR="00F47FB4">
        <w:rPr>
          <w:lang w:val="en-US"/>
        </w:rPr>
        <w:t>B</w:t>
      </w:r>
      <w:r w:rsidR="00001F8E" w:rsidRPr="00A6221D">
        <w:rPr>
          <w:lang w:val="en-US"/>
        </w:rPr>
        <w:t>ased in English and American studies, this dissertation project is interested in a global cultur</w:t>
      </w:r>
      <w:r w:rsidR="00001F8E">
        <w:rPr>
          <w:lang w:val="en-US"/>
        </w:rPr>
        <w:t>e</w:t>
      </w:r>
      <w:r w:rsidR="00001F8E" w:rsidRPr="00A6221D">
        <w:rPr>
          <w:lang w:val="en-US"/>
        </w:rPr>
        <w:t xml:space="preserve"> industry </w:t>
      </w:r>
      <w:r w:rsidR="00001F8E">
        <w:rPr>
          <w:lang w:val="en-US"/>
        </w:rPr>
        <w:t xml:space="preserve">marked by </w:t>
      </w:r>
      <w:r w:rsidR="00F47FB4">
        <w:rPr>
          <w:lang w:val="en-US"/>
        </w:rPr>
        <w:t>this</w:t>
      </w:r>
      <w:r w:rsidR="00001F8E">
        <w:rPr>
          <w:lang w:val="en-US"/>
        </w:rPr>
        <w:t xml:space="preserve"> Anglo-American hegemony</w:t>
      </w:r>
      <w:r w:rsidR="00F47FB4">
        <w:rPr>
          <w:lang w:val="en-US"/>
        </w:rPr>
        <w:t xml:space="preserve"> and its influence on articulating a revived classicism.</w:t>
      </w:r>
      <w:r w:rsidR="00391F54">
        <w:rPr>
          <w:lang w:val="en-US"/>
        </w:rPr>
        <w:t xml:space="preserve"> </w:t>
      </w:r>
      <w:r w:rsidR="00391F54" w:rsidRPr="00E01177">
        <w:rPr>
          <w:color w:val="000000" w:themeColor="text1"/>
          <w:shd w:val="clear" w:color="auto" w:fill="FFFFFF"/>
          <w:lang w:val="en-US"/>
        </w:rPr>
        <w:t xml:space="preserve">The questions posed about the possibilities and limits of </w:t>
      </w:r>
      <w:r w:rsidR="00391F54">
        <w:rPr>
          <w:color w:val="000000" w:themeColor="text1"/>
          <w:shd w:val="clear" w:color="auto" w:fill="FFFFFF"/>
          <w:lang w:val="en-US"/>
        </w:rPr>
        <w:t xml:space="preserve">articulation in these global rewritings of Attic tragedy, i.e. the way they are epistemologically </w:t>
      </w:r>
      <w:r w:rsidR="00391F54">
        <w:rPr>
          <w:color w:val="000000" w:themeColor="text1"/>
          <w:shd w:val="clear" w:color="auto" w:fill="FFFFFF"/>
          <w:lang w:val="en-US"/>
        </w:rPr>
        <w:lastRenderedPageBreak/>
        <w:t xml:space="preserve">and phenomenologically </w:t>
      </w:r>
      <w:r w:rsidR="00391F54" w:rsidRPr="00E01177">
        <w:rPr>
          <w:color w:val="000000" w:themeColor="text1"/>
          <w:shd w:val="clear" w:color="auto" w:fill="FFFFFF"/>
          <w:lang w:val="en-US"/>
        </w:rPr>
        <w:t>structure</w:t>
      </w:r>
      <w:r w:rsidR="00391F54">
        <w:rPr>
          <w:color w:val="000000" w:themeColor="text1"/>
          <w:shd w:val="clear" w:color="auto" w:fill="FFFFFF"/>
          <w:lang w:val="en-US"/>
        </w:rPr>
        <w:t>d in a global culture industry should</w:t>
      </w:r>
      <w:r w:rsidR="00391F54" w:rsidRPr="00E01177">
        <w:rPr>
          <w:color w:val="000000" w:themeColor="text1"/>
          <w:shd w:val="clear" w:color="auto" w:fill="FFFFFF"/>
          <w:lang w:val="en-US"/>
        </w:rPr>
        <w:t xml:space="preserve"> ideally be answered, at </w:t>
      </w:r>
      <w:r w:rsidR="00391F54">
        <w:rPr>
          <w:color w:val="000000" w:themeColor="text1"/>
          <w:shd w:val="clear" w:color="auto" w:fill="FFFFFF"/>
          <w:lang w:val="en-US"/>
        </w:rPr>
        <w:t xml:space="preserve">the </w:t>
      </w:r>
      <w:r w:rsidR="00391F54" w:rsidRPr="00E01177">
        <w:rPr>
          <w:color w:val="000000" w:themeColor="text1"/>
          <w:shd w:val="clear" w:color="auto" w:fill="FFFFFF"/>
          <w:lang w:val="en-US"/>
        </w:rPr>
        <w:t>least</w:t>
      </w:r>
      <w:r w:rsidR="00391F54">
        <w:rPr>
          <w:color w:val="000000" w:themeColor="text1"/>
          <w:shd w:val="clear" w:color="auto" w:fill="FFFFFF"/>
          <w:lang w:val="en-US"/>
        </w:rPr>
        <w:t xml:space="preserve"> </w:t>
      </w:r>
      <w:r w:rsidR="00391F54" w:rsidRPr="00E01177">
        <w:rPr>
          <w:color w:val="000000" w:themeColor="text1"/>
          <w:shd w:val="clear" w:color="auto" w:fill="FFFFFF"/>
          <w:lang w:val="en-US"/>
        </w:rPr>
        <w:t xml:space="preserve">discussed and </w:t>
      </w:r>
      <w:r w:rsidR="00391F54">
        <w:rPr>
          <w:color w:val="000000" w:themeColor="text1"/>
          <w:shd w:val="clear" w:color="auto" w:fill="FFFFFF"/>
          <w:lang w:val="en-US"/>
        </w:rPr>
        <w:t>critiqued.</w:t>
      </w:r>
    </w:p>
    <w:p w:rsidR="00827698" w:rsidRPr="00827698" w:rsidRDefault="00827698" w:rsidP="00827698">
      <w:pPr>
        <w:rPr>
          <w:lang w:val="en-US"/>
        </w:rPr>
      </w:pPr>
    </w:p>
    <w:p w:rsidR="00001F8E" w:rsidRPr="00CC12B5" w:rsidRDefault="00001F8E" w:rsidP="00001F8E">
      <w:pPr>
        <w:pStyle w:val="berschrift1"/>
        <w:contextualSpacing/>
        <w:rPr>
          <w:rFonts w:ascii="Times New Roman" w:hAnsi="Times New Roman" w:cs="Times New Roman"/>
          <w:b/>
          <w:bCs/>
          <w:color w:val="000000" w:themeColor="text1"/>
          <w:shd w:val="clear" w:color="auto" w:fill="FFFFFF"/>
          <w:lang w:val="en-US"/>
        </w:rPr>
      </w:pPr>
      <w:bookmarkStart w:id="8" w:name="_Toc43279616"/>
      <w:r w:rsidRPr="00CC12B5">
        <w:rPr>
          <w:rFonts w:ascii="Times New Roman" w:hAnsi="Times New Roman" w:cs="Times New Roman"/>
          <w:b/>
          <w:bCs/>
          <w:color w:val="000000" w:themeColor="text1"/>
          <w:shd w:val="clear" w:color="auto" w:fill="FFFFFF"/>
          <w:lang w:val="en-US"/>
        </w:rPr>
        <w:t>4 Working Hypothesis</w:t>
      </w:r>
      <w:bookmarkEnd w:id="8"/>
    </w:p>
    <w:p w:rsidR="00C8055A" w:rsidRPr="00F47FB4" w:rsidRDefault="00C8055A" w:rsidP="00001F8E">
      <w:pPr>
        <w:spacing w:line="360" w:lineRule="auto"/>
        <w:jc w:val="both"/>
        <w:rPr>
          <w:lang w:val="en-US"/>
        </w:rPr>
      </w:pPr>
    </w:p>
    <w:p w:rsidR="00001F8E" w:rsidRDefault="00001F8E" w:rsidP="00001F8E">
      <w:pPr>
        <w:spacing w:line="360" w:lineRule="auto"/>
        <w:jc w:val="both"/>
        <w:rPr>
          <w:bCs/>
          <w:lang w:val="en-GB"/>
        </w:rPr>
      </w:pPr>
      <w:r>
        <w:rPr>
          <w:lang w:val="en-US"/>
        </w:rPr>
        <w:t xml:space="preserve">This research project aims to contribute to and broaden current Anglophone literary and cultural criticism in the field of </w:t>
      </w:r>
      <w:proofErr w:type="spellStart"/>
      <w:r>
        <w:rPr>
          <w:lang w:val="en-US"/>
        </w:rPr>
        <w:t>globalisation</w:t>
      </w:r>
      <w:proofErr w:type="spellEnd"/>
      <w:r>
        <w:rPr>
          <w:lang w:val="en-US"/>
        </w:rPr>
        <w:t xml:space="preserve"> studies. </w:t>
      </w:r>
      <w:r w:rsidR="000A5222">
        <w:rPr>
          <w:lang w:val="en-US"/>
        </w:rPr>
        <w:t xml:space="preserve">With </w:t>
      </w:r>
      <w:r w:rsidRPr="006455D5">
        <w:rPr>
          <w:color w:val="000000" w:themeColor="text1"/>
          <w:shd w:val="clear" w:color="auto" w:fill="FFFFFF"/>
          <w:lang w:val="en-US"/>
        </w:rPr>
        <w:t>t</w:t>
      </w:r>
      <w:r>
        <w:rPr>
          <w:color w:val="000000" w:themeColor="text1"/>
          <w:shd w:val="clear" w:color="auto" w:fill="FFFFFF"/>
          <w:lang w:val="en-US"/>
        </w:rPr>
        <w:t xml:space="preserve">he </w:t>
      </w:r>
      <w:r w:rsidRPr="006455D5">
        <w:rPr>
          <w:color w:val="000000" w:themeColor="text1"/>
          <w:shd w:val="clear" w:color="auto" w:fill="FFFFFF"/>
          <w:lang w:val="en-US"/>
        </w:rPr>
        <w:t xml:space="preserve">resurgence of tragedy </w:t>
      </w:r>
      <w:r>
        <w:rPr>
          <w:color w:val="000000" w:themeColor="text1"/>
          <w:shd w:val="clear" w:color="auto" w:fill="FFFFFF"/>
          <w:lang w:val="en-US"/>
        </w:rPr>
        <w:t xml:space="preserve">in the past decades </w:t>
      </w:r>
      <w:r w:rsidR="000A5222">
        <w:rPr>
          <w:color w:val="000000" w:themeColor="text1"/>
          <w:shd w:val="clear" w:color="auto" w:fill="FFFFFF"/>
          <w:lang w:val="en-US"/>
        </w:rPr>
        <w:t>being</w:t>
      </w:r>
      <w:r>
        <w:rPr>
          <w:color w:val="000000" w:themeColor="text1"/>
          <w:shd w:val="clear" w:color="auto" w:fill="FFFFFF"/>
          <w:lang w:val="en-US"/>
        </w:rPr>
        <w:t xml:space="preserve"> </w:t>
      </w:r>
      <w:r w:rsidRPr="006455D5">
        <w:rPr>
          <w:color w:val="000000" w:themeColor="text1"/>
          <w:shd w:val="clear" w:color="auto" w:fill="FFFFFF"/>
          <w:lang w:val="en-US"/>
        </w:rPr>
        <w:t>a ‘world-wide’ phenomenon</w:t>
      </w:r>
      <w:r w:rsidRPr="00816318">
        <w:rPr>
          <w:color w:val="000000" w:themeColor="text1"/>
          <w:shd w:val="clear" w:color="auto" w:fill="FFFFFF"/>
          <w:lang w:val="en-US"/>
        </w:rPr>
        <w:t>,</w:t>
      </w:r>
      <w:r w:rsidRPr="00816318">
        <w:rPr>
          <w:rStyle w:val="Funotenzeichen"/>
          <w:color w:val="000000" w:themeColor="text1"/>
          <w:shd w:val="clear" w:color="auto" w:fill="FFFFFF"/>
          <w:lang w:val="en-US"/>
        </w:rPr>
        <w:footnoteReference w:id="34"/>
      </w:r>
      <w:r w:rsidRPr="00816318">
        <w:rPr>
          <w:color w:val="000000" w:themeColor="text1"/>
          <w:shd w:val="clear" w:color="auto" w:fill="FFFFFF"/>
          <w:lang w:val="en-US"/>
        </w:rPr>
        <w:t xml:space="preserve"> it is necessary to research what has led to this specific articulation. </w:t>
      </w:r>
      <w:r w:rsidRPr="00816318">
        <w:rPr>
          <w:color w:val="000000" w:themeColor="text1"/>
          <w:lang w:val="en-US"/>
        </w:rPr>
        <w:t xml:space="preserve">I will, </w:t>
      </w:r>
      <w:r>
        <w:rPr>
          <w:lang w:val="en-US"/>
        </w:rPr>
        <w:t>therefore, explore</w:t>
      </w:r>
      <w:r w:rsidRPr="00EC4971">
        <w:rPr>
          <w:bCs/>
          <w:lang w:val="en-US"/>
        </w:rPr>
        <w:t xml:space="preserve"> </w:t>
      </w:r>
      <w:r w:rsidRPr="00EC4971">
        <w:rPr>
          <w:bCs/>
          <w:lang w:val="en-GB"/>
        </w:rPr>
        <w:t>how</w:t>
      </w:r>
      <w:r w:rsidRPr="006B276C">
        <w:rPr>
          <w:b/>
          <w:lang w:val="en-GB"/>
        </w:rPr>
        <w:t xml:space="preserve"> </w:t>
      </w:r>
      <w:r w:rsidRPr="00EC4971">
        <w:rPr>
          <w:bCs/>
          <w:lang w:val="en-GB"/>
        </w:rPr>
        <w:t>contemporary novels, especially those aimed at an international market, conjure up a sense of tragedy and how these texts refer to and adapt elements of Attic tragedy in order to make sense of the world of today</w:t>
      </w:r>
      <w:r w:rsidR="00F303A1" w:rsidRPr="00B216FE">
        <w:rPr>
          <w:color w:val="000000"/>
          <w:lang w:val="en-US"/>
        </w:rPr>
        <w:t>—</w:t>
      </w:r>
      <w:r w:rsidRPr="00EC4971">
        <w:rPr>
          <w:bCs/>
          <w:lang w:val="en-GB"/>
        </w:rPr>
        <w:t>articulating and bringing into being a purportedly global epistemology and phenomenology.</w:t>
      </w:r>
    </w:p>
    <w:p w:rsidR="00353171" w:rsidRPr="00105421" w:rsidRDefault="00001F8E" w:rsidP="00105421">
      <w:pPr>
        <w:spacing w:line="360" w:lineRule="auto"/>
        <w:ind w:firstLine="709"/>
        <w:jc w:val="both"/>
        <w:rPr>
          <w:color w:val="000000" w:themeColor="text1"/>
          <w:lang w:val="en-US"/>
        </w:rPr>
      </w:pPr>
      <w:r>
        <w:rPr>
          <w:lang w:val="en-US"/>
        </w:rPr>
        <w:t xml:space="preserve">Studying authors from diverse geographies will </w:t>
      </w:r>
      <w:r w:rsidRPr="00A203C2">
        <w:rPr>
          <w:color w:val="000000" w:themeColor="text1"/>
          <w:lang w:val="en-US"/>
        </w:rPr>
        <w:t xml:space="preserve">shed light on </w:t>
      </w:r>
      <w:r>
        <w:rPr>
          <w:lang w:val="en-US"/>
        </w:rPr>
        <w:t xml:space="preserve">the equally diverse ways in which these ideologies, </w:t>
      </w:r>
      <w:proofErr w:type="spellStart"/>
      <w:r>
        <w:rPr>
          <w:lang w:val="en-US"/>
        </w:rPr>
        <w:t>centring</w:t>
      </w:r>
      <w:proofErr w:type="spellEnd"/>
      <w:r>
        <w:rPr>
          <w:lang w:val="en-US"/>
        </w:rPr>
        <w:t xml:space="preserve"> on the classics, manifest themselves. Thus, </w:t>
      </w:r>
      <w:r w:rsidRPr="000352F8">
        <w:rPr>
          <w:lang w:val="en-US"/>
        </w:rPr>
        <w:t>gain</w:t>
      </w:r>
      <w:r>
        <w:rPr>
          <w:lang w:val="en-US"/>
        </w:rPr>
        <w:t>ing</w:t>
      </w:r>
      <w:r w:rsidRPr="000352F8">
        <w:rPr>
          <w:lang w:val="en-US"/>
        </w:rPr>
        <w:t xml:space="preserve"> an insight into the function </w:t>
      </w:r>
      <w:r>
        <w:rPr>
          <w:lang w:val="en-US"/>
        </w:rPr>
        <w:t xml:space="preserve">and </w:t>
      </w:r>
      <w:proofErr w:type="spellStart"/>
      <w:r>
        <w:rPr>
          <w:lang w:val="en-US"/>
        </w:rPr>
        <w:t>functionalisation</w:t>
      </w:r>
      <w:proofErr w:type="spellEnd"/>
      <w:r>
        <w:rPr>
          <w:lang w:val="en-US"/>
        </w:rPr>
        <w:t xml:space="preserve"> </w:t>
      </w:r>
      <w:r w:rsidRPr="000352F8">
        <w:rPr>
          <w:lang w:val="en-US"/>
        </w:rPr>
        <w:t xml:space="preserve">of tragedy in </w:t>
      </w:r>
      <w:proofErr w:type="spellStart"/>
      <w:r w:rsidRPr="000352F8">
        <w:rPr>
          <w:lang w:val="en-US"/>
        </w:rPr>
        <w:t>globalised</w:t>
      </w:r>
      <w:proofErr w:type="spellEnd"/>
      <w:r>
        <w:rPr>
          <w:lang w:val="en-US"/>
        </w:rPr>
        <w:t xml:space="preserve"> spaces. </w:t>
      </w:r>
      <w:r>
        <w:rPr>
          <w:color w:val="000000" w:themeColor="text1"/>
          <w:lang w:val="en-US"/>
        </w:rPr>
        <w:t xml:space="preserve">Because of the seminal influence the Greco-Christian tradition has had on </w:t>
      </w:r>
      <w:proofErr w:type="spellStart"/>
      <w:r>
        <w:rPr>
          <w:color w:val="000000" w:themeColor="text1"/>
          <w:lang w:val="en-US"/>
        </w:rPr>
        <w:t>globalised</w:t>
      </w:r>
      <w:proofErr w:type="spellEnd"/>
      <w:r>
        <w:rPr>
          <w:color w:val="000000" w:themeColor="text1"/>
          <w:lang w:val="en-US"/>
        </w:rPr>
        <w:t xml:space="preserve"> Anglophone literatures</w:t>
      </w:r>
      <w:r w:rsidR="00F10073">
        <w:rPr>
          <w:color w:val="000000" w:themeColor="text1"/>
          <w:lang w:val="en-US"/>
        </w:rPr>
        <w:t>,</w:t>
      </w:r>
      <w:r>
        <w:rPr>
          <w:color w:val="000000" w:themeColor="text1"/>
          <w:lang w:val="en-US"/>
        </w:rPr>
        <w:t xml:space="preserve"> it is of importance to consider </w:t>
      </w:r>
      <w:r w:rsidR="00F10073">
        <w:rPr>
          <w:color w:val="000000" w:themeColor="text1"/>
          <w:lang w:val="en-US"/>
        </w:rPr>
        <w:t xml:space="preserve">closely </w:t>
      </w:r>
      <w:r>
        <w:rPr>
          <w:color w:val="000000" w:themeColor="text1"/>
          <w:lang w:val="en-US"/>
        </w:rPr>
        <w:t>the articulations of tragedy as a concept, particularly in its contemporary manifestations</w:t>
      </w:r>
      <w:r w:rsidRPr="00EC4971">
        <w:rPr>
          <w:color w:val="000000" w:themeColor="text1"/>
          <w:lang w:val="en-US"/>
        </w:rPr>
        <w:t>.</w:t>
      </w:r>
      <w:r w:rsidRPr="00EC4971">
        <w:rPr>
          <w:rStyle w:val="Funotenzeichen"/>
          <w:color w:val="000000" w:themeColor="text1"/>
          <w:lang w:val="en-US"/>
        </w:rPr>
        <w:footnoteReference w:id="35"/>
      </w:r>
      <w:r w:rsidRPr="00EC4971">
        <w:rPr>
          <w:color w:val="000000" w:themeColor="text1"/>
          <w:lang w:val="en-US"/>
        </w:rPr>
        <w:t xml:space="preserve"> </w:t>
      </w:r>
      <w:r>
        <w:rPr>
          <w:color w:val="000000" w:themeColor="text1"/>
          <w:lang w:val="en-US"/>
        </w:rPr>
        <w:t>This</w:t>
      </w:r>
      <w:r w:rsidRPr="00EC4971">
        <w:rPr>
          <w:color w:val="000000" w:themeColor="text1"/>
          <w:lang w:val="en-US"/>
        </w:rPr>
        <w:t xml:space="preserve"> is n</w:t>
      </w:r>
      <w:r>
        <w:rPr>
          <w:color w:val="000000" w:themeColor="text1"/>
          <w:lang w:val="en-US"/>
        </w:rPr>
        <w:t>either</w:t>
      </w:r>
      <w:r w:rsidRPr="00EC4971">
        <w:rPr>
          <w:color w:val="000000" w:themeColor="text1"/>
          <w:lang w:val="en-US"/>
        </w:rPr>
        <w:t xml:space="preserve"> </w:t>
      </w:r>
      <w:r>
        <w:rPr>
          <w:color w:val="000000" w:themeColor="text1"/>
          <w:lang w:val="en-US"/>
        </w:rPr>
        <w:t>a matter of</w:t>
      </w:r>
      <w:r w:rsidRPr="00EC4971">
        <w:rPr>
          <w:color w:val="000000" w:themeColor="text1"/>
          <w:lang w:val="en-US"/>
        </w:rPr>
        <w:t xml:space="preserve"> defend</w:t>
      </w:r>
      <w:r>
        <w:rPr>
          <w:color w:val="000000" w:themeColor="text1"/>
          <w:lang w:val="en-US"/>
        </w:rPr>
        <w:t xml:space="preserve">ing </w:t>
      </w:r>
      <w:r w:rsidRPr="00EC4971">
        <w:rPr>
          <w:color w:val="000000" w:themeColor="text1"/>
          <w:lang w:val="en-US"/>
        </w:rPr>
        <w:t>the classics</w:t>
      </w:r>
      <w:r>
        <w:rPr>
          <w:color w:val="000000" w:themeColor="text1"/>
          <w:lang w:val="en-US"/>
        </w:rPr>
        <w:t>,</w:t>
      </w:r>
      <w:r w:rsidRPr="00EC4971">
        <w:rPr>
          <w:color w:val="000000" w:themeColor="text1"/>
          <w:lang w:val="en-US"/>
        </w:rPr>
        <w:t xml:space="preserve"> </w:t>
      </w:r>
      <w:r>
        <w:rPr>
          <w:lang w:val="en-US"/>
        </w:rPr>
        <w:t xml:space="preserve">nor of propagating anti-canonical sentiments. It is rather an attempt at answering why, as put forth by George Steiner, </w:t>
      </w:r>
      <w:r>
        <w:rPr>
          <w:color w:val="000000" w:themeColor="text1"/>
          <w:shd w:val="clear" w:color="auto" w:fill="FFFFFF"/>
          <w:lang w:val="en-US"/>
        </w:rPr>
        <w:t>tragedy might</w:t>
      </w:r>
      <w:r w:rsidRPr="006455D5">
        <w:rPr>
          <w:color w:val="000000" w:themeColor="text1"/>
          <w:shd w:val="clear" w:color="auto" w:fill="FFFFFF"/>
          <w:lang w:val="en-US"/>
        </w:rPr>
        <w:t xml:space="preserve"> ‘continue to dominate, to give vital shape to our sense of self and of the world.’</w:t>
      </w:r>
      <w:r w:rsidRPr="006455D5">
        <w:rPr>
          <w:rStyle w:val="Funotenzeichen"/>
          <w:color w:val="000000" w:themeColor="text1"/>
          <w:shd w:val="clear" w:color="auto" w:fill="FFFFFF"/>
          <w:lang w:val="en-US"/>
        </w:rPr>
        <w:footnoteReference w:id="36"/>
      </w:r>
      <w:r>
        <w:rPr>
          <w:color w:val="000000" w:themeColor="text1"/>
          <w:shd w:val="clear" w:color="auto" w:fill="FFFFFF"/>
          <w:lang w:val="en-US"/>
        </w:rPr>
        <w:t xml:space="preserve"> </w:t>
      </w:r>
      <w:r>
        <w:rPr>
          <w:color w:val="000000" w:themeColor="text1"/>
          <w:lang w:val="en-US"/>
        </w:rPr>
        <w:t xml:space="preserve">In </w:t>
      </w:r>
      <w:proofErr w:type="spellStart"/>
      <w:r>
        <w:rPr>
          <w:color w:val="000000" w:themeColor="text1"/>
          <w:lang w:val="en-US"/>
        </w:rPr>
        <w:t>analysing</w:t>
      </w:r>
      <w:proofErr w:type="spellEnd"/>
      <w:r>
        <w:rPr>
          <w:color w:val="000000" w:themeColor="text1"/>
          <w:lang w:val="en-US"/>
        </w:rPr>
        <w:t xml:space="preserve"> these rewritings, the function of tragedy as an empirical entity, a tradition, perhaps even a habitus,</w:t>
      </w:r>
      <w:r>
        <w:rPr>
          <w:rStyle w:val="Funotenzeichen"/>
          <w:color w:val="000000" w:themeColor="text1"/>
          <w:lang w:val="en-US"/>
        </w:rPr>
        <w:footnoteReference w:id="37"/>
      </w:r>
      <w:r>
        <w:rPr>
          <w:color w:val="000000" w:themeColor="text1"/>
          <w:lang w:val="en-US"/>
        </w:rPr>
        <w:t xml:space="preserve"> will be highlighted. </w:t>
      </w:r>
      <w:r w:rsidRPr="002E735B">
        <w:rPr>
          <w:color w:val="000000" w:themeColor="text1"/>
          <w:lang w:val="en-US"/>
        </w:rPr>
        <w:t>I</w:t>
      </w:r>
      <w:r w:rsidR="007663FC">
        <w:rPr>
          <w:color w:val="000000" w:themeColor="text1"/>
          <w:lang w:val="en-US"/>
        </w:rPr>
        <w:t>t</w:t>
      </w:r>
      <w:r w:rsidRPr="002E735B">
        <w:rPr>
          <w:color w:val="000000" w:themeColor="text1"/>
          <w:lang w:val="en-US"/>
        </w:rPr>
        <w:t xml:space="preserve"> will be the aim of this </w:t>
      </w:r>
      <w:r>
        <w:rPr>
          <w:color w:val="000000" w:themeColor="text1"/>
          <w:lang w:val="en-US"/>
        </w:rPr>
        <w:t>research project</w:t>
      </w:r>
      <w:r w:rsidRPr="002E735B">
        <w:rPr>
          <w:color w:val="000000" w:themeColor="text1"/>
          <w:lang w:val="en-US"/>
        </w:rPr>
        <w:t xml:space="preserve"> to unravel</w:t>
      </w:r>
      <w:r>
        <w:rPr>
          <w:color w:val="000000" w:themeColor="text1"/>
          <w:lang w:val="en-US"/>
        </w:rPr>
        <w:t xml:space="preserve"> </w:t>
      </w:r>
      <w:r w:rsidRPr="00187F0B">
        <w:rPr>
          <w:color w:val="000000" w:themeColor="text1"/>
          <w:lang w:val="en-US"/>
        </w:rPr>
        <w:t xml:space="preserve">the discursive practices of the </w:t>
      </w:r>
      <w:r w:rsidRPr="002E735B">
        <w:rPr>
          <w:color w:val="000000" w:themeColor="text1"/>
          <w:lang w:val="en-US"/>
        </w:rPr>
        <w:t>literary works</w:t>
      </w:r>
      <w:r>
        <w:rPr>
          <w:color w:val="000000" w:themeColor="text1"/>
          <w:lang w:val="en-US"/>
        </w:rPr>
        <w:t xml:space="preserve"> in question</w:t>
      </w:r>
      <w:r w:rsidR="00BB52C0">
        <w:rPr>
          <w:color w:val="000000" w:themeColor="text1"/>
          <w:lang w:val="en-US"/>
        </w:rPr>
        <w:t>. In</w:t>
      </w:r>
      <w:r w:rsidRPr="002E735B">
        <w:rPr>
          <w:color w:val="000000" w:themeColor="text1"/>
          <w:lang w:val="en-US"/>
        </w:rPr>
        <w:t xml:space="preserve"> doing so,</w:t>
      </w:r>
      <w:r>
        <w:rPr>
          <w:color w:val="000000" w:themeColor="text1"/>
          <w:lang w:val="en-US"/>
        </w:rPr>
        <w:t xml:space="preserve"> </w:t>
      </w:r>
      <w:r w:rsidRPr="002E735B">
        <w:rPr>
          <w:color w:val="000000" w:themeColor="text1"/>
          <w:lang w:val="en-US"/>
        </w:rPr>
        <w:t xml:space="preserve">understanding why these </w:t>
      </w:r>
      <w:r>
        <w:rPr>
          <w:color w:val="000000" w:themeColor="text1"/>
          <w:lang w:val="en-US"/>
        </w:rPr>
        <w:t xml:space="preserve">rewritings </w:t>
      </w:r>
      <w:r w:rsidRPr="002E735B">
        <w:rPr>
          <w:color w:val="000000" w:themeColor="text1"/>
          <w:lang w:val="en-US"/>
        </w:rPr>
        <w:t xml:space="preserve">exist in the forms that </w:t>
      </w:r>
      <w:r w:rsidRPr="00EC4971">
        <w:rPr>
          <w:color w:val="000000" w:themeColor="text1"/>
          <w:lang w:val="en-US"/>
        </w:rPr>
        <w:t>they do</w:t>
      </w:r>
      <w:r>
        <w:rPr>
          <w:color w:val="000000" w:themeColor="text1"/>
          <w:lang w:val="en-US"/>
        </w:rPr>
        <w:t xml:space="preserve"> and how archival processes have contributed to their construction</w:t>
      </w:r>
      <w:r w:rsidR="005422CB">
        <w:rPr>
          <w:color w:val="000000" w:themeColor="text1"/>
          <w:lang w:val="en-US"/>
        </w:rPr>
        <w:t xml:space="preserve"> and the propagation of a renewed classicist telos.</w:t>
      </w:r>
    </w:p>
    <w:p w:rsidR="00001F8E" w:rsidRDefault="00001F8E" w:rsidP="00001F8E">
      <w:pPr>
        <w:pStyle w:val="berschrift1"/>
        <w:contextualSpacing/>
        <w:rPr>
          <w:rFonts w:ascii="Times New Roman" w:hAnsi="Times New Roman" w:cs="Times New Roman"/>
          <w:b/>
          <w:bCs/>
          <w:color w:val="000000" w:themeColor="text1"/>
          <w:shd w:val="clear" w:color="auto" w:fill="FFFFFF"/>
          <w:lang w:val="en-US"/>
        </w:rPr>
      </w:pPr>
      <w:bookmarkStart w:id="9" w:name="_Toc43279617"/>
      <w:r w:rsidRPr="00A778CB">
        <w:rPr>
          <w:rFonts w:ascii="Times New Roman" w:hAnsi="Times New Roman" w:cs="Times New Roman"/>
          <w:b/>
          <w:bCs/>
          <w:color w:val="000000" w:themeColor="text1"/>
          <w:shd w:val="clear" w:color="auto" w:fill="FFFFFF"/>
          <w:lang w:val="en-US"/>
        </w:rPr>
        <w:lastRenderedPageBreak/>
        <w:t xml:space="preserve">5 </w:t>
      </w:r>
      <w:r w:rsidR="00CE0378">
        <w:rPr>
          <w:rFonts w:ascii="Times New Roman" w:hAnsi="Times New Roman" w:cs="Times New Roman"/>
          <w:b/>
          <w:bCs/>
          <w:color w:val="000000" w:themeColor="text1"/>
          <w:shd w:val="clear" w:color="auto" w:fill="FFFFFF"/>
          <w:lang w:val="en-US"/>
        </w:rPr>
        <w:t xml:space="preserve">Current </w:t>
      </w:r>
      <w:r w:rsidRPr="00A778CB">
        <w:rPr>
          <w:rFonts w:ascii="Times New Roman" w:hAnsi="Times New Roman" w:cs="Times New Roman"/>
          <w:b/>
          <w:bCs/>
          <w:color w:val="000000" w:themeColor="text1"/>
          <w:shd w:val="clear" w:color="auto" w:fill="FFFFFF"/>
          <w:lang w:val="en-US"/>
        </w:rPr>
        <w:t>State of Research</w:t>
      </w:r>
      <w:bookmarkEnd w:id="9"/>
      <w:r w:rsidRPr="00A778CB">
        <w:rPr>
          <w:rFonts w:ascii="Times New Roman" w:hAnsi="Times New Roman" w:cs="Times New Roman"/>
          <w:b/>
          <w:bCs/>
          <w:color w:val="000000" w:themeColor="text1"/>
          <w:shd w:val="clear" w:color="auto" w:fill="FFFFFF"/>
          <w:lang w:val="en-US"/>
        </w:rPr>
        <w:t xml:space="preserve"> </w:t>
      </w:r>
    </w:p>
    <w:p w:rsidR="00001F8E" w:rsidRPr="003826DE" w:rsidRDefault="00001F8E" w:rsidP="00001F8E">
      <w:pPr>
        <w:rPr>
          <w:lang w:val="en-US"/>
        </w:rPr>
      </w:pPr>
    </w:p>
    <w:p w:rsidR="00001F8E" w:rsidRPr="005422CB" w:rsidRDefault="00A20C68" w:rsidP="00001F8E">
      <w:pPr>
        <w:spacing w:line="360" w:lineRule="auto"/>
        <w:jc w:val="both"/>
        <w:rPr>
          <w:lang w:val="en-US"/>
        </w:rPr>
      </w:pPr>
      <w:r w:rsidRPr="00B43AC0">
        <w:rPr>
          <w:shd w:val="clear" w:color="auto" w:fill="FFFFFF"/>
          <w:lang w:val="en-US"/>
        </w:rPr>
        <w:t>That the</w:t>
      </w:r>
      <w:r w:rsidR="00001F8E" w:rsidRPr="00B43AC0">
        <w:rPr>
          <w:shd w:val="clear" w:color="auto" w:fill="FFFFFF"/>
          <w:lang w:val="en-US"/>
        </w:rPr>
        <w:t xml:space="preserve"> Greco-Roman tradition </w:t>
      </w:r>
      <w:r w:rsidRPr="00B43AC0">
        <w:rPr>
          <w:shd w:val="clear" w:color="auto" w:fill="FFFFFF"/>
          <w:lang w:val="en-US"/>
        </w:rPr>
        <w:t>has spurned</w:t>
      </w:r>
      <w:r w:rsidR="00001F8E" w:rsidRPr="00B43AC0">
        <w:rPr>
          <w:shd w:val="clear" w:color="auto" w:fill="FFFFFF"/>
          <w:lang w:val="en-US"/>
        </w:rPr>
        <w:t xml:space="preserve"> a vast corpus of tragic literary criticism</w:t>
      </w:r>
      <w:r w:rsidR="003A352A" w:rsidRPr="00B43AC0">
        <w:rPr>
          <w:shd w:val="clear" w:color="auto" w:fill="FFFFFF"/>
          <w:lang w:val="en-US"/>
        </w:rPr>
        <w:t xml:space="preserve"> </w:t>
      </w:r>
      <w:r w:rsidR="00001F8E">
        <w:rPr>
          <w:lang w:val="en-US"/>
        </w:rPr>
        <w:t xml:space="preserve">is somewhat prophetically displayed </w:t>
      </w:r>
      <w:r w:rsidR="00001F8E" w:rsidRPr="00791335">
        <w:rPr>
          <w:color w:val="000000" w:themeColor="text1"/>
          <w:lang w:val="en-US"/>
        </w:rPr>
        <w:t>by the comic playwright Aristophanes</w:t>
      </w:r>
      <w:r w:rsidR="00E75070">
        <w:rPr>
          <w:color w:val="000000" w:themeColor="text1"/>
          <w:lang w:val="en-US"/>
        </w:rPr>
        <w:t>.</w:t>
      </w:r>
      <w:r>
        <w:rPr>
          <w:rStyle w:val="Funotenzeichen"/>
          <w:lang w:val="en-US"/>
        </w:rPr>
        <w:footnoteReference w:id="38"/>
      </w:r>
      <w:r w:rsidR="00001F8E" w:rsidRPr="00791335">
        <w:rPr>
          <w:color w:val="000000" w:themeColor="text1"/>
          <w:lang w:val="en-US"/>
        </w:rPr>
        <w:t xml:space="preserve"> </w:t>
      </w:r>
      <w:r w:rsidR="00E75070">
        <w:rPr>
          <w:lang w:val="en-US"/>
        </w:rPr>
        <w:t>I</w:t>
      </w:r>
      <w:r w:rsidR="00001F8E">
        <w:rPr>
          <w:lang w:val="en-US"/>
        </w:rPr>
        <w:t xml:space="preserve">n </w:t>
      </w:r>
      <w:r w:rsidR="00001F8E" w:rsidRPr="00791335">
        <w:rPr>
          <w:i/>
          <w:iCs/>
          <w:color w:val="000000" w:themeColor="text1"/>
          <w:lang w:val="en-US"/>
        </w:rPr>
        <w:t>The Frogs</w:t>
      </w:r>
      <w:r w:rsidR="00001F8E" w:rsidRPr="00791335">
        <w:rPr>
          <w:color w:val="000000" w:themeColor="text1"/>
          <w:lang w:val="en-US"/>
        </w:rPr>
        <w:t xml:space="preserve"> </w:t>
      </w:r>
      <w:r w:rsidR="00E75070">
        <w:rPr>
          <w:color w:val="000000" w:themeColor="text1"/>
          <w:lang w:val="en-US"/>
        </w:rPr>
        <w:t>he</w:t>
      </w:r>
      <w:r w:rsidR="00001F8E" w:rsidRPr="00791335">
        <w:rPr>
          <w:color w:val="000000" w:themeColor="text1"/>
          <w:lang w:val="en-US"/>
        </w:rPr>
        <w:t xml:space="preserve"> portrays a despaired Dionysus bringing back Euripides from the Greek underworld to remedy what he perceives as the ‘lousy’ state of tragic poetry.</w:t>
      </w:r>
      <w:r w:rsidR="00001F8E" w:rsidRPr="00791335">
        <w:rPr>
          <w:rStyle w:val="Funotenzeichen"/>
          <w:color w:val="000000" w:themeColor="text1"/>
          <w:lang w:val="en-US"/>
        </w:rPr>
        <w:footnoteReference w:id="39"/>
      </w:r>
      <w:r w:rsidR="00001F8E" w:rsidRPr="00791335">
        <w:rPr>
          <w:color w:val="000000" w:themeColor="text1"/>
          <w:lang w:val="en-US"/>
        </w:rPr>
        <w:t xml:space="preserve"> Taking a brief survey of contemporary theatre landscapes, both in the ‘West’ and the so-called Global South, it would seem </w:t>
      </w:r>
      <w:r w:rsidR="00001F8E">
        <w:rPr>
          <w:color w:val="000000" w:themeColor="text1"/>
          <w:lang w:val="en-US"/>
        </w:rPr>
        <w:t>that</w:t>
      </w:r>
      <w:r w:rsidR="00EE0A62">
        <w:rPr>
          <w:color w:val="000000" w:themeColor="text1"/>
          <w:lang w:val="en-US"/>
        </w:rPr>
        <w:t xml:space="preserve"> </w:t>
      </w:r>
      <w:r w:rsidR="00001F8E">
        <w:rPr>
          <w:color w:val="000000" w:themeColor="text1"/>
          <w:lang w:val="en-US"/>
        </w:rPr>
        <w:t>not only</w:t>
      </w:r>
      <w:r w:rsidR="00001F8E" w:rsidRPr="00791335">
        <w:rPr>
          <w:color w:val="000000" w:themeColor="text1"/>
          <w:lang w:val="en-US"/>
        </w:rPr>
        <w:t xml:space="preserve"> in</w:t>
      </w:r>
      <w:r w:rsidR="00001F8E">
        <w:rPr>
          <w:color w:val="000000" w:themeColor="text1"/>
          <w:lang w:val="en-US"/>
        </w:rPr>
        <w:t xml:space="preserve"> Aristophanes’</w:t>
      </w:r>
      <w:r w:rsidR="00001F8E" w:rsidRPr="00791335">
        <w:rPr>
          <w:color w:val="000000" w:themeColor="text1"/>
          <w:lang w:val="en-US"/>
        </w:rPr>
        <w:t xml:space="preserve"> </w:t>
      </w:r>
      <w:r w:rsidR="00001F8E" w:rsidRPr="00791335">
        <w:rPr>
          <w:i/>
          <w:iCs/>
          <w:color w:val="000000" w:themeColor="text1"/>
          <w:lang w:val="en-US"/>
        </w:rPr>
        <w:t>Frogs</w:t>
      </w:r>
      <w:r w:rsidR="00001F8E" w:rsidRPr="00791335">
        <w:rPr>
          <w:color w:val="000000" w:themeColor="text1"/>
          <w:lang w:val="en-US"/>
        </w:rPr>
        <w:t xml:space="preserve"> Dionysus</w:t>
      </w:r>
      <w:r w:rsidR="00001F8E">
        <w:rPr>
          <w:color w:val="000000" w:themeColor="text1"/>
          <w:lang w:val="en-US"/>
        </w:rPr>
        <w:t xml:space="preserve"> </w:t>
      </w:r>
      <w:r w:rsidR="00001F8E" w:rsidRPr="00791335">
        <w:rPr>
          <w:color w:val="000000" w:themeColor="text1"/>
          <w:lang w:val="en-US"/>
        </w:rPr>
        <w:t xml:space="preserve">brought back </w:t>
      </w:r>
      <w:r w:rsidR="00001F8E">
        <w:rPr>
          <w:color w:val="000000" w:themeColor="text1"/>
          <w:lang w:val="en-US"/>
        </w:rPr>
        <w:t>the</w:t>
      </w:r>
      <w:r w:rsidR="00001F8E" w:rsidRPr="00791335">
        <w:rPr>
          <w:color w:val="000000" w:themeColor="text1"/>
          <w:lang w:val="en-US"/>
        </w:rPr>
        <w:t xml:space="preserve"> major playwrights from Hades</w:t>
      </w:r>
      <w:r w:rsidR="00001F8E">
        <w:rPr>
          <w:color w:val="000000" w:themeColor="text1"/>
          <w:lang w:val="en-US"/>
        </w:rPr>
        <w:t>.</w:t>
      </w:r>
      <w:r w:rsidR="00001F8E" w:rsidRPr="00791335">
        <w:rPr>
          <w:color w:val="000000" w:themeColor="text1"/>
          <w:lang w:val="en-US"/>
        </w:rPr>
        <w:t xml:space="preserve"> </w:t>
      </w:r>
      <w:r w:rsidR="00001F8E">
        <w:rPr>
          <w:color w:val="000000" w:themeColor="text1"/>
          <w:lang w:val="en-US"/>
        </w:rPr>
        <w:t xml:space="preserve">In our </w:t>
      </w:r>
      <w:proofErr w:type="spellStart"/>
      <w:r w:rsidR="00001F8E">
        <w:rPr>
          <w:color w:val="000000" w:themeColor="text1"/>
          <w:lang w:val="en-US"/>
        </w:rPr>
        <w:t>globalised</w:t>
      </w:r>
      <w:proofErr w:type="spellEnd"/>
      <w:r w:rsidR="00001F8E">
        <w:rPr>
          <w:color w:val="000000" w:themeColor="text1"/>
          <w:lang w:val="en-US"/>
        </w:rPr>
        <w:t xml:space="preserve"> world </w:t>
      </w:r>
      <w:r w:rsidR="00001F8E" w:rsidRPr="00791335">
        <w:rPr>
          <w:color w:val="000000" w:themeColor="text1"/>
          <w:lang w:val="en-US"/>
        </w:rPr>
        <w:t xml:space="preserve">Sophocles returns as a rights activist, Aeschylus is revived amidst the </w:t>
      </w:r>
      <w:proofErr w:type="spellStart"/>
      <w:r w:rsidR="00001F8E" w:rsidRPr="00791335">
        <w:rPr>
          <w:color w:val="000000" w:themeColor="text1"/>
          <w:lang w:val="en-US"/>
        </w:rPr>
        <w:t>Ngqoko</w:t>
      </w:r>
      <w:proofErr w:type="spellEnd"/>
      <w:r w:rsidR="00001F8E" w:rsidRPr="00791335">
        <w:rPr>
          <w:color w:val="000000" w:themeColor="text1"/>
          <w:lang w:val="en-US"/>
        </w:rPr>
        <w:t xml:space="preserve"> Group and the Yoruba god Ogun writes back to Euripides; </w:t>
      </w:r>
      <w:r w:rsidR="008F50AB">
        <w:rPr>
          <w:color w:val="000000" w:themeColor="text1"/>
          <w:lang w:val="en-US"/>
        </w:rPr>
        <w:t xml:space="preserve">dramatic </w:t>
      </w:r>
      <w:r w:rsidR="00001F8E" w:rsidRPr="00791335">
        <w:rPr>
          <w:color w:val="000000" w:themeColor="text1"/>
          <w:shd w:val="clear" w:color="auto" w:fill="FFFFFF"/>
          <w:lang w:val="en-US"/>
        </w:rPr>
        <w:t>adaptations that have been studied</w:t>
      </w:r>
      <w:r w:rsidR="004945C5">
        <w:rPr>
          <w:color w:val="000000" w:themeColor="text1"/>
          <w:shd w:val="clear" w:color="auto" w:fill="FFFFFF"/>
          <w:lang w:val="en-US"/>
        </w:rPr>
        <w:t>, amongst others,</w:t>
      </w:r>
      <w:r w:rsidR="00001F8E" w:rsidRPr="00791335">
        <w:rPr>
          <w:color w:val="000000" w:themeColor="text1"/>
          <w:shd w:val="clear" w:color="auto" w:fill="FFFFFF"/>
          <w:lang w:val="en-US"/>
        </w:rPr>
        <w:t xml:space="preserve"> </w:t>
      </w:r>
      <w:r w:rsidR="00001F8E">
        <w:rPr>
          <w:color w:val="000000" w:themeColor="text1"/>
          <w:shd w:val="clear" w:color="auto" w:fill="FFFFFF"/>
          <w:lang w:val="en-US"/>
        </w:rPr>
        <w:t xml:space="preserve">by Lorna </w:t>
      </w:r>
      <w:r w:rsidR="00001F8E">
        <w:rPr>
          <w:lang w:val="en-US"/>
        </w:rPr>
        <w:t>Hardwick and Carol Gillespie</w:t>
      </w:r>
      <w:r w:rsidR="004945C5">
        <w:rPr>
          <w:lang w:val="en-US"/>
        </w:rPr>
        <w:t xml:space="preserve">, </w:t>
      </w:r>
      <w:r w:rsidR="00001F8E">
        <w:rPr>
          <w:lang w:val="en-US"/>
        </w:rPr>
        <w:t>Kevin Wetmore</w:t>
      </w:r>
      <w:r w:rsidR="004945C5">
        <w:rPr>
          <w:lang w:val="en-US"/>
        </w:rPr>
        <w:t xml:space="preserve">, </w:t>
      </w:r>
      <w:r w:rsidR="00001F8E">
        <w:rPr>
          <w:lang w:val="en-US"/>
        </w:rPr>
        <w:t>and Marianne McDonald</w:t>
      </w:r>
      <w:r w:rsidR="004945C5">
        <w:rPr>
          <w:lang w:val="en-US"/>
        </w:rPr>
        <w:t xml:space="preserve">. </w:t>
      </w:r>
      <w:r w:rsidR="00001F8E">
        <w:rPr>
          <w:color w:val="000000" w:themeColor="text1"/>
          <w:shd w:val="clear" w:color="auto" w:fill="FFFFFF"/>
          <w:lang w:val="en-US"/>
        </w:rPr>
        <w:t>The</w:t>
      </w:r>
      <w:r w:rsidR="004945C5">
        <w:rPr>
          <w:color w:val="000000" w:themeColor="text1"/>
          <w:shd w:val="clear" w:color="auto" w:fill="FFFFFF"/>
          <w:lang w:val="en-US"/>
        </w:rPr>
        <w:t xml:space="preserve"> </w:t>
      </w:r>
      <w:r w:rsidR="00BB52C0">
        <w:rPr>
          <w:color w:val="000000" w:themeColor="text1"/>
          <w:shd w:val="clear" w:color="auto" w:fill="FFFFFF"/>
          <w:lang w:val="en-US"/>
        </w:rPr>
        <w:t xml:space="preserve">‘dramatic lopsidedness’ </w:t>
      </w:r>
      <w:r w:rsidR="004945C5">
        <w:rPr>
          <w:color w:val="000000" w:themeColor="text1"/>
          <w:shd w:val="clear" w:color="auto" w:fill="FFFFFF"/>
          <w:lang w:val="en-US"/>
        </w:rPr>
        <w:t xml:space="preserve">of these scholars </w:t>
      </w:r>
      <w:r w:rsidR="00BB52C0">
        <w:rPr>
          <w:color w:val="000000" w:themeColor="text1"/>
          <w:shd w:val="clear" w:color="auto" w:fill="FFFFFF"/>
          <w:lang w:val="en-US"/>
        </w:rPr>
        <w:t>fall</w:t>
      </w:r>
      <w:r w:rsidR="004945C5">
        <w:rPr>
          <w:color w:val="000000" w:themeColor="text1"/>
          <w:shd w:val="clear" w:color="auto" w:fill="FFFFFF"/>
          <w:lang w:val="en-US"/>
        </w:rPr>
        <w:t xml:space="preserve"> </w:t>
      </w:r>
      <w:r w:rsidR="00001F8E" w:rsidRPr="002D792F">
        <w:rPr>
          <w:color w:val="000000" w:themeColor="text1"/>
          <w:shd w:val="clear" w:color="auto" w:fill="FFFFFF"/>
          <w:lang w:val="en-US"/>
        </w:rPr>
        <w:t xml:space="preserve">in line with the papers presented at the University of Cambridge’s recent </w:t>
      </w:r>
      <w:r w:rsidR="00001F8E" w:rsidRPr="006779D0">
        <w:rPr>
          <w:color w:val="000000" w:themeColor="text1"/>
          <w:shd w:val="clear" w:color="auto" w:fill="FFFFFF"/>
          <w:lang w:val="en-US"/>
        </w:rPr>
        <w:t>CRASSH</w:t>
      </w:r>
      <w:r w:rsidR="00001F8E" w:rsidRPr="002D792F">
        <w:rPr>
          <w:i/>
          <w:iCs/>
          <w:color w:val="000000" w:themeColor="text1"/>
          <w:shd w:val="clear" w:color="auto" w:fill="FFFFFF"/>
          <w:lang w:val="en-US"/>
        </w:rPr>
        <w:t xml:space="preserve"> </w:t>
      </w:r>
      <w:r w:rsidR="00001F8E" w:rsidRPr="002D792F">
        <w:rPr>
          <w:color w:val="000000" w:themeColor="text1"/>
          <w:shd w:val="clear" w:color="auto" w:fill="FFFFFF"/>
          <w:lang w:val="en-US"/>
        </w:rPr>
        <w:t>conference on tragedy (December 2019),</w:t>
      </w:r>
      <w:r w:rsidR="00001F8E" w:rsidRPr="002D792F">
        <w:rPr>
          <w:rStyle w:val="Funotenzeichen"/>
          <w:color w:val="000000" w:themeColor="text1"/>
          <w:shd w:val="clear" w:color="auto" w:fill="FFFFFF"/>
          <w:lang w:val="en-US"/>
        </w:rPr>
        <w:footnoteReference w:id="40"/>
      </w:r>
      <w:r w:rsidR="00001F8E" w:rsidRPr="002D792F">
        <w:rPr>
          <w:color w:val="000000" w:themeColor="text1"/>
          <w:shd w:val="clear" w:color="auto" w:fill="FFFFFF"/>
          <w:lang w:val="en-US"/>
        </w:rPr>
        <w:t xml:space="preserve"> </w:t>
      </w:r>
      <w:r w:rsidR="00BB52C0">
        <w:rPr>
          <w:color w:val="000000" w:themeColor="text1"/>
          <w:shd w:val="clear" w:color="auto" w:fill="FFFFFF"/>
          <w:lang w:val="en-US"/>
        </w:rPr>
        <w:t>and exemplify the general bias towards drama (and continental philosophy) rather than prose fiction in recent tragic scholarship</w:t>
      </w:r>
      <w:r w:rsidR="00001F8E" w:rsidRPr="002D792F">
        <w:rPr>
          <w:color w:val="000000" w:themeColor="text1"/>
          <w:shd w:val="clear" w:color="auto" w:fill="FFFFFF"/>
          <w:lang w:val="en-US"/>
        </w:rPr>
        <w:t>.</w:t>
      </w:r>
      <w:r w:rsidR="00001F8E" w:rsidRPr="002D792F">
        <w:rPr>
          <w:rStyle w:val="Funotenzeichen"/>
          <w:color w:val="000000" w:themeColor="text1"/>
          <w:shd w:val="clear" w:color="auto" w:fill="FFFFFF"/>
          <w:lang w:val="en-US"/>
        </w:rPr>
        <w:footnoteReference w:id="41"/>
      </w:r>
      <w:r w:rsidR="00001F8E" w:rsidRPr="002D792F">
        <w:rPr>
          <w:color w:val="000000" w:themeColor="text1"/>
          <w:shd w:val="clear" w:color="auto" w:fill="FFFFFF"/>
          <w:lang w:val="en-US"/>
        </w:rPr>
        <w:t xml:space="preserve"> </w:t>
      </w:r>
    </w:p>
    <w:p w:rsidR="00B94F74" w:rsidRDefault="00001F8E" w:rsidP="00AB6927">
      <w:pPr>
        <w:spacing w:line="360" w:lineRule="auto"/>
        <w:ind w:firstLine="709"/>
        <w:jc w:val="both"/>
        <w:rPr>
          <w:color w:val="000000" w:themeColor="text1"/>
          <w:shd w:val="clear" w:color="auto" w:fill="FFFFFF"/>
          <w:lang w:val="en-US"/>
        </w:rPr>
      </w:pPr>
      <w:r w:rsidRPr="00D43EE1">
        <w:rPr>
          <w:color w:val="000000" w:themeColor="text1"/>
          <w:shd w:val="clear" w:color="auto" w:fill="FFFFFF"/>
          <w:lang w:val="en-US"/>
        </w:rPr>
        <w:t>The</w:t>
      </w:r>
      <w:r>
        <w:rPr>
          <w:color w:val="000000" w:themeColor="text1"/>
          <w:shd w:val="clear" w:color="auto" w:fill="FFFFFF"/>
          <w:lang w:val="en-US"/>
        </w:rPr>
        <w:t xml:space="preserve"> current </w:t>
      </w:r>
      <w:r w:rsidRPr="001C7103">
        <w:rPr>
          <w:color w:val="000000" w:themeColor="text1"/>
          <w:shd w:val="clear" w:color="auto" w:fill="FFFFFF"/>
          <w:lang w:val="en-US"/>
        </w:rPr>
        <w:t>state of research</w:t>
      </w:r>
      <w:r>
        <w:rPr>
          <w:color w:val="000000" w:themeColor="text1"/>
          <w:shd w:val="clear" w:color="auto" w:fill="FFFFFF"/>
          <w:lang w:val="en-US"/>
        </w:rPr>
        <w:t xml:space="preserve"> </w:t>
      </w:r>
      <w:r w:rsidRPr="001C7103">
        <w:rPr>
          <w:color w:val="000000" w:themeColor="text1"/>
          <w:shd w:val="clear" w:color="auto" w:fill="FFFFFF"/>
          <w:lang w:val="en-US"/>
        </w:rPr>
        <w:t xml:space="preserve">includes the authors </w:t>
      </w:r>
      <w:r>
        <w:rPr>
          <w:color w:val="000000" w:themeColor="text1"/>
          <w:shd w:val="clear" w:color="auto" w:fill="FFFFFF"/>
          <w:lang w:val="en-US"/>
        </w:rPr>
        <w:t xml:space="preserve">and theories </w:t>
      </w:r>
      <w:r w:rsidRPr="001C7103">
        <w:rPr>
          <w:color w:val="000000" w:themeColor="text1"/>
          <w:shd w:val="clear" w:color="auto" w:fill="FFFFFF"/>
          <w:lang w:val="en-US"/>
        </w:rPr>
        <w:t>already mentioned above as well as my own preliminarily</w:t>
      </w:r>
      <w:r>
        <w:rPr>
          <w:color w:val="000000" w:themeColor="text1"/>
          <w:shd w:val="clear" w:color="auto" w:fill="FFFFFF"/>
          <w:lang w:val="en-US"/>
        </w:rPr>
        <w:t xml:space="preserve"> research, </w:t>
      </w:r>
      <w:r w:rsidRPr="001C7103">
        <w:rPr>
          <w:color w:val="000000" w:themeColor="text1"/>
          <w:shd w:val="clear" w:color="auto" w:fill="FFFFFF"/>
          <w:lang w:val="en-US"/>
        </w:rPr>
        <w:t>reflected in my master’s thesis</w:t>
      </w:r>
      <w:r>
        <w:rPr>
          <w:color w:val="000000" w:themeColor="text1"/>
          <w:shd w:val="clear" w:color="auto" w:fill="FFFFFF"/>
          <w:lang w:val="en-US"/>
        </w:rPr>
        <w:t xml:space="preserve"> </w:t>
      </w:r>
      <w:r w:rsidRPr="001C7103">
        <w:rPr>
          <w:color w:val="000000" w:themeColor="text1"/>
          <w:shd w:val="clear" w:color="auto" w:fill="FFFFFF"/>
          <w:lang w:val="en-US"/>
        </w:rPr>
        <w:t>‘</w:t>
      </w:r>
      <w:r w:rsidRPr="001C7103">
        <w:rPr>
          <w:lang w:val="en-US"/>
        </w:rPr>
        <w:t>Post-Colonial Dramaturgies of Sound: Adapting Greek Tragedy in the Global South’</w:t>
      </w:r>
      <w:r>
        <w:rPr>
          <w:lang w:val="en-US"/>
        </w:rPr>
        <w:t>.</w:t>
      </w:r>
      <w:r>
        <w:rPr>
          <w:color w:val="000000" w:themeColor="text1"/>
          <w:shd w:val="clear" w:color="auto" w:fill="FFFFFF"/>
          <w:lang w:val="en-US"/>
        </w:rPr>
        <w:t xml:space="preserve"> Here, I</w:t>
      </w:r>
      <w:r w:rsidRPr="001C7103">
        <w:rPr>
          <w:color w:val="000000" w:themeColor="text1"/>
          <w:shd w:val="clear" w:color="auto" w:fill="FFFFFF"/>
          <w:lang w:val="en-US"/>
        </w:rPr>
        <w:t xml:space="preserve"> attempt</w:t>
      </w:r>
      <w:r>
        <w:rPr>
          <w:color w:val="000000" w:themeColor="text1"/>
          <w:shd w:val="clear" w:color="auto" w:fill="FFFFFF"/>
          <w:lang w:val="en-US"/>
        </w:rPr>
        <w:t>ed</w:t>
      </w:r>
      <w:r w:rsidRPr="001C7103">
        <w:rPr>
          <w:color w:val="000000" w:themeColor="text1"/>
          <w:shd w:val="clear" w:color="auto" w:fill="FFFFFF"/>
          <w:lang w:val="en-US"/>
        </w:rPr>
        <w:t xml:space="preserve"> to trace the dramaturgical practice of postcolonial, </w:t>
      </w:r>
      <w:proofErr w:type="spellStart"/>
      <w:r w:rsidRPr="001C7103">
        <w:rPr>
          <w:color w:val="000000" w:themeColor="text1"/>
          <w:shd w:val="clear" w:color="auto" w:fill="FFFFFF"/>
          <w:lang w:val="en-US"/>
        </w:rPr>
        <w:t>globali</w:t>
      </w:r>
      <w:r>
        <w:rPr>
          <w:color w:val="000000" w:themeColor="text1"/>
          <w:shd w:val="clear" w:color="auto" w:fill="FFFFFF"/>
          <w:lang w:val="en-US"/>
        </w:rPr>
        <w:t>s</w:t>
      </w:r>
      <w:r w:rsidRPr="001C7103">
        <w:rPr>
          <w:color w:val="000000" w:themeColor="text1"/>
          <w:shd w:val="clear" w:color="auto" w:fill="FFFFFF"/>
          <w:lang w:val="en-US"/>
        </w:rPr>
        <w:t>ed</w:t>
      </w:r>
      <w:proofErr w:type="spellEnd"/>
      <w:r w:rsidRPr="001C7103">
        <w:rPr>
          <w:color w:val="000000" w:themeColor="text1"/>
          <w:shd w:val="clear" w:color="auto" w:fill="FFFFFF"/>
          <w:lang w:val="en-US"/>
        </w:rPr>
        <w:t xml:space="preserve"> productions of Greek tragedies </w:t>
      </w:r>
      <w:r>
        <w:rPr>
          <w:color w:val="000000" w:themeColor="text1"/>
          <w:shd w:val="clear" w:color="auto" w:fill="FFFFFF"/>
          <w:lang w:val="en-US"/>
        </w:rPr>
        <w:t xml:space="preserve">through </w:t>
      </w:r>
      <w:r w:rsidRPr="001C7103">
        <w:rPr>
          <w:color w:val="000000" w:themeColor="text1"/>
          <w:shd w:val="clear" w:color="auto" w:fill="FFFFFF"/>
          <w:lang w:val="en-US"/>
        </w:rPr>
        <w:t xml:space="preserve">sound. </w:t>
      </w:r>
      <w:r>
        <w:rPr>
          <w:color w:val="000000" w:themeColor="text1"/>
          <w:shd w:val="clear" w:color="auto" w:fill="FFFFFF"/>
          <w:lang w:val="en-US"/>
        </w:rPr>
        <w:t>Based in</w:t>
      </w:r>
      <w:r w:rsidRPr="001C7103">
        <w:rPr>
          <w:color w:val="000000" w:themeColor="text1"/>
          <w:shd w:val="clear" w:color="auto" w:fill="FFFFFF"/>
          <w:lang w:val="en-US"/>
        </w:rPr>
        <w:t xml:space="preserve"> a genealogical elaboration of sound in dramaturgies of the Global South</w:t>
      </w:r>
      <w:r>
        <w:rPr>
          <w:color w:val="000000" w:themeColor="text1"/>
          <w:shd w:val="clear" w:color="auto" w:fill="FFFFFF"/>
          <w:lang w:val="en-US"/>
        </w:rPr>
        <w:t xml:space="preserve">, the thesis highlighted the way </w:t>
      </w:r>
      <w:r w:rsidRPr="001C7103">
        <w:rPr>
          <w:color w:val="000000" w:themeColor="text1"/>
          <w:shd w:val="clear" w:color="auto" w:fill="FFFFFF"/>
          <w:lang w:val="en-US"/>
        </w:rPr>
        <w:t>sound phenomena serve as a vector for t</w:t>
      </w:r>
      <w:r w:rsidR="00D800F5">
        <w:rPr>
          <w:color w:val="000000" w:themeColor="text1"/>
          <w:shd w:val="clear" w:color="auto" w:fill="FFFFFF"/>
          <w:lang w:val="en-US"/>
        </w:rPr>
        <w:t>ransferring</w:t>
      </w:r>
      <w:r w:rsidRPr="001C7103">
        <w:rPr>
          <w:color w:val="000000" w:themeColor="text1"/>
          <w:shd w:val="clear" w:color="auto" w:fill="FFFFFF"/>
          <w:lang w:val="en-US"/>
        </w:rPr>
        <w:t xml:space="preserve"> neo-orientalist structures into contemporary </w:t>
      </w:r>
      <w:r>
        <w:rPr>
          <w:color w:val="000000" w:themeColor="text1"/>
          <w:shd w:val="clear" w:color="auto" w:fill="FFFFFF"/>
          <w:lang w:val="en-US"/>
        </w:rPr>
        <w:t>drama</w:t>
      </w:r>
      <w:r w:rsidRPr="001C7103">
        <w:rPr>
          <w:color w:val="000000" w:themeColor="text1"/>
          <w:shd w:val="clear" w:color="auto" w:fill="FFFFFF"/>
          <w:lang w:val="en-US"/>
        </w:rPr>
        <w:t xml:space="preserve"> </w:t>
      </w:r>
      <w:r>
        <w:rPr>
          <w:color w:val="000000" w:themeColor="text1"/>
          <w:shd w:val="clear" w:color="auto" w:fill="FFFFFF"/>
          <w:lang w:val="en-US"/>
        </w:rPr>
        <w:t>in their manifestations as</w:t>
      </w:r>
      <w:r w:rsidRPr="001C7103">
        <w:rPr>
          <w:color w:val="000000" w:themeColor="text1"/>
          <w:shd w:val="clear" w:color="auto" w:fill="FFFFFF"/>
          <w:lang w:val="en-US"/>
        </w:rPr>
        <w:t xml:space="preserve"> Greek tragedies.</w:t>
      </w:r>
      <w:r>
        <w:rPr>
          <w:color w:val="000000" w:themeColor="text1"/>
          <w:shd w:val="clear" w:color="auto" w:fill="FFFFFF"/>
          <w:lang w:val="en-US"/>
        </w:rPr>
        <w:t xml:space="preserve"> The </w:t>
      </w:r>
      <w:r w:rsidRPr="001C7103">
        <w:rPr>
          <w:color w:val="000000" w:themeColor="text1"/>
          <w:shd w:val="clear" w:color="auto" w:fill="FFFFFF"/>
          <w:lang w:val="en-US"/>
        </w:rPr>
        <w:t xml:space="preserve">thesis </w:t>
      </w:r>
      <w:r>
        <w:rPr>
          <w:color w:val="000000" w:themeColor="text1"/>
          <w:shd w:val="clear" w:color="auto" w:fill="FFFFFF"/>
          <w:lang w:val="en-US"/>
        </w:rPr>
        <w:t>then</w:t>
      </w:r>
      <w:r w:rsidRPr="001C7103">
        <w:rPr>
          <w:color w:val="000000" w:themeColor="text1"/>
          <w:shd w:val="clear" w:color="auto" w:fill="FFFFFF"/>
          <w:lang w:val="en-US"/>
        </w:rPr>
        <w:t xml:space="preserve"> develop</w:t>
      </w:r>
      <w:r>
        <w:rPr>
          <w:color w:val="000000" w:themeColor="text1"/>
          <w:shd w:val="clear" w:color="auto" w:fill="FFFFFF"/>
          <w:lang w:val="en-US"/>
        </w:rPr>
        <w:t>ed</w:t>
      </w:r>
      <w:r w:rsidRPr="001C7103">
        <w:rPr>
          <w:color w:val="000000" w:themeColor="text1"/>
          <w:shd w:val="clear" w:color="auto" w:fill="FFFFFF"/>
          <w:lang w:val="en-US"/>
        </w:rPr>
        <w:t xml:space="preserve"> the mechanisms of sound through </w:t>
      </w:r>
      <w:r>
        <w:rPr>
          <w:color w:val="000000" w:themeColor="text1"/>
          <w:shd w:val="clear" w:color="auto" w:fill="FFFFFF"/>
          <w:lang w:val="en-US"/>
        </w:rPr>
        <w:t xml:space="preserve">attempting </w:t>
      </w:r>
      <w:r w:rsidRPr="001C7103">
        <w:rPr>
          <w:color w:val="000000" w:themeColor="text1"/>
          <w:shd w:val="clear" w:color="auto" w:fill="FFFFFF"/>
          <w:lang w:val="en-US"/>
        </w:rPr>
        <w:t xml:space="preserve">an epistemological and phenomenological analysis of adaptations of Greek tragedies in the </w:t>
      </w:r>
      <w:r w:rsidR="005C08F2">
        <w:rPr>
          <w:color w:val="000000" w:themeColor="text1"/>
          <w:shd w:val="clear" w:color="auto" w:fill="FFFFFF"/>
          <w:lang w:val="en-US"/>
        </w:rPr>
        <w:t>G</w:t>
      </w:r>
      <w:r w:rsidRPr="001C7103">
        <w:rPr>
          <w:color w:val="000000" w:themeColor="text1"/>
          <w:shd w:val="clear" w:color="auto" w:fill="FFFFFF"/>
          <w:lang w:val="en-US"/>
        </w:rPr>
        <w:t xml:space="preserve">lobal South. </w:t>
      </w:r>
      <w:r>
        <w:rPr>
          <w:color w:val="000000" w:themeColor="text1"/>
          <w:shd w:val="clear" w:color="auto" w:fill="FFFFFF"/>
          <w:lang w:val="en-US"/>
        </w:rPr>
        <w:t xml:space="preserve">However, it </w:t>
      </w:r>
      <w:r>
        <w:rPr>
          <w:color w:val="000000" w:themeColor="text1"/>
          <w:shd w:val="clear" w:color="auto" w:fill="FFFFFF"/>
          <w:lang w:val="en-US"/>
        </w:rPr>
        <w:lastRenderedPageBreak/>
        <w:t xml:space="preserve">soon became clear that the thesis could not account for </w:t>
      </w:r>
      <w:r w:rsidRPr="001C7103">
        <w:rPr>
          <w:color w:val="000000" w:themeColor="text1"/>
          <w:shd w:val="clear" w:color="auto" w:fill="FFFFFF"/>
          <w:lang w:val="en-US"/>
        </w:rPr>
        <w:t xml:space="preserve">a precise analysis </w:t>
      </w:r>
      <w:r>
        <w:rPr>
          <w:color w:val="000000" w:themeColor="text1"/>
          <w:shd w:val="clear" w:color="auto" w:fill="FFFFFF"/>
          <w:lang w:val="en-US"/>
        </w:rPr>
        <w:t>of</w:t>
      </w:r>
      <w:r w:rsidRPr="001C7103">
        <w:rPr>
          <w:color w:val="000000" w:themeColor="text1"/>
          <w:shd w:val="clear" w:color="auto" w:fill="FFFFFF"/>
          <w:lang w:val="en-US"/>
        </w:rPr>
        <w:t xml:space="preserve"> the </w:t>
      </w:r>
      <w:r w:rsidR="00D800F5">
        <w:rPr>
          <w:color w:val="000000" w:themeColor="text1"/>
          <w:shd w:val="clear" w:color="auto" w:fill="FFFFFF"/>
          <w:lang w:val="en-US"/>
        </w:rPr>
        <w:t>primary</w:t>
      </w:r>
      <w:r w:rsidRPr="001C7103">
        <w:rPr>
          <w:color w:val="000000" w:themeColor="text1"/>
          <w:shd w:val="clear" w:color="auto" w:fill="FFFFFF"/>
          <w:lang w:val="en-US"/>
        </w:rPr>
        <w:t xml:space="preserve"> motivator </w:t>
      </w:r>
      <w:r>
        <w:rPr>
          <w:color w:val="000000" w:themeColor="text1"/>
          <w:shd w:val="clear" w:color="auto" w:fill="FFFFFF"/>
          <w:lang w:val="en-US"/>
        </w:rPr>
        <w:t>behind tragedy’s varied articulations.</w:t>
      </w:r>
      <w:r w:rsidR="005C08F2">
        <w:rPr>
          <w:rStyle w:val="Funotenzeichen"/>
          <w:color w:val="000000" w:themeColor="text1"/>
          <w:shd w:val="clear" w:color="auto" w:fill="FFFFFF"/>
          <w:lang w:val="en-US"/>
        </w:rPr>
        <w:footnoteReference w:id="42"/>
      </w:r>
      <w:r w:rsidR="00B94F74" w:rsidRPr="00B94F74">
        <w:rPr>
          <w:color w:val="000000" w:themeColor="text1"/>
          <w:shd w:val="clear" w:color="auto" w:fill="FFFFFF"/>
          <w:lang w:val="en-US"/>
        </w:rPr>
        <w:t xml:space="preserve"> </w:t>
      </w:r>
    </w:p>
    <w:p w:rsidR="00AB6927" w:rsidRDefault="00AB6927" w:rsidP="00AB6927">
      <w:pPr>
        <w:spacing w:line="360" w:lineRule="auto"/>
        <w:ind w:firstLine="709"/>
        <w:jc w:val="both"/>
        <w:rPr>
          <w:color w:val="000000" w:themeColor="text1"/>
          <w:shd w:val="clear" w:color="auto" w:fill="FFFFFF"/>
          <w:lang w:val="en-US"/>
        </w:rPr>
      </w:pPr>
    </w:p>
    <w:p w:rsidR="00001F8E" w:rsidRPr="00F11803" w:rsidRDefault="00001F8E" w:rsidP="00001F8E">
      <w:pPr>
        <w:pStyle w:val="berschrift1"/>
        <w:rPr>
          <w:rFonts w:ascii="Times New Roman" w:hAnsi="Times New Roman" w:cs="Times New Roman"/>
          <w:b/>
          <w:bCs/>
          <w:color w:val="000000" w:themeColor="text1"/>
          <w:shd w:val="clear" w:color="auto" w:fill="FFFFFF"/>
          <w:lang w:val="en-US"/>
        </w:rPr>
      </w:pPr>
      <w:bookmarkStart w:id="10" w:name="_Toc43279618"/>
      <w:r w:rsidRPr="00F11803">
        <w:rPr>
          <w:rFonts w:ascii="Times New Roman" w:hAnsi="Times New Roman" w:cs="Times New Roman"/>
          <w:b/>
          <w:bCs/>
          <w:color w:val="000000" w:themeColor="text1"/>
          <w:shd w:val="clear" w:color="auto" w:fill="FFFFFF"/>
          <w:lang w:val="en-US"/>
        </w:rPr>
        <w:t>6 Methodology</w:t>
      </w:r>
      <w:bookmarkEnd w:id="10"/>
    </w:p>
    <w:p w:rsidR="00254F1D" w:rsidRDefault="00254F1D" w:rsidP="00001F8E">
      <w:pPr>
        <w:spacing w:line="360" w:lineRule="auto"/>
        <w:jc w:val="both"/>
        <w:rPr>
          <w:color w:val="C00000"/>
          <w:shd w:val="clear" w:color="auto" w:fill="FFFFFF"/>
          <w:lang w:val="en-US"/>
        </w:rPr>
      </w:pPr>
    </w:p>
    <w:p w:rsidR="00254F1D" w:rsidRDefault="00001F8E" w:rsidP="00254F1D">
      <w:pPr>
        <w:spacing w:line="360" w:lineRule="auto"/>
        <w:jc w:val="both"/>
        <w:rPr>
          <w:lang w:val="en-US"/>
        </w:rPr>
      </w:pPr>
      <w:r w:rsidRPr="008D3F24">
        <w:rPr>
          <w:lang w:val="en-US"/>
        </w:rPr>
        <w:t>The field</w:t>
      </w:r>
      <w:r>
        <w:rPr>
          <w:lang w:val="en-US"/>
        </w:rPr>
        <w:t xml:space="preserve"> of tragic literary and cultural criticism</w:t>
      </w:r>
      <w:r w:rsidRPr="008D3F24">
        <w:rPr>
          <w:lang w:val="en-US"/>
        </w:rPr>
        <w:t>, though rich, is not definitive</w:t>
      </w:r>
      <w:r>
        <w:rPr>
          <w:lang w:val="en-US"/>
        </w:rPr>
        <w:t xml:space="preserve">. Aware of </w:t>
      </w:r>
      <w:r w:rsidRPr="00331343">
        <w:rPr>
          <w:lang w:val="en-US"/>
        </w:rPr>
        <w:t>‘</w:t>
      </w:r>
      <w:r w:rsidRPr="00331343">
        <w:rPr>
          <w:color w:val="000000" w:themeColor="text1"/>
          <w:lang w:val="en-US"/>
        </w:rPr>
        <w:t>the magisterial bulk and the sheer weightiness of that history</w:t>
      </w:r>
      <w:r w:rsidR="00704467">
        <w:rPr>
          <w:color w:val="000000" w:themeColor="text1"/>
          <w:lang w:val="en-US"/>
        </w:rPr>
        <w:t xml:space="preserve"> […],</w:t>
      </w:r>
      <w:r w:rsidRPr="00331343">
        <w:rPr>
          <w:color w:val="000000" w:themeColor="text1"/>
          <w:lang w:val="en-US"/>
        </w:rPr>
        <w:t>’</w:t>
      </w:r>
      <w:r w:rsidRPr="00331343">
        <w:rPr>
          <w:rStyle w:val="Funotenzeichen"/>
          <w:color w:val="000000" w:themeColor="text1"/>
          <w:lang w:val="en-US"/>
        </w:rPr>
        <w:footnoteReference w:id="43"/>
      </w:r>
      <w:r>
        <w:rPr>
          <w:color w:val="000000" w:themeColor="text1"/>
          <w:lang w:val="en-US"/>
        </w:rPr>
        <w:t xml:space="preserve"> in rethinking tragedy,</w:t>
      </w:r>
      <w:r>
        <w:rPr>
          <w:color w:val="000000" w:themeColor="text1"/>
          <w:sz w:val="20"/>
          <w:szCs w:val="20"/>
          <w:lang w:val="en-US"/>
        </w:rPr>
        <w:t xml:space="preserve"> </w:t>
      </w:r>
      <w:r>
        <w:rPr>
          <w:color w:val="000000" w:themeColor="text1"/>
          <w:lang w:val="en-US"/>
        </w:rPr>
        <w:t>this</w:t>
      </w:r>
      <w:r w:rsidRPr="002D792F">
        <w:rPr>
          <w:color w:val="000000" w:themeColor="text1"/>
          <w:lang w:val="en-US"/>
        </w:rPr>
        <w:t xml:space="preserve"> dissertation project</w:t>
      </w:r>
      <w:r>
        <w:rPr>
          <w:color w:val="000000" w:themeColor="text1"/>
          <w:lang w:val="en-US"/>
        </w:rPr>
        <w:t xml:space="preserve"> </w:t>
      </w:r>
      <w:r w:rsidRPr="002D792F">
        <w:rPr>
          <w:color w:val="000000" w:themeColor="text1"/>
          <w:lang w:val="en-US"/>
        </w:rPr>
        <w:t xml:space="preserve">attempts </w:t>
      </w:r>
      <w:r>
        <w:rPr>
          <w:color w:val="000000" w:themeColor="text1"/>
          <w:lang w:val="en-US"/>
        </w:rPr>
        <w:t>to map</w:t>
      </w:r>
      <w:r w:rsidRPr="002D792F">
        <w:rPr>
          <w:color w:val="000000" w:themeColor="text1"/>
          <w:lang w:val="en-US"/>
        </w:rPr>
        <w:t xml:space="preserve"> the epistemological and phenomenological </w:t>
      </w:r>
      <w:proofErr w:type="spellStart"/>
      <w:r w:rsidRPr="002D792F">
        <w:rPr>
          <w:color w:val="000000" w:themeColor="text1"/>
          <w:lang w:val="en-US"/>
        </w:rPr>
        <w:t>programmatics</w:t>
      </w:r>
      <w:proofErr w:type="spellEnd"/>
      <w:r w:rsidRPr="002D792F">
        <w:rPr>
          <w:color w:val="000000" w:themeColor="text1"/>
          <w:lang w:val="en-US"/>
        </w:rPr>
        <w:t xml:space="preserve"> of a discursive practice within a </w:t>
      </w:r>
      <w:proofErr w:type="spellStart"/>
      <w:r w:rsidRPr="002D792F">
        <w:rPr>
          <w:color w:val="000000" w:themeColor="text1"/>
          <w:lang w:val="en-US"/>
        </w:rPr>
        <w:t>globalised</w:t>
      </w:r>
      <w:proofErr w:type="spellEnd"/>
      <w:r w:rsidRPr="002D792F">
        <w:rPr>
          <w:color w:val="000000" w:themeColor="text1"/>
          <w:lang w:val="en-US"/>
        </w:rPr>
        <w:t xml:space="preserve"> culture industry by </w:t>
      </w:r>
      <w:proofErr w:type="spellStart"/>
      <w:r w:rsidRPr="002D792F">
        <w:rPr>
          <w:color w:val="000000" w:themeColor="text1"/>
          <w:lang w:val="en-US"/>
        </w:rPr>
        <w:t>analysing</w:t>
      </w:r>
      <w:proofErr w:type="spellEnd"/>
      <w:r w:rsidRPr="002D792F">
        <w:rPr>
          <w:color w:val="000000" w:themeColor="text1"/>
          <w:lang w:val="en-US"/>
        </w:rPr>
        <w:t xml:space="preserve"> rewritings of Attic tragedy in </w:t>
      </w:r>
      <w:r w:rsidR="000C3721">
        <w:rPr>
          <w:color w:val="000000" w:themeColor="text1"/>
          <w:lang w:val="en-US"/>
        </w:rPr>
        <w:t>their current</w:t>
      </w:r>
      <w:r>
        <w:rPr>
          <w:color w:val="000000" w:themeColor="text1"/>
          <w:lang w:val="en-US"/>
        </w:rPr>
        <w:t xml:space="preserve"> form as</w:t>
      </w:r>
      <w:r w:rsidRPr="002D792F">
        <w:rPr>
          <w:color w:val="000000" w:themeColor="text1"/>
          <w:lang w:val="en-US"/>
        </w:rPr>
        <w:t xml:space="preserve"> fiction. </w:t>
      </w:r>
      <w:r w:rsidR="004E3079">
        <w:rPr>
          <w:lang w:val="en-US"/>
        </w:rPr>
        <w:t>This investigation will not be</w:t>
      </w:r>
      <w:r w:rsidRPr="006455D5">
        <w:rPr>
          <w:lang w:val="en-US"/>
        </w:rPr>
        <w:t xml:space="preserve"> </w:t>
      </w:r>
      <w:r w:rsidR="004E3079">
        <w:rPr>
          <w:lang w:val="en-US"/>
        </w:rPr>
        <w:t>based</w:t>
      </w:r>
      <w:r w:rsidRPr="006455D5">
        <w:rPr>
          <w:lang w:val="en-US"/>
        </w:rPr>
        <w:t xml:space="preserve"> on Homer’s </w:t>
      </w:r>
      <w:r w:rsidRPr="00AC6C2F">
        <w:rPr>
          <w:i/>
          <w:iCs/>
          <w:lang w:val="en-US"/>
        </w:rPr>
        <w:t>Iliad</w:t>
      </w:r>
      <w:r w:rsidRPr="006455D5">
        <w:rPr>
          <w:lang w:val="en-US"/>
        </w:rPr>
        <w:t xml:space="preserve"> or </w:t>
      </w:r>
      <w:r w:rsidRPr="00AC6C2F">
        <w:rPr>
          <w:i/>
          <w:iCs/>
          <w:lang w:val="en-US"/>
        </w:rPr>
        <w:t>Odyssey</w:t>
      </w:r>
      <w:r>
        <w:rPr>
          <w:lang w:val="en-US"/>
        </w:rPr>
        <w:t xml:space="preserve">, nor </w:t>
      </w:r>
      <w:r w:rsidRPr="00CA4660">
        <w:rPr>
          <w:lang w:val="en-US"/>
        </w:rPr>
        <w:t xml:space="preserve">will </w:t>
      </w:r>
      <w:r w:rsidR="004E3079">
        <w:rPr>
          <w:lang w:val="en-US"/>
        </w:rPr>
        <w:t>it be based</w:t>
      </w:r>
      <w:r w:rsidRPr="00CA4660">
        <w:rPr>
          <w:lang w:val="en-US"/>
        </w:rPr>
        <w:t xml:space="preserve"> on Greek mythology as such</w:t>
      </w:r>
      <w:r w:rsidR="00394EA4">
        <w:rPr>
          <w:lang w:val="en-US"/>
        </w:rPr>
        <w:t>. T</w:t>
      </w:r>
      <w:r w:rsidRPr="00CA4660">
        <w:rPr>
          <w:lang w:val="en-US"/>
        </w:rPr>
        <w:t xml:space="preserve">hough </w:t>
      </w:r>
      <w:r>
        <w:rPr>
          <w:lang w:val="en-US"/>
        </w:rPr>
        <w:t>the latter</w:t>
      </w:r>
      <w:r w:rsidRPr="00CA4660">
        <w:rPr>
          <w:lang w:val="en-US"/>
        </w:rPr>
        <w:t xml:space="preserve"> cannot be dislocated from tragedy, the scope</w:t>
      </w:r>
      <w:r>
        <w:rPr>
          <w:lang w:val="en-US"/>
        </w:rPr>
        <w:t xml:space="preserve"> of such a study</w:t>
      </w:r>
      <w:r w:rsidRPr="00CA4660">
        <w:rPr>
          <w:lang w:val="en-US"/>
        </w:rPr>
        <w:t xml:space="preserve"> would simply be too great</w:t>
      </w:r>
      <w:r>
        <w:rPr>
          <w:lang w:val="en-US"/>
        </w:rPr>
        <w:t>.</w:t>
      </w:r>
      <w:r>
        <w:rPr>
          <w:rStyle w:val="Funotenzeichen"/>
          <w:lang w:val="en-US"/>
        </w:rPr>
        <w:footnoteReference w:id="44"/>
      </w:r>
      <w:r>
        <w:rPr>
          <w:lang w:val="en-US"/>
        </w:rPr>
        <w:t xml:space="preserve"> </w:t>
      </w:r>
      <w:r>
        <w:rPr>
          <w:color w:val="000000" w:themeColor="text1"/>
          <w:shd w:val="clear" w:color="auto" w:fill="FFFFFF"/>
          <w:lang w:val="en-US"/>
        </w:rPr>
        <w:t xml:space="preserve">Under the aegis of </w:t>
      </w:r>
      <w:r w:rsidRPr="009277EE">
        <w:rPr>
          <w:color w:val="000000" w:themeColor="text1"/>
          <w:shd w:val="clear" w:color="auto" w:fill="FFFFFF"/>
          <w:lang w:val="en-US"/>
        </w:rPr>
        <w:t xml:space="preserve">articulation </w:t>
      </w:r>
      <w:r>
        <w:rPr>
          <w:color w:val="000000" w:themeColor="text1"/>
          <w:shd w:val="clear" w:color="auto" w:fill="FFFFFF"/>
          <w:lang w:val="en-US"/>
        </w:rPr>
        <w:t xml:space="preserve">principles, </w:t>
      </w:r>
      <w:r w:rsidRPr="009277EE">
        <w:rPr>
          <w:color w:val="000000" w:themeColor="text1"/>
          <w:shd w:val="clear" w:color="auto" w:fill="FFFFFF"/>
          <w:lang w:val="en-US"/>
        </w:rPr>
        <w:t>th</w:t>
      </w:r>
      <w:r>
        <w:rPr>
          <w:color w:val="000000" w:themeColor="text1"/>
          <w:shd w:val="clear" w:color="auto" w:fill="FFFFFF"/>
          <w:lang w:val="en-US"/>
        </w:rPr>
        <w:t>e</w:t>
      </w:r>
      <w:r w:rsidRPr="009277EE">
        <w:rPr>
          <w:color w:val="000000" w:themeColor="text1"/>
          <w:shd w:val="clear" w:color="auto" w:fill="FFFFFF"/>
          <w:lang w:val="en-US"/>
        </w:rPr>
        <w:t xml:space="preserve"> </w:t>
      </w:r>
      <w:r>
        <w:rPr>
          <w:color w:val="000000" w:themeColor="text1"/>
          <w:shd w:val="clear" w:color="auto" w:fill="FFFFFF"/>
          <w:lang w:val="en-US"/>
        </w:rPr>
        <w:t xml:space="preserve">dissertation project </w:t>
      </w:r>
      <w:r w:rsidRPr="009277EE">
        <w:rPr>
          <w:color w:val="000000" w:themeColor="text1"/>
          <w:shd w:val="clear" w:color="auto" w:fill="FFFFFF"/>
          <w:lang w:val="en-US"/>
        </w:rPr>
        <w:t xml:space="preserve">will be </w:t>
      </w:r>
      <w:r>
        <w:rPr>
          <w:color w:val="000000" w:themeColor="text1"/>
          <w:shd w:val="clear" w:color="auto" w:fill="FFFFFF"/>
          <w:lang w:val="en-US"/>
        </w:rPr>
        <w:t>making use of the heterogeneous</w:t>
      </w:r>
      <w:r w:rsidRPr="009277EE">
        <w:rPr>
          <w:color w:val="000000" w:themeColor="text1"/>
          <w:shd w:val="clear" w:color="auto" w:fill="FFFFFF"/>
          <w:lang w:val="en-US"/>
        </w:rPr>
        <w:t xml:space="preserve"> theories and methods</w:t>
      </w:r>
      <w:r>
        <w:rPr>
          <w:color w:val="000000" w:themeColor="text1"/>
          <w:shd w:val="clear" w:color="auto" w:fill="FFFFFF"/>
          <w:lang w:val="en-US"/>
        </w:rPr>
        <w:t xml:space="preserve"> listed above</w:t>
      </w:r>
      <w:r w:rsidR="000C3721">
        <w:rPr>
          <w:color w:val="000000" w:themeColor="text1"/>
          <w:shd w:val="clear" w:color="auto" w:fill="FFFFFF"/>
          <w:lang w:val="en-US"/>
        </w:rPr>
        <w:t xml:space="preserve">: </w:t>
      </w:r>
      <w:r w:rsidR="005F27C7">
        <w:rPr>
          <w:color w:val="000000" w:themeColor="text1"/>
          <w:shd w:val="clear" w:color="auto" w:fill="FFFFFF"/>
          <w:lang w:val="en-US"/>
        </w:rPr>
        <w:t>a</w:t>
      </w:r>
      <w:r w:rsidR="000C3721">
        <w:rPr>
          <w:color w:val="000000" w:themeColor="text1"/>
          <w:shd w:val="clear" w:color="auto" w:fill="FFFFFF"/>
          <w:lang w:val="en-US"/>
        </w:rPr>
        <w:t xml:space="preserve"> </w:t>
      </w:r>
      <w:r w:rsidRPr="000C3721">
        <w:rPr>
          <w:color w:val="000000" w:themeColor="text1"/>
          <w:shd w:val="clear" w:color="auto" w:fill="FFFFFF"/>
          <w:lang w:val="en-US"/>
        </w:rPr>
        <w:t>bricolage</w:t>
      </w:r>
      <w:r w:rsidR="000C3721">
        <w:rPr>
          <w:color w:val="000000" w:themeColor="text1"/>
          <w:shd w:val="clear" w:color="auto" w:fill="FFFFFF"/>
          <w:lang w:val="en-US"/>
        </w:rPr>
        <w:t xml:space="preserve"> that</w:t>
      </w:r>
      <w:r w:rsidRPr="000C3721">
        <w:rPr>
          <w:color w:val="000000" w:themeColor="text1"/>
          <w:shd w:val="clear" w:color="auto" w:fill="FFFFFF"/>
          <w:lang w:val="en-US"/>
        </w:rPr>
        <w:t xml:space="preserve"> will</w:t>
      </w:r>
      <w:r w:rsidRPr="009277EE">
        <w:rPr>
          <w:color w:val="000000" w:themeColor="text1"/>
          <w:shd w:val="clear" w:color="auto" w:fill="FFFFFF"/>
          <w:lang w:val="en-US"/>
        </w:rPr>
        <w:t xml:space="preserve"> form the transdisciplinary research approach that is </w:t>
      </w:r>
      <w:r>
        <w:rPr>
          <w:color w:val="000000" w:themeColor="text1"/>
          <w:shd w:val="clear" w:color="auto" w:fill="FFFFFF"/>
          <w:lang w:val="en-US"/>
        </w:rPr>
        <w:t xml:space="preserve">especially indebted to </w:t>
      </w:r>
      <w:r w:rsidRPr="009277EE">
        <w:rPr>
          <w:color w:val="000000" w:themeColor="text1"/>
          <w:shd w:val="clear" w:color="auto" w:fill="FFFFFF"/>
          <w:lang w:val="en-US"/>
        </w:rPr>
        <w:t>British cultural studies.</w:t>
      </w:r>
      <w:r w:rsidRPr="009277EE">
        <w:rPr>
          <w:rStyle w:val="Funotenzeichen"/>
          <w:color w:val="000000" w:themeColor="text1"/>
          <w:shd w:val="clear" w:color="auto" w:fill="FFFFFF"/>
          <w:lang w:val="en-US"/>
        </w:rPr>
        <w:footnoteReference w:id="45"/>
      </w:r>
      <w:r w:rsidRPr="009277EE">
        <w:rPr>
          <w:color w:val="000000" w:themeColor="text1"/>
          <w:shd w:val="clear" w:color="auto" w:fill="FFFFFF"/>
          <w:lang w:val="en-US"/>
        </w:rPr>
        <w:t xml:space="preserve"> </w:t>
      </w:r>
      <w:r>
        <w:rPr>
          <w:color w:val="000000" w:themeColor="text1"/>
          <w:shd w:val="clear" w:color="auto" w:fill="FFFFFF"/>
          <w:lang w:val="en-US"/>
        </w:rPr>
        <w:t xml:space="preserve">It has to be pointed out that, </w:t>
      </w:r>
      <w:r w:rsidRPr="00A203C2">
        <w:rPr>
          <w:color w:val="000000" w:themeColor="text1"/>
          <w:shd w:val="clear" w:color="auto" w:fill="FFFFFF"/>
          <w:lang w:val="en-US"/>
        </w:rPr>
        <w:t xml:space="preserve">because of the exponential </w:t>
      </w:r>
      <w:r>
        <w:rPr>
          <w:color w:val="000000" w:themeColor="text1"/>
          <w:shd w:val="clear" w:color="auto" w:fill="FFFFFF"/>
          <w:lang w:val="en-US"/>
        </w:rPr>
        <w:t>increase</w:t>
      </w:r>
      <w:r w:rsidRPr="00A203C2">
        <w:rPr>
          <w:color w:val="000000" w:themeColor="text1"/>
          <w:shd w:val="clear" w:color="auto" w:fill="FFFFFF"/>
          <w:lang w:val="en-US"/>
        </w:rPr>
        <w:t xml:space="preserve"> in </w:t>
      </w:r>
      <w:r>
        <w:rPr>
          <w:color w:val="000000" w:themeColor="text1"/>
          <w:shd w:val="clear" w:color="auto" w:fill="FFFFFF"/>
          <w:lang w:val="en-US"/>
        </w:rPr>
        <w:t xml:space="preserve">rewritings of Attic tragedy, a comprehensive, </w:t>
      </w:r>
      <w:proofErr w:type="spellStart"/>
      <w:r>
        <w:rPr>
          <w:color w:val="000000" w:themeColor="text1"/>
          <w:shd w:val="clear" w:color="auto" w:fill="FFFFFF"/>
          <w:lang w:val="en-US"/>
        </w:rPr>
        <w:t>encyclop</w:t>
      </w:r>
      <w:r w:rsidR="00F10073">
        <w:rPr>
          <w:color w:val="000000" w:themeColor="text1"/>
          <w:shd w:val="clear" w:color="auto" w:fill="FFFFFF"/>
          <w:lang w:val="en-US"/>
        </w:rPr>
        <w:t>a</w:t>
      </w:r>
      <w:r>
        <w:rPr>
          <w:color w:val="000000" w:themeColor="text1"/>
          <w:shd w:val="clear" w:color="auto" w:fill="FFFFFF"/>
          <w:lang w:val="en-US"/>
        </w:rPr>
        <w:t>edic</w:t>
      </w:r>
      <w:proofErr w:type="spellEnd"/>
      <w:r>
        <w:rPr>
          <w:color w:val="000000" w:themeColor="text1"/>
          <w:shd w:val="clear" w:color="auto" w:fill="FFFFFF"/>
          <w:lang w:val="en-US"/>
        </w:rPr>
        <w:t xml:space="preserve"> study of these phenomena simply will not be possible.</w:t>
      </w:r>
    </w:p>
    <w:p w:rsidR="00CE0378" w:rsidRDefault="00001F8E" w:rsidP="00E64BEE">
      <w:pPr>
        <w:spacing w:line="360" w:lineRule="auto"/>
        <w:ind w:firstLine="709"/>
        <w:jc w:val="both"/>
        <w:rPr>
          <w:color w:val="000000" w:themeColor="text1"/>
          <w:shd w:val="clear" w:color="auto" w:fill="FFFFFF"/>
          <w:lang w:val="en-US"/>
        </w:rPr>
      </w:pPr>
      <w:r w:rsidRPr="00254F1D">
        <w:rPr>
          <w:color w:val="000000" w:themeColor="text1"/>
          <w:shd w:val="clear" w:color="auto" w:fill="FFFFFF"/>
          <w:lang w:val="en-US"/>
        </w:rPr>
        <w:t xml:space="preserve">The dissertation project will </w:t>
      </w:r>
      <w:r w:rsidR="00D800F5">
        <w:rPr>
          <w:color w:val="000000" w:themeColor="text1"/>
          <w:shd w:val="clear" w:color="auto" w:fill="FFFFFF"/>
          <w:lang w:val="en-US"/>
        </w:rPr>
        <w:t>comprise</w:t>
      </w:r>
      <w:r w:rsidRPr="00254F1D">
        <w:rPr>
          <w:color w:val="000000" w:themeColor="text1"/>
          <w:shd w:val="clear" w:color="auto" w:fill="FFFFFF"/>
          <w:lang w:val="en-US"/>
        </w:rPr>
        <w:t xml:space="preserve"> three work phases</w:t>
      </w:r>
      <w:r w:rsidR="005F27C7">
        <w:rPr>
          <w:color w:val="000000" w:themeColor="text1"/>
          <w:shd w:val="clear" w:color="auto" w:fill="FFFFFF"/>
          <w:lang w:val="en-US"/>
        </w:rPr>
        <w:t xml:space="preserve">. </w:t>
      </w:r>
      <w:r w:rsidRPr="00254F1D">
        <w:rPr>
          <w:color w:val="000000" w:themeColor="text1"/>
          <w:shd w:val="clear" w:color="auto" w:fill="FFFFFF"/>
          <w:lang w:val="en-US"/>
        </w:rPr>
        <w:t xml:space="preserve">The first will </w:t>
      </w:r>
      <w:r w:rsidRPr="00E05496">
        <w:rPr>
          <w:color w:val="000000" w:themeColor="text1"/>
          <w:shd w:val="clear" w:color="auto" w:fill="FFFFFF"/>
          <w:lang w:val="en-US"/>
        </w:rPr>
        <w:t>comprise</w:t>
      </w:r>
      <w:r w:rsidRPr="00254F1D">
        <w:rPr>
          <w:color w:val="000000" w:themeColor="text1"/>
          <w:shd w:val="clear" w:color="auto" w:fill="FFFFFF"/>
          <w:lang w:val="en-US"/>
        </w:rPr>
        <w:t xml:space="preserve"> a close reading of both the Attic tragedies and their respective rewritings, listed in the corpus below, whereas the second will consist of an analysis using the tools offered by epistemological and phenomenological approaches, as delineated above. In the first two work phases, I will also be learning ancient Greek and absolving a Graecum-exam at an open Gymnasium in Würzburg. Although I am not explicitly concerned with the primary tragic texts, a basic grasp of Greek </w:t>
      </w:r>
      <w:r w:rsidRPr="00254F1D">
        <w:rPr>
          <w:color w:val="000000" w:themeColor="text1"/>
          <w:shd w:val="clear" w:color="auto" w:fill="FFFFFF"/>
          <w:lang w:val="en-US"/>
        </w:rPr>
        <w:lastRenderedPageBreak/>
        <w:t>will be useful for the analysis of their contemporary counterparts. As per the results and findings of the study, the subsequent final step will bundle and process the knowledge gained</w:t>
      </w:r>
      <w:r w:rsidRPr="000158FC">
        <w:rPr>
          <w:color w:val="000000" w:themeColor="text1"/>
          <w:shd w:val="clear" w:color="auto" w:fill="FFFFFF"/>
          <w:lang w:val="en-US"/>
        </w:rPr>
        <w:t>.</w:t>
      </w:r>
    </w:p>
    <w:p w:rsidR="00CE0378" w:rsidRDefault="00CE0378" w:rsidP="00CE0378">
      <w:pPr>
        <w:spacing w:line="360" w:lineRule="auto"/>
        <w:jc w:val="both"/>
        <w:rPr>
          <w:color w:val="000000" w:themeColor="text1"/>
          <w:shd w:val="clear" w:color="auto" w:fill="FFFFFF"/>
          <w:lang w:val="en-US"/>
        </w:rPr>
      </w:pPr>
    </w:p>
    <w:p w:rsidR="00CE0378" w:rsidRPr="00CE0378" w:rsidRDefault="00CE0378" w:rsidP="00CE0378">
      <w:pPr>
        <w:pStyle w:val="berschrift1"/>
        <w:rPr>
          <w:rFonts w:ascii="Times New Roman" w:hAnsi="Times New Roman" w:cs="Times New Roman"/>
          <w:b/>
          <w:bCs/>
          <w:color w:val="000000" w:themeColor="text1"/>
          <w:shd w:val="clear" w:color="auto" w:fill="FFFFFF"/>
          <w:lang w:val="en-US"/>
        </w:rPr>
      </w:pPr>
      <w:bookmarkStart w:id="11" w:name="_Toc43279619"/>
      <w:r>
        <w:rPr>
          <w:rFonts w:ascii="Times New Roman" w:hAnsi="Times New Roman" w:cs="Times New Roman"/>
          <w:b/>
          <w:bCs/>
          <w:color w:val="000000" w:themeColor="text1"/>
          <w:shd w:val="clear" w:color="auto" w:fill="FFFFFF"/>
          <w:lang w:val="en-US"/>
        </w:rPr>
        <w:t xml:space="preserve">7 </w:t>
      </w:r>
      <w:r w:rsidRPr="00CE0378">
        <w:rPr>
          <w:rFonts w:ascii="Times New Roman" w:hAnsi="Times New Roman" w:cs="Times New Roman"/>
          <w:b/>
          <w:bCs/>
          <w:color w:val="000000" w:themeColor="text1"/>
          <w:shd w:val="clear" w:color="auto" w:fill="FFFFFF"/>
          <w:lang w:val="en-US"/>
        </w:rPr>
        <w:t>Preliminary Outline</w:t>
      </w:r>
      <w:bookmarkEnd w:id="11"/>
    </w:p>
    <w:p w:rsidR="00CE0378" w:rsidRPr="00CE0378" w:rsidRDefault="00CE0378" w:rsidP="00CE0378">
      <w:pPr>
        <w:rPr>
          <w:lang w:val="en-US"/>
        </w:rPr>
      </w:pPr>
    </w:p>
    <w:p w:rsidR="00E64BEE" w:rsidRDefault="00254F1D" w:rsidP="00CE0378">
      <w:pPr>
        <w:spacing w:line="360" w:lineRule="auto"/>
        <w:jc w:val="both"/>
        <w:rPr>
          <w:color w:val="000000" w:themeColor="text1"/>
          <w:shd w:val="clear" w:color="auto" w:fill="FFFFFF"/>
          <w:lang w:val="en-US"/>
        </w:rPr>
      </w:pPr>
      <w:r w:rsidRPr="000158FC">
        <w:rPr>
          <w:color w:val="000000" w:themeColor="text1"/>
          <w:shd w:val="clear" w:color="auto" w:fill="FFFFFF"/>
          <w:lang w:val="en-US"/>
        </w:rPr>
        <w:t xml:space="preserve">I will </w:t>
      </w:r>
      <w:r w:rsidR="00D800F5">
        <w:rPr>
          <w:color w:val="000000" w:themeColor="text1"/>
          <w:shd w:val="clear" w:color="auto" w:fill="FFFFFF"/>
          <w:lang w:val="en-US"/>
        </w:rPr>
        <w:t xml:space="preserve">group </w:t>
      </w:r>
      <w:r w:rsidRPr="000158FC">
        <w:rPr>
          <w:color w:val="000000" w:themeColor="text1"/>
          <w:shd w:val="clear" w:color="auto" w:fill="FFFFFF"/>
          <w:lang w:val="en-US"/>
        </w:rPr>
        <w:t xml:space="preserve">the novels according to their </w:t>
      </w:r>
      <w:r w:rsidR="0094278F" w:rsidRPr="000158FC">
        <w:rPr>
          <w:color w:val="000000" w:themeColor="text1"/>
          <w:shd w:val="clear" w:color="auto" w:fill="FFFFFF"/>
          <w:lang w:val="en-US"/>
        </w:rPr>
        <w:t xml:space="preserve">most </w:t>
      </w:r>
      <w:r w:rsidRPr="000158FC">
        <w:rPr>
          <w:color w:val="000000" w:themeColor="text1"/>
          <w:shd w:val="clear" w:color="auto" w:fill="FFFFFF"/>
          <w:lang w:val="en-US"/>
        </w:rPr>
        <w:t>dominant</w:t>
      </w:r>
      <w:r w:rsidR="0094278F" w:rsidRPr="000158FC">
        <w:rPr>
          <w:color w:val="000000" w:themeColor="text1"/>
          <w:shd w:val="clear" w:color="auto" w:fill="FFFFFF"/>
          <w:lang w:val="en-US"/>
        </w:rPr>
        <w:t>ly set</w:t>
      </w:r>
      <w:r w:rsidRPr="000158FC">
        <w:rPr>
          <w:color w:val="000000" w:themeColor="text1"/>
          <w:shd w:val="clear" w:color="auto" w:fill="FFFFFF"/>
          <w:lang w:val="en-US"/>
        </w:rPr>
        <w:t xml:space="preserve"> associati</w:t>
      </w:r>
      <w:r w:rsidR="0094278F" w:rsidRPr="000158FC">
        <w:rPr>
          <w:color w:val="000000" w:themeColor="text1"/>
          <w:shd w:val="clear" w:color="auto" w:fill="FFFFFF"/>
          <w:lang w:val="en-US"/>
        </w:rPr>
        <w:t xml:space="preserve">on </w:t>
      </w:r>
      <w:r w:rsidRPr="000158FC">
        <w:rPr>
          <w:color w:val="000000" w:themeColor="text1"/>
          <w:shd w:val="clear" w:color="auto" w:fill="FFFFFF"/>
          <w:lang w:val="en-US"/>
        </w:rPr>
        <w:t>with either Aeschyl</w:t>
      </w:r>
      <w:r w:rsidR="00505651">
        <w:rPr>
          <w:color w:val="000000" w:themeColor="text1"/>
          <w:shd w:val="clear" w:color="auto" w:fill="FFFFFF"/>
          <w:lang w:val="en-US"/>
        </w:rPr>
        <w:t>ean</w:t>
      </w:r>
      <w:r w:rsidRPr="000158FC">
        <w:rPr>
          <w:color w:val="000000" w:themeColor="text1"/>
          <w:shd w:val="clear" w:color="auto" w:fill="FFFFFF"/>
          <w:lang w:val="en-US"/>
        </w:rPr>
        <w:t>, Sophocle</w:t>
      </w:r>
      <w:r w:rsidR="00505651">
        <w:rPr>
          <w:color w:val="000000" w:themeColor="text1"/>
          <w:shd w:val="clear" w:color="auto" w:fill="FFFFFF"/>
          <w:lang w:val="en-US"/>
        </w:rPr>
        <w:t>an</w:t>
      </w:r>
      <w:r w:rsidRPr="000158FC">
        <w:rPr>
          <w:color w:val="000000" w:themeColor="text1"/>
          <w:shd w:val="clear" w:color="auto" w:fill="FFFFFF"/>
          <w:lang w:val="en-US"/>
        </w:rPr>
        <w:t xml:space="preserve">, or </w:t>
      </w:r>
      <w:proofErr w:type="spellStart"/>
      <w:r w:rsidRPr="000158FC">
        <w:rPr>
          <w:color w:val="000000" w:themeColor="text1"/>
          <w:shd w:val="clear" w:color="auto" w:fill="FFFFFF"/>
          <w:lang w:val="en-US"/>
        </w:rPr>
        <w:t>Euripide</w:t>
      </w:r>
      <w:r w:rsidR="00505651">
        <w:rPr>
          <w:color w:val="000000" w:themeColor="text1"/>
          <w:shd w:val="clear" w:color="auto" w:fill="FFFFFF"/>
          <w:lang w:val="en-US"/>
        </w:rPr>
        <w:t>an</w:t>
      </w:r>
      <w:proofErr w:type="spellEnd"/>
      <w:r w:rsidR="00505651">
        <w:rPr>
          <w:color w:val="000000" w:themeColor="text1"/>
          <w:shd w:val="clear" w:color="auto" w:fill="FFFFFF"/>
          <w:lang w:val="en-US"/>
        </w:rPr>
        <w:t xml:space="preserve"> tragedy</w:t>
      </w:r>
      <w:r w:rsidRPr="000158FC">
        <w:rPr>
          <w:color w:val="000000" w:themeColor="text1"/>
          <w:shd w:val="clear" w:color="auto" w:fill="FFFFFF"/>
          <w:lang w:val="en-US"/>
        </w:rPr>
        <w:t xml:space="preserve">. </w:t>
      </w:r>
      <w:r w:rsidR="00F66460">
        <w:rPr>
          <w:color w:val="000000" w:themeColor="text1"/>
          <w:shd w:val="clear" w:color="auto" w:fill="FFFFFF"/>
          <w:lang w:val="en-US"/>
        </w:rPr>
        <w:t>Accordingly</w:t>
      </w:r>
      <w:r w:rsidR="0094278F" w:rsidRPr="000158FC">
        <w:rPr>
          <w:color w:val="000000" w:themeColor="text1"/>
          <w:shd w:val="clear" w:color="auto" w:fill="FFFFFF"/>
          <w:lang w:val="en-US"/>
        </w:rPr>
        <w:t>,</w:t>
      </w:r>
      <w:r w:rsidRPr="000158FC">
        <w:rPr>
          <w:color w:val="000000" w:themeColor="text1"/>
          <w:shd w:val="clear" w:color="auto" w:fill="FFFFFF"/>
          <w:lang w:val="en-US"/>
        </w:rPr>
        <w:t xml:space="preserve"> I will </w:t>
      </w:r>
      <w:r w:rsidR="009B7514">
        <w:rPr>
          <w:color w:val="000000" w:themeColor="text1"/>
          <w:shd w:val="clear" w:color="auto" w:fill="FFFFFF"/>
          <w:lang w:val="en-US"/>
        </w:rPr>
        <w:t>devote</w:t>
      </w:r>
      <w:r w:rsidRPr="000158FC">
        <w:rPr>
          <w:color w:val="000000" w:themeColor="text1"/>
          <w:shd w:val="clear" w:color="auto" w:fill="FFFFFF"/>
          <w:lang w:val="en-US"/>
        </w:rPr>
        <w:t xml:space="preserve"> a chapter to each of these </w:t>
      </w:r>
      <w:r w:rsidR="00B34414">
        <w:rPr>
          <w:color w:val="000000" w:themeColor="text1"/>
          <w:shd w:val="clear" w:color="auto" w:fill="FFFFFF"/>
          <w:lang w:val="en-US"/>
        </w:rPr>
        <w:t>set associations; attempting a case study of these texts</w:t>
      </w:r>
      <w:r w:rsidR="006417B7">
        <w:rPr>
          <w:color w:val="000000" w:themeColor="text1"/>
          <w:shd w:val="clear" w:color="auto" w:fill="FFFFFF"/>
          <w:lang w:val="en-US"/>
        </w:rPr>
        <w:t>’</w:t>
      </w:r>
      <w:r w:rsidR="00B34414">
        <w:rPr>
          <w:color w:val="000000" w:themeColor="text1"/>
          <w:shd w:val="clear" w:color="auto" w:fill="FFFFFF"/>
          <w:lang w:val="en-US"/>
        </w:rPr>
        <w:t xml:space="preserve"> epistemological and phenomenological implications </w:t>
      </w:r>
      <w:r w:rsidR="00E04783">
        <w:rPr>
          <w:color w:val="000000" w:themeColor="text1"/>
          <w:shd w:val="clear" w:color="auto" w:fill="FFFFFF"/>
          <w:lang w:val="en-US"/>
        </w:rPr>
        <w:t>for</w:t>
      </w:r>
      <w:r w:rsidR="00B34414">
        <w:rPr>
          <w:color w:val="000000" w:themeColor="text1"/>
          <w:shd w:val="clear" w:color="auto" w:fill="FFFFFF"/>
          <w:lang w:val="en-US"/>
        </w:rPr>
        <w:t xml:space="preserve"> the relationship between Attic tragedy and recent fiction.</w:t>
      </w:r>
      <w:r w:rsidR="0094278F" w:rsidRPr="000158FC">
        <w:rPr>
          <w:color w:val="000000" w:themeColor="text1"/>
          <w:shd w:val="clear" w:color="auto" w:fill="FFFFFF"/>
          <w:lang w:val="en-US"/>
        </w:rPr>
        <w:t xml:space="preserve"> </w:t>
      </w:r>
      <w:r w:rsidR="00E64BEE">
        <w:rPr>
          <w:color w:val="000000" w:themeColor="text1"/>
          <w:shd w:val="clear" w:color="auto" w:fill="FFFFFF"/>
          <w:lang w:val="en-US"/>
        </w:rPr>
        <w:t>This</w:t>
      </w:r>
      <w:r w:rsidR="0094278F" w:rsidRPr="000158FC">
        <w:rPr>
          <w:color w:val="000000" w:themeColor="text1"/>
          <w:shd w:val="clear" w:color="auto" w:fill="FFFFFF"/>
          <w:lang w:val="en-US"/>
        </w:rPr>
        <w:t xml:space="preserve"> should </w:t>
      </w:r>
      <w:r w:rsidR="00E64BEE">
        <w:rPr>
          <w:color w:val="000000" w:themeColor="text1"/>
          <w:shd w:val="clear" w:color="auto" w:fill="FFFFFF"/>
          <w:lang w:val="en-US"/>
        </w:rPr>
        <w:t xml:space="preserve">roughly </w:t>
      </w:r>
      <w:r w:rsidR="0094278F" w:rsidRPr="000158FC">
        <w:rPr>
          <w:color w:val="000000" w:themeColor="text1"/>
          <w:shd w:val="clear" w:color="auto" w:fill="FFFFFF"/>
          <w:lang w:val="en-US"/>
        </w:rPr>
        <w:t>make up the following grouping</w:t>
      </w:r>
      <w:r w:rsidR="00E64BEE">
        <w:rPr>
          <w:color w:val="000000" w:themeColor="text1"/>
          <w:shd w:val="clear" w:color="auto" w:fill="FFFFFF"/>
          <w:lang w:val="en-US"/>
        </w:rPr>
        <w:t>s</w:t>
      </w:r>
      <w:r w:rsidR="0094278F" w:rsidRPr="000158FC">
        <w:rPr>
          <w:color w:val="000000" w:themeColor="text1"/>
          <w:shd w:val="clear" w:color="auto" w:fill="FFFFFF"/>
          <w:lang w:val="en-US"/>
        </w:rPr>
        <w:t>:</w:t>
      </w:r>
    </w:p>
    <w:p w:rsidR="00E64BEE" w:rsidRPr="00E64BEE" w:rsidRDefault="00E64BEE" w:rsidP="00E64BEE">
      <w:pPr>
        <w:spacing w:line="360" w:lineRule="auto"/>
        <w:ind w:firstLine="709"/>
        <w:jc w:val="both"/>
        <w:rPr>
          <w:color w:val="000000" w:themeColor="text1"/>
          <w:shd w:val="clear" w:color="auto" w:fill="FFFFFF"/>
          <w:lang w:val="en-US"/>
        </w:rPr>
      </w:pPr>
    </w:p>
    <w:p w:rsidR="00F47FB4" w:rsidRDefault="00CE0378" w:rsidP="00F47FB4">
      <w:pPr>
        <w:pStyle w:val="berschrift1"/>
        <w:rPr>
          <w:rFonts w:ascii="Times New Roman" w:hAnsi="Times New Roman" w:cs="Times New Roman"/>
          <w:b/>
          <w:bCs/>
          <w:color w:val="000000" w:themeColor="text1"/>
          <w:shd w:val="clear" w:color="auto" w:fill="FFFFFF"/>
          <w:lang w:val="en-US"/>
        </w:rPr>
      </w:pPr>
      <w:bookmarkStart w:id="12" w:name="_Toc43279620"/>
      <w:r>
        <w:rPr>
          <w:rFonts w:ascii="Times New Roman" w:hAnsi="Times New Roman" w:cs="Times New Roman"/>
          <w:b/>
          <w:bCs/>
          <w:color w:val="000000" w:themeColor="text1"/>
          <w:shd w:val="clear" w:color="auto" w:fill="FFFFFF"/>
          <w:lang w:val="en-US"/>
        </w:rPr>
        <w:t xml:space="preserve">8 </w:t>
      </w:r>
      <w:r w:rsidR="00F47FB4">
        <w:rPr>
          <w:rFonts w:ascii="Times New Roman" w:hAnsi="Times New Roman" w:cs="Times New Roman"/>
          <w:b/>
          <w:bCs/>
          <w:color w:val="000000" w:themeColor="text1"/>
          <w:shd w:val="clear" w:color="auto" w:fill="FFFFFF"/>
          <w:lang w:val="en-US"/>
        </w:rPr>
        <w:t>Corpus</w:t>
      </w:r>
      <w:bookmarkEnd w:id="12"/>
    </w:p>
    <w:p w:rsidR="00F47FB4" w:rsidRDefault="00F47FB4" w:rsidP="0094278F">
      <w:pPr>
        <w:spacing w:line="360" w:lineRule="auto"/>
        <w:jc w:val="both"/>
        <w:rPr>
          <w:color w:val="000000" w:themeColor="text1"/>
          <w:u w:val="single"/>
          <w:shd w:val="clear" w:color="auto" w:fill="FFFFFF"/>
          <w:lang w:val="en-US"/>
        </w:rPr>
      </w:pPr>
    </w:p>
    <w:p w:rsidR="004B4310" w:rsidRPr="002A5A7E" w:rsidRDefault="00B34414" w:rsidP="004B4310">
      <w:pPr>
        <w:spacing w:line="360" w:lineRule="auto"/>
        <w:jc w:val="both"/>
        <w:rPr>
          <w:color w:val="000000" w:themeColor="text1"/>
          <w:shd w:val="clear" w:color="auto" w:fill="FFFFFF"/>
          <w:lang w:val="en-US"/>
        </w:rPr>
      </w:pPr>
      <w:r>
        <w:rPr>
          <w:color w:val="000000" w:themeColor="text1"/>
          <w:u w:val="single"/>
          <w:shd w:val="clear" w:color="auto" w:fill="FFFFFF"/>
          <w:lang w:val="en-US"/>
        </w:rPr>
        <w:t xml:space="preserve">Chapter I: </w:t>
      </w:r>
      <w:r w:rsidR="004B4310" w:rsidRPr="0094278F">
        <w:rPr>
          <w:color w:val="000000" w:themeColor="text1"/>
          <w:u w:val="single"/>
          <w:shd w:val="clear" w:color="auto" w:fill="FFFFFF"/>
          <w:lang w:val="en-US"/>
        </w:rPr>
        <w:t>Aeschyl</w:t>
      </w:r>
      <w:r w:rsidR="00630D58">
        <w:rPr>
          <w:color w:val="000000" w:themeColor="text1"/>
          <w:u w:val="single"/>
          <w:shd w:val="clear" w:color="auto" w:fill="FFFFFF"/>
          <w:lang w:val="en-US"/>
        </w:rPr>
        <w:t>ean Tragedy</w:t>
      </w:r>
      <w:r w:rsidR="004B4310" w:rsidRPr="00C75639">
        <w:rPr>
          <w:color w:val="000000" w:themeColor="text1"/>
          <w:shd w:val="clear" w:color="auto" w:fill="FFFFFF"/>
          <w:lang w:val="en-US"/>
        </w:rPr>
        <w:t xml:space="preserve"> </w:t>
      </w:r>
      <w:r w:rsidR="004B4310" w:rsidRPr="0094278F">
        <w:rPr>
          <w:color w:val="000000" w:themeColor="text1"/>
          <w:shd w:val="clear" w:color="auto" w:fill="FFFFFF"/>
          <w:lang w:val="en-US"/>
        </w:rPr>
        <w:t>(</w:t>
      </w:r>
      <w:r w:rsidR="004B4310">
        <w:rPr>
          <w:color w:val="000000" w:themeColor="text1"/>
          <w:shd w:val="clear" w:color="auto" w:fill="FFFFFF"/>
          <w:lang w:val="en-US"/>
        </w:rPr>
        <w:t>primarily the</w:t>
      </w:r>
      <w:r w:rsidR="004B4310" w:rsidRPr="0094278F">
        <w:rPr>
          <w:i/>
          <w:iCs/>
          <w:color w:val="000000" w:themeColor="text1"/>
          <w:shd w:val="clear" w:color="auto" w:fill="FFFFFF"/>
          <w:lang w:val="en-US"/>
        </w:rPr>
        <w:t xml:space="preserve"> Oresteia</w:t>
      </w:r>
      <w:r w:rsidR="004B4310">
        <w:rPr>
          <w:color w:val="000000" w:themeColor="text1"/>
          <w:shd w:val="clear" w:color="auto" w:fill="FFFFFF"/>
          <w:lang w:val="en-US"/>
        </w:rPr>
        <w:t xml:space="preserve"> trilogy</w:t>
      </w:r>
      <w:r w:rsidR="004B4310" w:rsidRPr="0094278F">
        <w:rPr>
          <w:color w:val="000000" w:themeColor="text1"/>
          <w:shd w:val="clear" w:color="auto" w:fill="FFFFFF"/>
          <w:lang w:val="en-US"/>
        </w:rPr>
        <w:t>)</w:t>
      </w:r>
    </w:p>
    <w:p w:rsidR="004B4310" w:rsidRDefault="004B4310" w:rsidP="004B4310">
      <w:pPr>
        <w:spacing w:line="360" w:lineRule="auto"/>
        <w:jc w:val="both"/>
        <w:rPr>
          <w:lang w:val="en-US"/>
        </w:rPr>
      </w:pPr>
      <w:r>
        <w:rPr>
          <w:lang w:val="en-US"/>
        </w:rPr>
        <w:t xml:space="preserve">James, Marlon. </w:t>
      </w:r>
      <w:r w:rsidRPr="005E4794">
        <w:rPr>
          <w:i/>
          <w:iCs/>
          <w:lang w:val="en-US"/>
        </w:rPr>
        <w:t>Black Leopard, Red Wolf.</w:t>
      </w:r>
      <w:r>
        <w:rPr>
          <w:lang w:val="en-US"/>
        </w:rPr>
        <w:t xml:space="preserve"> </w:t>
      </w:r>
      <w:proofErr w:type="spellStart"/>
      <w:r>
        <w:rPr>
          <w:lang w:val="en-US"/>
        </w:rPr>
        <w:t>N.p.</w:t>
      </w:r>
      <w:proofErr w:type="spellEnd"/>
      <w:r>
        <w:rPr>
          <w:lang w:val="en-US"/>
        </w:rPr>
        <w:t xml:space="preserve">: </w:t>
      </w:r>
      <w:r w:rsidR="00E64BEE">
        <w:rPr>
          <w:lang w:val="en-US"/>
        </w:rPr>
        <w:t>Penguin</w:t>
      </w:r>
      <w:r>
        <w:rPr>
          <w:lang w:val="en-US"/>
        </w:rPr>
        <w:t>, 2019.</w:t>
      </w:r>
    </w:p>
    <w:p w:rsidR="004B4310" w:rsidRDefault="004B4310" w:rsidP="004B4310">
      <w:pPr>
        <w:spacing w:line="360" w:lineRule="auto"/>
        <w:jc w:val="both"/>
        <w:rPr>
          <w:lang w:val="en-US"/>
        </w:rPr>
      </w:pPr>
      <w:proofErr w:type="spellStart"/>
      <w:r w:rsidRPr="008C30A8">
        <w:rPr>
          <w:shd w:val="clear" w:color="auto" w:fill="FFFFFF"/>
          <w:lang w:val="en-US"/>
        </w:rPr>
        <w:t>Tóibín</w:t>
      </w:r>
      <w:proofErr w:type="spellEnd"/>
      <w:r w:rsidRPr="008C30A8">
        <w:rPr>
          <w:lang w:val="en-US"/>
        </w:rPr>
        <w:t xml:space="preserve">, </w:t>
      </w:r>
      <w:proofErr w:type="spellStart"/>
      <w:r w:rsidRPr="008C30A8">
        <w:rPr>
          <w:lang w:val="en-US"/>
        </w:rPr>
        <w:t>Colm</w:t>
      </w:r>
      <w:proofErr w:type="spellEnd"/>
      <w:r w:rsidRPr="008C30A8">
        <w:rPr>
          <w:lang w:val="en-US"/>
        </w:rPr>
        <w:t xml:space="preserve">. </w:t>
      </w:r>
      <w:r w:rsidRPr="008C30A8">
        <w:rPr>
          <w:i/>
          <w:iCs/>
          <w:lang w:val="en-US"/>
        </w:rPr>
        <w:t>House of Names</w:t>
      </w:r>
      <w:r>
        <w:rPr>
          <w:lang w:val="en-US"/>
        </w:rPr>
        <w:t xml:space="preserve">. 2017. </w:t>
      </w:r>
      <w:proofErr w:type="spellStart"/>
      <w:r>
        <w:rPr>
          <w:lang w:val="en-US"/>
        </w:rPr>
        <w:t>N.p.</w:t>
      </w:r>
      <w:proofErr w:type="spellEnd"/>
      <w:r>
        <w:rPr>
          <w:lang w:val="en-US"/>
        </w:rPr>
        <w:t>: Penguin, 2018.</w:t>
      </w:r>
    </w:p>
    <w:p w:rsidR="004B4310" w:rsidRDefault="004B4310" w:rsidP="0094278F">
      <w:pPr>
        <w:spacing w:line="360" w:lineRule="auto"/>
        <w:jc w:val="both"/>
        <w:rPr>
          <w:color w:val="000000" w:themeColor="text1"/>
          <w:u w:val="single"/>
          <w:shd w:val="clear" w:color="auto" w:fill="FFFFFF"/>
          <w:lang w:val="en-US"/>
        </w:rPr>
      </w:pPr>
    </w:p>
    <w:p w:rsidR="0094278F" w:rsidRPr="0094278F" w:rsidRDefault="00B34414" w:rsidP="0094278F">
      <w:pPr>
        <w:spacing w:line="360" w:lineRule="auto"/>
        <w:jc w:val="both"/>
        <w:rPr>
          <w:color w:val="000000" w:themeColor="text1"/>
          <w:shd w:val="clear" w:color="auto" w:fill="FFFFFF"/>
          <w:lang w:val="en-US"/>
        </w:rPr>
      </w:pPr>
      <w:r>
        <w:rPr>
          <w:color w:val="000000" w:themeColor="text1"/>
          <w:u w:val="single"/>
          <w:shd w:val="clear" w:color="auto" w:fill="FFFFFF"/>
          <w:lang w:val="en-US"/>
        </w:rPr>
        <w:t xml:space="preserve">Chapter II: </w:t>
      </w:r>
      <w:r w:rsidR="0094278F" w:rsidRPr="00575977">
        <w:rPr>
          <w:color w:val="000000" w:themeColor="text1"/>
          <w:u w:val="single"/>
          <w:shd w:val="clear" w:color="auto" w:fill="FFFFFF"/>
          <w:lang w:val="en-US"/>
        </w:rPr>
        <w:t>Sophocle</w:t>
      </w:r>
      <w:r w:rsidR="00630D58">
        <w:rPr>
          <w:color w:val="000000" w:themeColor="text1"/>
          <w:u w:val="single"/>
          <w:shd w:val="clear" w:color="auto" w:fill="FFFFFF"/>
          <w:lang w:val="en-US"/>
        </w:rPr>
        <w:t>an Tragedy</w:t>
      </w:r>
      <w:r w:rsidR="0094278F" w:rsidRPr="00C75639">
        <w:rPr>
          <w:color w:val="000000" w:themeColor="text1"/>
          <w:shd w:val="clear" w:color="auto" w:fill="FFFFFF"/>
          <w:lang w:val="en-US"/>
        </w:rPr>
        <w:t xml:space="preserve"> </w:t>
      </w:r>
      <w:r w:rsidR="0094278F" w:rsidRPr="0094278F">
        <w:rPr>
          <w:color w:val="000000" w:themeColor="text1"/>
          <w:shd w:val="clear" w:color="auto" w:fill="FFFFFF"/>
          <w:lang w:val="en-US"/>
        </w:rPr>
        <w:t>(</w:t>
      </w:r>
      <w:r w:rsidR="0094278F">
        <w:rPr>
          <w:color w:val="000000" w:themeColor="text1"/>
          <w:shd w:val="clear" w:color="auto" w:fill="FFFFFF"/>
          <w:lang w:val="en-US"/>
        </w:rPr>
        <w:t>the three ‘Theban plays’</w:t>
      </w:r>
      <w:r w:rsidR="0094278F" w:rsidRPr="0094278F">
        <w:rPr>
          <w:color w:val="000000" w:themeColor="text1"/>
          <w:shd w:val="clear" w:color="auto" w:fill="FFFFFF"/>
          <w:lang w:val="en-US"/>
        </w:rPr>
        <w:t>)</w:t>
      </w:r>
    </w:p>
    <w:p w:rsidR="00C75639" w:rsidRDefault="00C75639" w:rsidP="0094278F">
      <w:pPr>
        <w:spacing w:line="360" w:lineRule="auto"/>
        <w:ind w:left="709" w:hanging="709"/>
        <w:jc w:val="both"/>
        <w:rPr>
          <w:lang w:val="en-US"/>
        </w:rPr>
      </w:pPr>
      <w:r>
        <w:rPr>
          <w:lang w:val="en-US"/>
        </w:rPr>
        <w:t xml:space="preserve">Haynes, Natalie. </w:t>
      </w:r>
      <w:r w:rsidRPr="008B2C49">
        <w:rPr>
          <w:i/>
          <w:iCs/>
          <w:lang w:val="en-US"/>
        </w:rPr>
        <w:t>The Children of Jocasta</w:t>
      </w:r>
      <w:r>
        <w:rPr>
          <w:lang w:val="en-US"/>
        </w:rPr>
        <w:t>.</w:t>
      </w:r>
      <w:r w:rsidR="00ED1FCD">
        <w:rPr>
          <w:lang w:val="en-US"/>
        </w:rPr>
        <w:t xml:space="preserve"> 2017.</w:t>
      </w:r>
      <w:r>
        <w:rPr>
          <w:lang w:val="en-US"/>
        </w:rPr>
        <w:t xml:space="preserve"> </w:t>
      </w:r>
      <w:r w:rsidR="00ED1FCD">
        <w:rPr>
          <w:lang w:val="en-US"/>
        </w:rPr>
        <w:t>London</w:t>
      </w:r>
      <w:r>
        <w:rPr>
          <w:lang w:val="en-US"/>
        </w:rPr>
        <w:t xml:space="preserve">: </w:t>
      </w:r>
      <w:r w:rsidR="00ED1FCD">
        <w:rPr>
          <w:lang w:val="en-US"/>
        </w:rPr>
        <w:t>Picador</w:t>
      </w:r>
      <w:r>
        <w:rPr>
          <w:lang w:val="en-US"/>
        </w:rPr>
        <w:t>, 2018.</w:t>
      </w:r>
    </w:p>
    <w:p w:rsidR="0094278F" w:rsidRDefault="0094278F" w:rsidP="0094278F">
      <w:pPr>
        <w:spacing w:line="360" w:lineRule="auto"/>
        <w:ind w:left="709" w:hanging="709"/>
        <w:jc w:val="both"/>
        <w:rPr>
          <w:color w:val="000000" w:themeColor="text1"/>
          <w:shd w:val="clear" w:color="auto" w:fill="FFFFFF"/>
          <w:lang w:val="en-US"/>
        </w:rPr>
      </w:pPr>
      <w:proofErr w:type="spellStart"/>
      <w:r w:rsidRPr="004C170A">
        <w:rPr>
          <w:color w:val="000000" w:themeColor="text1"/>
          <w:shd w:val="clear" w:color="auto" w:fill="FFFFFF"/>
          <w:lang w:val="en-US"/>
        </w:rPr>
        <w:t>Shamsie</w:t>
      </w:r>
      <w:proofErr w:type="spellEnd"/>
      <w:r w:rsidRPr="004C170A">
        <w:rPr>
          <w:color w:val="000000" w:themeColor="text1"/>
          <w:shd w:val="clear" w:color="auto" w:fill="FFFFFF"/>
          <w:lang w:val="en-US"/>
        </w:rPr>
        <w:t xml:space="preserve">, Kamila. </w:t>
      </w:r>
      <w:r w:rsidRPr="004C170A">
        <w:rPr>
          <w:i/>
          <w:iCs/>
          <w:color w:val="000000" w:themeColor="text1"/>
          <w:shd w:val="clear" w:color="auto" w:fill="FFFFFF"/>
          <w:lang w:val="en-US"/>
        </w:rPr>
        <w:t>Home Fire</w:t>
      </w:r>
      <w:r w:rsidRPr="004C170A">
        <w:rPr>
          <w:color w:val="000000" w:themeColor="text1"/>
          <w:shd w:val="clear" w:color="auto" w:fill="FFFFFF"/>
          <w:lang w:val="en-US"/>
        </w:rPr>
        <w:t>.</w:t>
      </w:r>
      <w:r>
        <w:rPr>
          <w:color w:val="000000" w:themeColor="text1"/>
          <w:shd w:val="clear" w:color="auto" w:fill="FFFFFF"/>
          <w:lang w:val="en-US"/>
        </w:rPr>
        <w:t xml:space="preserve"> 2017. London: Bloomsbury, 2018.</w:t>
      </w:r>
    </w:p>
    <w:p w:rsidR="0094278F" w:rsidRDefault="0094278F" w:rsidP="0094278F">
      <w:pPr>
        <w:spacing w:line="360" w:lineRule="auto"/>
        <w:jc w:val="both"/>
        <w:rPr>
          <w:color w:val="000000" w:themeColor="text1"/>
          <w:shd w:val="clear" w:color="auto" w:fill="FFFFFF"/>
          <w:lang w:val="en-US"/>
        </w:rPr>
      </w:pPr>
    </w:p>
    <w:p w:rsidR="0094278F" w:rsidRPr="009A42CA" w:rsidRDefault="00B34414" w:rsidP="0094278F">
      <w:pPr>
        <w:spacing w:line="360" w:lineRule="auto"/>
        <w:jc w:val="both"/>
        <w:rPr>
          <w:i/>
          <w:iCs/>
          <w:color w:val="000000" w:themeColor="text1"/>
          <w:shd w:val="clear" w:color="auto" w:fill="FFFFFF"/>
          <w:lang w:val="en-US"/>
        </w:rPr>
      </w:pPr>
      <w:r>
        <w:rPr>
          <w:color w:val="000000" w:themeColor="text1"/>
          <w:u w:val="single"/>
          <w:shd w:val="clear" w:color="auto" w:fill="FFFFFF"/>
          <w:lang w:val="en-US"/>
        </w:rPr>
        <w:t xml:space="preserve">Chapter III: </w:t>
      </w:r>
      <w:proofErr w:type="spellStart"/>
      <w:r w:rsidR="0094278F">
        <w:rPr>
          <w:color w:val="000000" w:themeColor="text1"/>
          <w:u w:val="single"/>
          <w:shd w:val="clear" w:color="auto" w:fill="FFFFFF"/>
          <w:lang w:val="en-US"/>
        </w:rPr>
        <w:t>Euripide</w:t>
      </w:r>
      <w:r w:rsidR="00630D58">
        <w:rPr>
          <w:color w:val="000000" w:themeColor="text1"/>
          <w:u w:val="single"/>
          <w:shd w:val="clear" w:color="auto" w:fill="FFFFFF"/>
          <w:lang w:val="en-US"/>
        </w:rPr>
        <w:t>an</w:t>
      </w:r>
      <w:proofErr w:type="spellEnd"/>
      <w:r w:rsidR="00630D58">
        <w:rPr>
          <w:color w:val="000000" w:themeColor="text1"/>
          <w:u w:val="single"/>
          <w:shd w:val="clear" w:color="auto" w:fill="FFFFFF"/>
          <w:lang w:val="en-US"/>
        </w:rPr>
        <w:t xml:space="preserve"> Tragedy</w:t>
      </w:r>
      <w:r w:rsidR="0094278F" w:rsidRPr="00C75639">
        <w:rPr>
          <w:color w:val="000000" w:themeColor="text1"/>
          <w:shd w:val="clear" w:color="auto" w:fill="FFFFFF"/>
          <w:lang w:val="en-US"/>
        </w:rPr>
        <w:t xml:space="preserve"> </w:t>
      </w:r>
      <w:r w:rsidR="0094278F" w:rsidRPr="0094278F">
        <w:rPr>
          <w:color w:val="000000" w:themeColor="text1"/>
          <w:shd w:val="clear" w:color="auto" w:fill="FFFFFF"/>
          <w:lang w:val="en-US"/>
        </w:rPr>
        <w:t xml:space="preserve">(primarily </w:t>
      </w:r>
      <w:r w:rsidR="0063408D">
        <w:rPr>
          <w:i/>
          <w:iCs/>
          <w:color w:val="000000" w:themeColor="text1"/>
          <w:shd w:val="clear" w:color="auto" w:fill="FFFFFF"/>
          <w:lang w:val="en-US"/>
        </w:rPr>
        <w:t>The Trojan Women</w:t>
      </w:r>
      <w:r w:rsidR="00DF12D3">
        <w:rPr>
          <w:color w:val="000000" w:themeColor="text1"/>
          <w:shd w:val="clear" w:color="auto" w:fill="FFFFFF"/>
          <w:lang w:val="en-US"/>
        </w:rPr>
        <w:t xml:space="preserve"> and</w:t>
      </w:r>
      <w:r w:rsidR="008E1134" w:rsidRPr="008E1134">
        <w:rPr>
          <w:i/>
          <w:iCs/>
          <w:color w:val="000000" w:themeColor="text1"/>
          <w:shd w:val="clear" w:color="auto" w:fill="FFFFFF"/>
          <w:lang w:val="en-US"/>
        </w:rPr>
        <w:t xml:space="preserve"> </w:t>
      </w:r>
      <w:r w:rsidR="008E1134" w:rsidRPr="0094278F">
        <w:rPr>
          <w:i/>
          <w:iCs/>
          <w:color w:val="000000" w:themeColor="text1"/>
          <w:shd w:val="clear" w:color="auto" w:fill="FFFFFF"/>
          <w:lang w:val="en-US"/>
        </w:rPr>
        <w:t>Medea</w:t>
      </w:r>
      <w:r w:rsidR="0094278F">
        <w:rPr>
          <w:color w:val="000000" w:themeColor="text1"/>
          <w:shd w:val="clear" w:color="auto" w:fill="FFFFFF"/>
          <w:lang w:val="en-US"/>
        </w:rPr>
        <w:t>)</w:t>
      </w:r>
      <w:r w:rsidR="0094278F" w:rsidRPr="0094278F">
        <w:rPr>
          <w:color w:val="000000" w:themeColor="text1"/>
          <w:shd w:val="clear" w:color="auto" w:fill="FFFFFF"/>
          <w:lang w:val="en-US"/>
        </w:rPr>
        <w:t>:</w:t>
      </w:r>
    </w:p>
    <w:p w:rsidR="00C75639" w:rsidRPr="009A42CA" w:rsidRDefault="0063408D" w:rsidP="009A42CA">
      <w:pPr>
        <w:spacing w:line="360" w:lineRule="auto"/>
        <w:jc w:val="both"/>
        <w:rPr>
          <w:color w:val="000000" w:themeColor="text1"/>
          <w:u w:val="single"/>
          <w:shd w:val="clear" w:color="auto" w:fill="FFFFFF"/>
          <w:lang w:val="en-US"/>
        </w:rPr>
      </w:pPr>
      <w:r>
        <w:rPr>
          <w:color w:val="000000" w:themeColor="text1"/>
          <w:shd w:val="clear" w:color="auto" w:fill="FFFFFF"/>
          <w:lang w:val="en-US"/>
        </w:rPr>
        <w:t xml:space="preserve">Barker, Pat. </w:t>
      </w:r>
      <w:r w:rsidRPr="00F07F0F">
        <w:rPr>
          <w:i/>
          <w:iCs/>
          <w:color w:val="000000" w:themeColor="text1"/>
          <w:shd w:val="clear" w:color="auto" w:fill="FFFFFF"/>
          <w:lang w:val="en-US"/>
        </w:rPr>
        <w:t>The Silence of the Girls</w:t>
      </w:r>
      <w:r>
        <w:rPr>
          <w:color w:val="000000" w:themeColor="text1"/>
          <w:shd w:val="clear" w:color="auto" w:fill="FFFFFF"/>
          <w:lang w:val="en-US"/>
        </w:rPr>
        <w:t>.</w:t>
      </w:r>
      <w:r w:rsidR="00F07F0F">
        <w:rPr>
          <w:color w:val="000000" w:themeColor="text1"/>
          <w:shd w:val="clear" w:color="auto" w:fill="FFFFFF"/>
          <w:lang w:val="en-US"/>
        </w:rPr>
        <w:t xml:space="preserve"> </w:t>
      </w:r>
      <w:proofErr w:type="spellStart"/>
      <w:r w:rsidR="00F07F0F">
        <w:rPr>
          <w:color w:val="000000" w:themeColor="text1"/>
          <w:shd w:val="clear" w:color="auto" w:fill="FFFFFF"/>
          <w:lang w:val="en-US"/>
        </w:rPr>
        <w:t>N.p.</w:t>
      </w:r>
      <w:proofErr w:type="spellEnd"/>
      <w:r w:rsidR="00F07F0F">
        <w:rPr>
          <w:color w:val="000000" w:themeColor="text1"/>
          <w:shd w:val="clear" w:color="auto" w:fill="FFFFFF"/>
          <w:lang w:val="en-US"/>
        </w:rPr>
        <w:t>: Penguin, 2018.</w:t>
      </w:r>
    </w:p>
    <w:p w:rsidR="0094278F" w:rsidRDefault="0094278F" w:rsidP="0094278F">
      <w:pPr>
        <w:spacing w:line="360" w:lineRule="auto"/>
        <w:jc w:val="both"/>
        <w:rPr>
          <w:color w:val="000000" w:themeColor="text1"/>
          <w:shd w:val="clear" w:color="auto" w:fill="FFFFFF"/>
          <w:lang w:val="en-US"/>
        </w:rPr>
      </w:pPr>
      <w:r>
        <w:rPr>
          <w:color w:val="000000" w:themeColor="text1"/>
          <w:shd w:val="clear" w:color="auto" w:fill="FFFFFF"/>
          <w:lang w:val="en-US"/>
        </w:rPr>
        <w:t xml:space="preserve">Vann, David. </w:t>
      </w:r>
      <w:r w:rsidRPr="00B97B27">
        <w:rPr>
          <w:i/>
          <w:iCs/>
          <w:color w:val="000000" w:themeColor="text1"/>
          <w:shd w:val="clear" w:color="auto" w:fill="FFFFFF"/>
          <w:lang w:val="en-US"/>
        </w:rPr>
        <w:t>Bright Air Black</w:t>
      </w:r>
      <w:r>
        <w:rPr>
          <w:color w:val="000000" w:themeColor="text1"/>
          <w:shd w:val="clear" w:color="auto" w:fill="FFFFFF"/>
          <w:lang w:val="en-US"/>
        </w:rPr>
        <w:t xml:space="preserve">. </w:t>
      </w:r>
      <w:r w:rsidR="00ED1FCD">
        <w:rPr>
          <w:color w:val="000000" w:themeColor="text1"/>
          <w:shd w:val="clear" w:color="auto" w:fill="FFFFFF"/>
          <w:lang w:val="en-US"/>
        </w:rPr>
        <w:t xml:space="preserve">2017. </w:t>
      </w:r>
      <w:r>
        <w:rPr>
          <w:color w:val="000000" w:themeColor="text1"/>
          <w:shd w:val="clear" w:color="auto" w:fill="FFFFFF"/>
          <w:lang w:val="en-US"/>
        </w:rPr>
        <w:t xml:space="preserve">London: William Heinemann, 2017. </w:t>
      </w:r>
    </w:p>
    <w:p w:rsidR="0094278F" w:rsidRPr="00B97B27" w:rsidRDefault="0094278F" w:rsidP="0094278F">
      <w:pPr>
        <w:spacing w:line="360" w:lineRule="auto"/>
        <w:jc w:val="both"/>
        <w:rPr>
          <w:color w:val="000000" w:themeColor="text1"/>
          <w:shd w:val="clear" w:color="auto" w:fill="FFFFFF"/>
          <w:lang w:val="en-US"/>
        </w:rPr>
      </w:pPr>
    </w:p>
    <w:p w:rsidR="00827698" w:rsidRDefault="00827698" w:rsidP="00FD0A52">
      <w:pPr>
        <w:rPr>
          <w:lang w:val="en-US"/>
        </w:rPr>
      </w:pPr>
    </w:p>
    <w:p w:rsidR="00391F54" w:rsidRDefault="00391F54" w:rsidP="00FD0A52">
      <w:pPr>
        <w:rPr>
          <w:lang w:val="en-US"/>
        </w:rPr>
      </w:pPr>
    </w:p>
    <w:p w:rsidR="00391F54" w:rsidRDefault="00391F54" w:rsidP="00FD0A52">
      <w:pPr>
        <w:rPr>
          <w:lang w:val="en-US"/>
        </w:rPr>
      </w:pPr>
    </w:p>
    <w:p w:rsidR="009A42CA" w:rsidRDefault="009A42CA" w:rsidP="00FD0A52">
      <w:pPr>
        <w:rPr>
          <w:lang w:val="en-US"/>
        </w:rPr>
      </w:pPr>
    </w:p>
    <w:p w:rsidR="009A42CA" w:rsidRDefault="009A42CA" w:rsidP="00FD0A52">
      <w:pPr>
        <w:rPr>
          <w:lang w:val="en-US"/>
        </w:rPr>
      </w:pPr>
    </w:p>
    <w:p w:rsidR="00391F54" w:rsidRDefault="00391F54" w:rsidP="00FD0A52">
      <w:pPr>
        <w:rPr>
          <w:lang w:val="en-US"/>
        </w:rPr>
      </w:pPr>
    </w:p>
    <w:p w:rsidR="00391F54" w:rsidRDefault="00391F54" w:rsidP="00FD0A52">
      <w:pPr>
        <w:rPr>
          <w:lang w:val="en-US"/>
        </w:rPr>
      </w:pPr>
    </w:p>
    <w:p w:rsidR="00391F54" w:rsidRDefault="00391F54" w:rsidP="00FD0A52">
      <w:pPr>
        <w:rPr>
          <w:lang w:val="en-US"/>
        </w:rPr>
      </w:pPr>
    </w:p>
    <w:p w:rsidR="00827698" w:rsidRDefault="00827698" w:rsidP="00FD0A52">
      <w:pPr>
        <w:rPr>
          <w:lang w:val="en-US"/>
        </w:rPr>
      </w:pPr>
    </w:p>
    <w:p w:rsidR="00B96589" w:rsidRDefault="00B96589" w:rsidP="00FD0A52">
      <w:pPr>
        <w:rPr>
          <w:lang w:val="en-US"/>
        </w:rPr>
      </w:pPr>
    </w:p>
    <w:p w:rsidR="004F5153" w:rsidRDefault="004F5153" w:rsidP="00FD0A52">
      <w:pPr>
        <w:rPr>
          <w:lang w:val="en-US"/>
        </w:rPr>
      </w:pPr>
    </w:p>
    <w:p w:rsidR="00827698" w:rsidRPr="00FD0A52" w:rsidRDefault="00827698" w:rsidP="00FD0A52">
      <w:pPr>
        <w:rPr>
          <w:lang w:val="en-US"/>
        </w:rPr>
      </w:pPr>
    </w:p>
    <w:p w:rsidR="00001F8E" w:rsidRDefault="00CE0378" w:rsidP="00001F8E">
      <w:pPr>
        <w:pStyle w:val="berschrift1"/>
        <w:spacing w:before="0"/>
        <w:ind w:right="480"/>
        <w:textAlignment w:val="baseline"/>
        <w:rPr>
          <w:rFonts w:ascii="Times New Roman" w:hAnsi="Times New Roman" w:cs="Times New Roman"/>
          <w:b/>
          <w:bCs/>
          <w:color w:val="000000" w:themeColor="text1"/>
          <w:lang w:val="en-US"/>
        </w:rPr>
      </w:pPr>
      <w:bookmarkStart w:id="13" w:name="_Toc43279621"/>
      <w:r>
        <w:rPr>
          <w:rFonts w:ascii="Times New Roman" w:hAnsi="Times New Roman" w:cs="Times New Roman"/>
          <w:b/>
          <w:bCs/>
          <w:color w:val="000000" w:themeColor="text1"/>
          <w:shd w:val="clear" w:color="auto" w:fill="FFFFFF"/>
          <w:lang w:val="en-US"/>
        </w:rPr>
        <w:t>9</w:t>
      </w:r>
      <w:r w:rsidR="00001F8E" w:rsidRPr="00964937">
        <w:rPr>
          <w:rFonts w:ascii="Times New Roman" w:hAnsi="Times New Roman" w:cs="Times New Roman"/>
          <w:b/>
          <w:bCs/>
          <w:color w:val="000000" w:themeColor="text1"/>
          <w:shd w:val="clear" w:color="auto" w:fill="FFFFFF"/>
          <w:lang w:val="en-US"/>
        </w:rPr>
        <w:t xml:space="preserve"> </w:t>
      </w:r>
      <w:r w:rsidR="00001F8E" w:rsidRPr="00964937">
        <w:rPr>
          <w:rFonts w:ascii="Times New Roman" w:hAnsi="Times New Roman" w:cs="Times New Roman"/>
          <w:b/>
          <w:bCs/>
          <w:color w:val="000000" w:themeColor="text1"/>
          <w:lang w:val="en-US"/>
        </w:rPr>
        <w:t>Project Schedule</w:t>
      </w:r>
      <w:bookmarkEnd w:id="13"/>
      <w:r w:rsidR="00001F8E" w:rsidRPr="00964937">
        <w:rPr>
          <w:rFonts w:ascii="Times New Roman" w:hAnsi="Times New Roman" w:cs="Times New Roman"/>
          <w:b/>
          <w:bCs/>
          <w:color w:val="000000" w:themeColor="text1"/>
          <w:lang w:val="en-US"/>
        </w:rPr>
        <w:t xml:space="preserve"> </w:t>
      </w:r>
    </w:p>
    <w:p w:rsidR="006A0E87" w:rsidRPr="006A0E87" w:rsidRDefault="006A0E87" w:rsidP="006A0E87">
      <w:pPr>
        <w:rPr>
          <w:lang w:val="en-US"/>
        </w:rPr>
      </w:pPr>
    </w:p>
    <w:p w:rsidR="00001F8E" w:rsidRPr="00D44D8C" w:rsidRDefault="00001F8E" w:rsidP="00001F8E">
      <w:pPr>
        <w:rPr>
          <w:sz w:val="20"/>
          <w:szCs w:val="20"/>
          <w:lang w:val="en-US"/>
        </w:rPr>
      </w:pPr>
    </w:p>
    <w:tbl>
      <w:tblPr>
        <w:tblStyle w:val="Tabellenraste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9"/>
        <w:gridCol w:w="6662"/>
      </w:tblGrid>
      <w:tr w:rsidR="00001F8E" w:rsidRPr="00170C20" w:rsidTr="00DF13A1">
        <w:trPr>
          <w:trHeight w:val="534"/>
        </w:trPr>
        <w:tc>
          <w:tcPr>
            <w:tcW w:w="3119" w:type="dxa"/>
          </w:tcPr>
          <w:p w:rsidR="00001F8E" w:rsidRPr="00170C20" w:rsidRDefault="00001F8E" w:rsidP="00DF13A1">
            <w:pPr>
              <w:tabs>
                <w:tab w:val="left" w:pos="567"/>
              </w:tabs>
              <w:spacing w:line="25" w:lineRule="atLeast"/>
              <w:rPr>
                <w:b/>
                <w:bCs/>
                <w:noProof/>
                <w:sz w:val="22"/>
                <w:szCs w:val="22"/>
                <w:lang w:val="de-DE"/>
              </w:rPr>
            </w:pPr>
            <w:r w:rsidRPr="00170C20">
              <w:rPr>
                <w:b/>
                <w:bCs/>
                <w:noProof/>
                <w:sz w:val="22"/>
                <w:szCs w:val="22"/>
                <w:lang w:val="de-DE"/>
              </w:rPr>
              <w:t>Ju</w:t>
            </w:r>
            <w:r w:rsidR="00EE0ABA">
              <w:rPr>
                <w:b/>
                <w:bCs/>
                <w:noProof/>
                <w:sz w:val="22"/>
                <w:szCs w:val="22"/>
                <w:lang w:val="de-DE"/>
              </w:rPr>
              <w:t>ly</w:t>
            </w:r>
            <w:r w:rsidRPr="00170C20">
              <w:rPr>
                <w:b/>
                <w:bCs/>
                <w:noProof/>
                <w:sz w:val="22"/>
                <w:szCs w:val="22"/>
                <w:lang w:val="de-DE"/>
              </w:rPr>
              <w:t>–</w:t>
            </w:r>
            <w:r w:rsidR="00EE0ABA">
              <w:rPr>
                <w:b/>
                <w:bCs/>
                <w:noProof/>
                <w:sz w:val="22"/>
                <w:szCs w:val="22"/>
                <w:lang w:val="de-DE"/>
              </w:rPr>
              <w:t xml:space="preserve">September </w:t>
            </w:r>
            <w:r w:rsidRPr="00170C20">
              <w:rPr>
                <w:b/>
                <w:bCs/>
                <w:noProof/>
                <w:sz w:val="22"/>
                <w:szCs w:val="22"/>
                <w:lang w:val="de-DE"/>
              </w:rPr>
              <w:t>2020</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(Phase I)</w:t>
            </w:r>
          </w:p>
          <w:p w:rsidR="00001F8E" w:rsidRPr="00170C20" w:rsidRDefault="00001F8E" w:rsidP="00001F8E">
            <w:pPr>
              <w:pStyle w:val="Listenabsatz"/>
              <w:numPr>
                <w:ilvl w:val="0"/>
                <w:numId w:val="33"/>
              </w:numPr>
              <w:tabs>
                <w:tab w:val="left" w:pos="567"/>
              </w:tabs>
              <w:spacing w:line="25" w:lineRule="atLeast"/>
              <w:rPr>
                <w:noProof/>
                <w:sz w:val="22"/>
                <w:szCs w:val="22"/>
              </w:rPr>
            </w:pPr>
            <w:r w:rsidRPr="00170C20">
              <w:rPr>
                <w:noProof/>
                <w:sz w:val="22"/>
                <w:szCs w:val="22"/>
              </w:rPr>
              <w:t xml:space="preserve">Close reading of </w:t>
            </w:r>
            <w:r w:rsidR="004B4310">
              <w:rPr>
                <w:noProof/>
                <w:sz w:val="22"/>
                <w:szCs w:val="22"/>
              </w:rPr>
              <w:t xml:space="preserve">Aeschylus, </w:t>
            </w:r>
            <w:r w:rsidRPr="00170C20">
              <w:rPr>
                <w:noProof/>
                <w:sz w:val="22"/>
                <w:szCs w:val="22"/>
              </w:rPr>
              <w:t>Sophocles</w:t>
            </w:r>
            <w:r w:rsidR="004B4310">
              <w:rPr>
                <w:noProof/>
                <w:sz w:val="22"/>
                <w:szCs w:val="22"/>
              </w:rPr>
              <w:t xml:space="preserve"> and</w:t>
            </w:r>
            <w:r w:rsidRPr="00170C20">
              <w:rPr>
                <w:noProof/>
                <w:sz w:val="22"/>
                <w:szCs w:val="22"/>
              </w:rPr>
              <w:t xml:space="preserve"> Euripides (in </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their English translations) as well the general</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reception theory of these texts</w:t>
            </w:r>
          </w:p>
          <w:p w:rsidR="00001F8E" w:rsidRPr="00170C20" w:rsidRDefault="00001F8E" w:rsidP="00C73E48">
            <w:pPr>
              <w:pStyle w:val="Listenabsatz"/>
              <w:numPr>
                <w:ilvl w:val="0"/>
                <w:numId w:val="33"/>
              </w:numPr>
              <w:tabs>
                <w:tab w:val="left" w:pos="567"/>
              </w:tabs>
              <w:spacing w:line="360" w:lineRule="auto"/>
              <w:rPr>
                <w:noProof/>
                <w:sz w:val="22"/>
                <w:szCs w:val="22"/>
              </w:rPr>
            </w:pPr>
            <w:r w:rsidRPr="00170C20">
              <w:rPr>
                <w:noProof/>
                <w:sz w:val="22"/>
                <w:szCs w:val="22"/>
              </w:rPr>
              <w:t>Preparation for the ‘Graecum-Exam’</w:t>
            </w:r>
          </w:p>
          <w:p w:rsidR="00001F8E" w:rsidRPr="00170C20" w:rsidRDefault="00001F8E" w:rsidP="00DF13A1">
            <w:pPr>
              <w:tabs>
                <w:tab w:val="left" w:pos="567"/>
              </w:tabs>
              <w:spacing w:line="25" w:lineRule="atLeast"/>
              <w:rPr>
                <w:noProof/>
                <w:sz w:val="22"/>
                <w:szCs w:val="22"/>
              </w:rPr>
            </w:pPr>
          </w:p>
        </w:tc>
      </w:tr>
      <w:tr w:rsidR="00001F8E" w:rsidRPr="00964253" w:rsidTr="00DF13A1">
        <w:trPr>
          <w:trHeight w:val="306"/>
        </w:trPr>
        <w:tc>
          <w:tcPr>
            <w:tcW w:w="3119" w:type="dxa"/>
          </w:tcPr>
          <w:p w:rsidR="00001F8E" w:rsidRPr="00170C20" w:rsidRDefault="00EE0ABA" w:rsidP="00DF13A1">
            <w:pPr>
              <w:tabs>
                <w:tab w:val="left" w:pos="567"/>
              </w:tabs>
              <w:spacing w:line="25" w:lineRule="atLeast"/>
              <w:rPr>
                <w:b/>
                <w:bCs/>
                <w:noProof/>
                <w:sz w:val="22"/>
                <w:szCs w:val="22"/>
                <w:lang w:val="de-DE"/>
              </w:rPr>
            </w:pPr>
            <w:r>
              <w:rPr>
                <w:b/>
                <w:bCs/>
                <w:noProof/>
                <w:sz w:val="22"/>
                <w:szCs w:val="22"/>
                <w:lang w:val="de-DE"/>
              </w:rPr>
              <w:t>October</w:t>
            </w:r>
            <w:r w:rsidR="00001F8E" w:rsidRPr="00170C20">
              <w:rPr>
                <w:b/>
                <w:bCs/>
                <w:noProof/>
                <w:sz w:val="22"/>
                <w:szCs w:val="22"/>
                <w:lang w:val="de-DE"/>
              </w:rPr>
              <w:t>–</w:t>
            </w:r>
            <w:r>
              <w:rPr>
                <w:b/>
                <w:bCs/>
                <w:noProof/>
                <w:sz w:val="22"/>
                <w:szCs w:val="22"/>
                <w:lang w:val="de-DE"/>
              </w:rPr>
              <w:t xml:space="preserve">January </w:t>
            </w:r>
            <w:r w:rsidR="00001F8E" w:rsidRPr="00170C20">
              <w:rPr>
                <w:b/>
                <w:bCs/>
                <w:noProof/>
                <w:sz w:val="22"/>
                <w:szCs w:val="22"/>
                <w:lang w:val="de-DE"/>
              </w:rPr>
              <w:t>2020</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(Phase I)</w:t>
            </w:r>
          </w:p>
          <w:p w:rsidR="00001F8E" w:rsidRPr="00170C20" w:rsidRDefault="00001F8E" w:rsidP="00001F8E">
            <w:pPr>
              <w:pStyle w:val="Listenabsatz"/>
              <w:numPr>
                <w:ilvl w:val="0"/>
                <w:numId w:val="32"/>
              </w:numPr>
              <w:tabs>
                <w:tab w:val="left" w:pos="567"/>
              </w:tabs>
              <w:spacing w:line="25" w:lineRule="atLeast"/>
              <w:rPr>
                <w:noProof/>
                <w:sz w:val="22"/>
                <w:szCs w:val="22"/>
              </w:rPr>
            </w:pPr>
            <w:r w:rsidRPr="00170C20">
              <w:rPr>
                <w:noProof/>
                <w:sz w:val="22"/>
                <w:szCs w:val="22"/>
              </w:rPr>
              <w:t xml:space="preserve">Close reading and analysis of corpus (i.e. the contemporary </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novels under investigation) and the reception history of    </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these novels within the framework of a globalised literary      </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industry</w:t>
            </w:r>
            <w:r w:rsidR="00B34414">
              <w:rPr>
                <w:noProof/>
                <w:sz w:val="22"/>
                <w:szCs w:val="22"/>
              </w:rPr>
              <w:t xml:space="preserve">; linked by the principle of articulation </w:t>
            </w:r>
          </w:p>
          <w:p w:rsidR="0024543F" w:rsidRPr="0024543F" w:rsidRDefault="00001F8E" w:rsidP="0024543F">
            <w:pPr>
              <w:pStyle w:val="Listenabsatz"/>
              <w:numPr>
                <w:ilvl w:val="0"/>
                <w:numId w:val="32"/>
              </w:numPr>
              <w:tabs>
                <w:tab w:val="left" w:pos="567"/>
              </w:tabs>
              <w:spacing w:line="360" w:lineRule="auto"/>
              <w:rPr>
                <w:noProof/>
                <w:sz w:val="22"/>
                <w:szCs w:val="22"/>
              </w:rPr>
            </w:pPr>
            <w:r w:rsidRPr="00170C20">
              <w:rPr>
                <w:noProof/>
                <w:sz w:val="22"/>
                <w:szCs w:val="22"/>
              </w:rPr>
              <w:t>Preparation for the ‘Graecum-exam’</w:t>
            </w:r>
          </w:p>
        </w:tc>
      </w:tr>
      <w:tr w:rsidR="00001F8E" w:rsidRPr="002D1E8B" w:rsidTr="00DF13A1">
        <w:trPr>
          <w:trHeight w:val="614"/>
        </w:trPr>
        <w:tc>
          <w:tcPr>
            <w:tcW w:w="3119" w:type="dxa"/>
          </w:tcPr>
          <w:p w:rsidR="00001F8E" w:rsidRPr="00170C20" w:rsidRDefault="00EE0ABA" w:rsidP="00DF13A1">
            <w:pPr>
              <w:tabs>
                <w:tab w:val="left" w:pos="567"/>
              </w:tabs>
              <w:spacing w:line="25" w:lineRule="atLeast"/>
              <w:rPr>
                <w:b/>
                <w:bCs/>
                <w:noProof/>
                <w:sz w:val="22"/>
                <w:szCs w:val="22"/>
                <w:lang w:val="de-DE"/>
              </w:rPr>
            </w:pPr>
            <w:r>
              <w:rPr>
                <w:b/>
                <w:bCs/>
                <w:noProof/>
                <w:sz w:val="22"/>
                <w:szCs w:val="22"/>
                <w:lang w:val="de-DE"/>
              </w:rPr>
              <w:t>February</w:t>
            </w:r>
            <w:r w:rsidR="00001F8E" w:rsidRPr="00170C20">
              <w:rPr>
                <w:b/>
                <w:bCs/>
                <w:noProof/>
                <w:sz w:val="22"/>
                <w:szCs w:val="22"/>
                <w:lang w:val="de-DE"/>
              </w:rPr>
              <w:t>–</w:t>
            </w:r>
            <w:r>
              <w:rPr>
                <w:b/>
                <w:bCs/>
                <w:noProof/>
                <w:sz w:val="22"/>
                <w:szCs w:val="22"/>
                <w:lang w:val="de-DE"/>
              </w:rPr>
              <w:t>April</w:t>
            </w:r>
            <w:r w:rsidR="00001F8E" w:rsidRPr="00170C20">
              <w:rPr>
                <w:b/>
                <w:bCs/>
                <w:noProof/>
                <w:sz w:val="22"/>
                <w:szCs w:val="22"/>
                <w:lang w:val="de-DE"/>
              </w:rPr>
              <w:t xml:space="preserve"> 2021</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(Phase I)</w:t>
            </w:r>
          </w:p>
          <w:p w:rsidR="00B34414" w:rsidRDefault="00001F8E" w:rsidP="00001F8E">
            <w:pPr>
              <w:pStyle w:val="Listenabsatz"/>
              <w:numPr>
                <w:ilvl w:val="0"/>
                <w:numId w:val="31"/>
              </w:numPr>
              <w:tabs>
                <w:tab w:val="left" w:pos="567"/>
              </w:tabs>
              <w:spacing w:line="25" w:lineRule="atLeast"/>
              <w:rPr>
                <w:noProof/>
                <w:sz w:val="22"/>
                <w:szCs w:val="22"/>
              </w:rPr>
            </w:pPr>
            <w:r w:rsidRPr="00170C20">
              <w:rPr>
                <w:noProof/>
                <w:sz w:val="22"/>
                <w:szCs w:val="22"/>
              </w:rPr>
              <w:t>Merging results of the first research phase</w:t>
            </w:r>
          </w:p>
          <w:p w:rsidR="00001F8E" w:rsidRDefault="00B34414" w:rsidP="00B34414">
            <w:pPr>
              <w:tabs>
                <w:tab w:val="left" w:pos="567"/>
              </w:tabs>
              <w:spacing w:line="25" w:lineRule="atLeast"/>
              <w:ind w:left="360"/>
              <w:rPr>
                <w:noProof/>
                <w:sz w:val="22"/>
                <w:szCs w:val="22"/>
              </w:rPr>
            </w:pPr>
            <w:r>
              <w:rPr>
                <w:noProof/>
                <w:sz w:val="22"/>
                <w:szCs w:val="22"/>
              </w:rPr>
              <w:t xml:space="preserve">   </w:t>
            </w:r>
            <w:r w:rsidRPr="00B34414">
              <w:rPr>
                <w:noProof/>
                <w:sz w:val="22"/>
                <w:szCs w:val="22"/>
              </w:rPr>
              <w:t xml:space="preserve"> // drafting introductory ch</w:t>
            </w:r>
            <w:r w:rsidR="006B2101">
              <w:rPr>
                <w:noProof/>
                <w:sz w:val="22"/>
                <w:szCs w:val="22"/>
              </w:rPr>
              <w:t>s</w:t>
            </w:r>
            <w:r w:rsidRPr="00B34414">
              <w:rPr>
                <w:noProof/>
                <w:sz w:val="22"/>
                <w:szCs w:val="22"/>
              </w:rPr>
              <w:t xml:space="preserve">. </w:t>
            </w:r>
          </w:p>
          <w:p w:rsidR="00C73E48" w:rsidRPr="00C73E48" w:rsidRDefault="00C73E48" w:rsidP="00C73E48">
            <w:pPr>
              <w:pStyle w:val="Listenabsatz"/>
              <w:numPr>
                <w:ilvl w:val="0"/>
                <w:numId w:val="31"/>
              </w:numPr>
              <w:tabs>
                <w:tab w:val="left" w:pos="567"/>
              </w:tabs>
              <w:spacing w:line="25" w:lineRule="atLeast"/>
              <w:rPr>
                <w:noProof/>
                <w:sz w:val="22"/>
                <w:szCs w:val="22"/>
              </w:rPr>
            </w:pPr>
            <w:r w:rsidRPr="00170C20">
              <w:rPr>
                <w:noProof/>
                <w:sz w:val="22"/>
                <w:szCs w:val="22"/>
              </w:rPr>
              <w:t>Preparation for the ‘Graecum-Exam’</w:t>
            </w:r>
          </w:p>
          <w:p w:rsidR="00001F8E" w:rsidRPr="00170C20" w:rsidRDefault="00001F8E" w:rsidP="00DF13A1">
            <w:pPr>
              <w:tabs>
                <w:tab w:val="left" w:pos="567"/>
              </w:tabs>
              <w:spacing w:line="25" w:lineRule="atLeast"/>
              <w:rPr>
                <w:noProof/>
                <w:sz w:val="22"/>
                <w:szCs w:val="22"/>
              </w:rPr>
            </w:pPr>
          </w:p>
        </w:tc>
      </w:tr>
      <w:tr w:rsidR="00001F8E" w:rsidRPr="00170C20" w:rsidTr="00DF13A1">
        <w:trPr>
          <w:trHeight w:val="379"/>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May</w:t>
            </w:r>
            <w:r w:rsidR="00001F8E" w:rsidRPr="00170C20">
              <w:rPr>
                <w:b/>
                <w:bCs/>
                <w:noProof/>
                <w:sz w:val="22"/>
                <w:szCs w:val="22"/>
                <w:lang w:val="de-DE"/>
              </w:rPr>
              <w:t>–</w:t>
            </w:r>
            <w:r>
              <w:rPr>
                <w:b/>
                <w:bCs/>
                <w:noProof/>
                <w:sz w:val="22"/>
                <w:szCs w:val="22"/>
                <w:lang w:val="de-DE"/>
              </w:rPr>
              <w:t>July</w:t>
            </w:r>
            <w:r w:rsidR="00001F8E" w:rsidRPr="00170C20">
              <w:rPr>
                <w:b/>
                <w:bCs/>
                <w:noProof/>
                <w:sz w:val="22"/>
                <w:szCs w:val="22"/>
                <w:lang w:val="de-DE"/>
              </w:rPr>
              <w:t xml:space="preserve"> 2021</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(Phase II)</w:t>
            </w:r>
          </w:p>
          <w:p w:rsidR="00001F8E" w:rsidRPr="00170C20" w:rsidRDefault="00001F8E" w:rsidP="00001F8E">
            <w:pPr>
              <w:pStyle w:val="Listenabsatz"/>
              <w:numPr>
                <w:ilvl w:val="0"/>
                <w:numId w:val="31"/>
              </w:numPr>
              <w:tabs>
                <w:tab w:val="left" w:pos="567"/>
              </w:tabs>
              <w:spacing w:line="25" w:lineRule="atLeast"/>
              <w:rPr>
                <w:noProof/>
                <w:sz w:val="22"/>
                <w:szCs w:val="22"/>
              </w:rPr>
            </w:pPr>
            <w:r w:rsidRPr="00170C20">
              <w:rPr>
                <w:noProof/>
                <w:sz w:val="22"/>
                <w:szCs w:val="22"/>
              </w:rPr>
              <w:t>Researching the relationship between epistemology</w:t>
            </w:r>
          </w:p>
          <w:p w:rsidR="00001F8E" w:rsidRPr="00170C20" w:rsidRDefault="00001F8E" w:rsidP="00DF13A1">
            <w:pPr>
              <w:tabs>
                <w:tab w:val="left" w:pos="567"/>
              </w:tabs>
              <w:spacing w:line="25" w:lineRule="atLeast"/>
              <w:ind w:left="360"/>
              <w:rPr>
                <w:noProof/>
                <w:sz w:val="22"/>
                <w:szCs w:val="22"/>
              </w:rPr>
            </w:pPr>
            <w:r w:rsidRPr="00170C20">
              <w:rPr>
                <w:noProof/>
                <w:sz w:val="22"/>
                <w:szCs w:val="22"/>
              </w:rPr>
              <w:t xml:space="preserve">    and globalised literature</w:t>
            </w:r>
          </w:p>
          <w:p w:rsidR="00001F8E" w:rsidRPr="00170C20" w:rsidRDefault="00001F8E" w:rsidP="00001F8E">
            <w:pPr>
              <w:pStyle w:val="Listenabsatz"/>
              <w:numPr>
                <w:ilvl w:val="0"/>
                <w:numId w:val="31"/>
              </w:numPr>
              <w:tabs>
                <w:tab w:val="left" w:pos="567"/>
              </w:tabs>
              <w:spacing w:line="25" w:lineRule="atLeast"/>
              <w:rPr>
                <w:noProof/>
                <w:sz w:val="22"/>
                <w:szCs w:val="22"/>
              </w:rPr>
            </w:pPr>
            <w:r w:rsidRPr="00170C20">
              <w:rPr>
                <w:noProof/>
                <w:sz w:val="22"/>
                <w:szCs w:val="22"/>
              </w:rPr>
              <w:t>Preparation for the ‘Graecum-Exam’</w:t>
            </w:r>
          </w:p>
          <w:p w:rsidR="00001F8E" w:rsidRPr="00170C20" w:rsidRDefault="00001F8E" w:rsidP="00DF13A1">
            <w:pPr>
              <w:tabs>
                <w:tab w:val="left" w:pos="567"/>
              </w:tabs>
              <w:spacing w:line="25" w:lineRule="atLeast"/>
              <w:rPr>
                <w:noProof/>
                <w:sz w:val="22"/>
                <w:szCs w:val="22"/>
              </w:rPr>
            </w:pPr>
          </w:p>
        </w:tc>
      </w:tr>
      <w:tr w:rsidR="00001F8E" w:rsidRPr="00C92895" w:rsidTr="00DF13A1">
        <w:trPr>
          <w:trHeight w:val="228"/>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August</w:t>
            </w:r>
            <w:r w:rsidR="00001F8E" w:rsidRPr="00170C20">
              <w:rPr>
                <w:b/>
                <w:bCs/>
                <w:noProof/>
                <w:sz w:val="22"/>
                <w:szCs w:val="22"/>
                <w:lang w:val="de-DE"/>
              </w:rPr>
              <w:t>–</w:t>
            </w:r>
            <w:r>
              <w:rPr>
                <w:b/>
                <w:bCs/>
                <w:noProof/>
                <w:sz w:val="22"/>
                <w:szCs w:val="22"/>
                <w:lang w:val="de-DE"/>
              </w:rPr>
              <w:t xml:space="preserve">December </w:t>
            </w:r>
            <w:r w:rsidR="00001F8E" w:rsidRPr="00170C20">
              <w:rPr>
                <w:b/>
                <w:bCs/>
                <w:noProof/>
                <w:sz w:val="22"/>
                <w:szCs w:val="22"/>
                <w:lang w:val="de-DE"/>
              </w:rPr>
              <w:t>2021</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and Writing (Phase II)</w:t>
            </w:r>
          </w:p>
          <w:p w:rsidR="00001F8E" w:rsidRPr="00170C20" w:rsidRDefault="001B44FB" w:rsidP="00001F8E">
            <w:pPr>
              <w:pStyle w:val="Listenabsatz"/>
              <w:numPr>
                <w:ilvl w:val="0"/>
                <w:numId w:val="30"/>
              </w:numPr>
              <w:tabs>
                <w:tab w:val="left" w:pos="567"/>
              </w:tabs>
              <w:spacing w:line="25" w:lineRule="atLeast"/>
              <w:rPr>
                <w:noProof/>
                <w:sz w:val="22"/>
                <w:szCs w:val="22"/>
              </w:rPr>
            </w:pPr>
            <w:r>
              <w:rPr>
                <w:noProof/>
                <w:sz w:val="22"/>
                <w:szCs w:val="22"/>
              </w:rPr>
              <w:t>Analysis</w:t>
            </w:r>
            <w:r w:rsidR="00001F8E" w:rsidRPr="00170C20">
              <w:rPr>
                <w:noProof/>
                <w:sz w:val="22"/>
                <w:szCs w:val="22"/>
              </w:rPr>
              <w:t xml:space="preserve"> of the primary texts (corpus) </w:t>
            </w:r>
            <w:r w:rsidR="00514B2E">
              <w:rPr>
                <w:noProof/>
                <w:sz w:val="22"/>
                <w:szCs w:val="22"/>
              </w:rPr>
              <w:t>based on</w:t>
            </w:r>
          </w:p>
          <w:p w:rsidR="00001F8E" w:rsidRDefault="00001F8E" w:rsidP="00DF13A1">
            <w:pPr>
              <w:tabs>
                <w:tab w:val="left" w:pos="567"/>
              </w:tabs>
              <w:spacing w:line="25" w:lineRule="atLeast"/>
              <w:ind w:left="360"/>
              <w:rPr>
                <w:noProof/>
                <w:sz w:val="22"/>
                <w:szCs w:val="22"/>
              </w:rPr>
            </w:pPr>
            <w:r w:rsidRPr="00170C20">
              <w:rPr>
                <w:noProof/>
                <w:sz w:val="22"/>
                <w:szCs w:val="22"/>
              </w:rPr>
              <w:t xml:space="preserve">    epistemological</w:t>
            </w:r>
            <w:r w:rsidR="00C92895">
              <w:rPr>
                <w:noProof/>
                <w:sz w:val="22"/>
                <w:szCs w:val="22"/>
              </w:rPr>
              <w:t xml:space="preserve"> concerns</w:t>
            </w:r>
            <w:r w:rsidR="00B34414">
              <w:rPr>
                <w:noProof/>
                <w:sz w:val="22"/>
                <w:szCs w:val="22"/>
              </w:rPr>
              <w:t xml:space="preserve"> // drafting chs. I-III</w:t>
            </w:r>
          </w:p>
          <w:p w:rsidR="00C73E48" w:rsidRPr="00C73E48" w:rsidRDefault="00C73E48" w:rsidP="00C73E48">
            <w:pPr>
              <w:pStyle w:val="Listenabsatz"/>
              <w:numPr>
                <w:ilvl w:val="0"/>
                <w:numId w:val="31"/>
              </w:numPr>
              <w:tabs>
                <w:tab w:val="left" w:pos="567"/>
              </w:tabs>
              <w:spacing w:line="25" w:lineRule="atLeast"/>
              <w:rPr>
                <w:noProof/>
                <w:sz w:val="22"/>
                <w:szCs w:val="22"/>
              </w:rPr>
            </w:pPr>
            <w:r w:rsidRPr="00170C20">
              <w:rPr>
                <w:noProof/>
                <w:sz w:val="22"/>
                <w:szCs w:val="22"/>
              </w:rPr>
              <w:t>Preparation for the ‘Graecum-Exam’</w:t>
            </w:r>
          </w:p>
          <w:p w:rsidR="00001F8E" w:rsidRPr="00170C20" w:rsidRDefault="00001F8E" w:rsidP="00C73E48">
            <w:pPr>
              <w:tabs>
                <w:tab w:val="left" w:pos="567"/>
              </w:tabs>
              <w:spacing w:line="25" w:lineRule="atLeast"/>
              <w:ind w:left="360"/>
              <w:rPr>
                <w:noProof/>
                <w:sz w:val="22"/>
                <w:szCs w:val="22"/>
              </w:rPr>
            </w:pPr>
          </w:p>
        </w:tc>
      </w:tr>
      <w:tr w:rsidR="00001F8E" w:rsidRPr="00170C20" w:rsidTr="00DF13A1">
        <w:trPr>
          <w:trHeight w:val="384"/>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Janua</w:t>
            </w:r>
            <w:r w:rsidR="00EE0ABA">
              <w:rPr>
                <w:b/>
                <w:bCs/>
                <w:noProof/>
                <w:sz w:val="22"/>
                <w:szCs w:val="22"/>
                <w:lang w:val="de-DE"/>
              </w:rPr>
              <w:t>r</w:t>
            </w:r>
            <w:r>
              <w:rPr>
                <w:b/>
                <w:bCs/>
                <w:noProof/>
                <w:sz w:val="22"/>
                <w:szCs w:val="22"/>
                <w:lang w:val="de-DE"/>
              </w:rPr>
              <w:t>y</w:t>
            </w:r>
            <w:r w:rsidR="00001F8E" w:rsidRPr="00170C20">
              <w:rPr>
                <w:b/>
                <w:bCs/>
                <w:noProof/>
                <w:sz w:val="22"/>
                <w:szCs w:val="22"/>
                <w:lang w:val="de-DE"/>
              </w:rPr>
              <w:t>–</w:t>
            </w:r>
            <w:r>
              <w:rPr>
                <w:b/>
                <w:bCs/>
                <w:noProof/>
                <w:sz w:val="22"/>
                <w:szCs w:val="22"/>
                <w:lang w:val="de-DE"/>
              </w:rPr>
              <w:t xml:space="preserve">March </w:t>
            </w:r>
            <w:r w:rsidR="00001F8E" w:rsidRPr="00170C20">
              <w:rPr>
                <w:b/>
                <w:bCs/>
                <w:noProof/>
                <w:sz w:val="22"/>
                <w:szCs w:val="22"/>
                <w:lang w:val="de-DE"/>
              </w:rPr>
              <w:t>2022</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(Phase II)</w:t>
            </w:r>
          </w:p>
          <w:p w:rsidR="00001F8E" w:rsidRPr="00170C20" w:rsidRDefault="00001F8E" w:rsidP="00001F8E">
            <w:pPr>
              <w:pStyle w:val="Listenabsatz"/>
              <w:numPr>
                <w:ilvl w:val="0"/>
                <w:numId w:val="29"/>
              </w:numPr>
              <w:tabs>
                <w:tab w:val="left" w:pos="567"/>
              </w:tabs>
              <w:spacing w:line="25" w:lineRule="atLeast"/>
              <w:rPr>
                <w:noProof/>
                <w:sz w:val="22"/>
                <w:szCs w:val="22"/>
              </w:rPr>
            </w:pPr>
            <w:r w:rsidRPr="00170C20">
              <w:rPr>
                <w:noProof/>
                <w:sz w:val="22"/>
                <w:szCs w:val="22"/>
              </w:rPr>
              <w:t>Researching the relationship between phenomenology and</w:t>
            </w:r>
          </w:p>
          <w:p w:rsidR="00001F8E" w:rsidRDefault="00001F8E" w:rsidP="00DF13A1">
            <w:pPr>
              <w:tabs>
                <w:tab w:val="left" w:pos="567"/>
              </w:tabs>
              <w:spacing w:line="25" w:lineRule="atLeast"/>
              <w:ind w:left="360"/>
              <w:rPr>
                <w:noProof/>
                <w:sz w:val="22"/>
                <w:szCs w:val="22"/>
              </w:rPr>
            </w:pPr>
            <w:r w:rsidRPr="00170C20">
              <w:rPr>
                <w:noProof/>
                <w:sz w:val="22"/>
                <w:szCs w:val="22"/>
              </w:rPr>
              <w:t xml:space="preserve">    globalised literature</w:t>
            </w:r>
          </w:p>
          <w:p w:rsidR="00C73E48" w:rsidRPr="00C73E48" w:rsidRDefault="00C73E48" w:rsidP="00C73E48">
            <w:pPr>
              <w:pStyle w:val="Listenabsatz"/>
              <w:numPr>
                <w:ilvl w:val="0"/>
                <w:numId w:val="31"/>
              </w:numPr>
              <w:tabs>
                <w:tab w:val="left" w:pos="567"/>
              </w:tabs>
              <w:spacing w:line="25" w:lineRule="atLeast"/>
              <w:rPr>
                <w:noProof/>
                <w:sz w:val="22"/>
                <w:szCs w:val="22"/>
              </w:rPr>
            </w:pPr>
            <w:r w:rsidRPr="00170C20">
              <w:rPr>
                <w:noProof/>
                <w:sz w:val="22"/>
                <w:szCs w:val="22"/>
              </w:rPr>
              <w:t>Preparation for the ‘Graecum-Exam’</w:t>
            </w:r>
          </w:p>
          <w:p w:rsidR="00001F8E" w:rsidRPr="00170C20" w:rsidRDefault="00001F8E" w:rsidP="00DF13A1">
            <w:pPr>
              <w:pStyle w:val="Listenabsatz"/>
              <w:tabs>
                <w:tab w:val="left" w:pos="567"/>
              </w:tabs>
              <w:spacing w:line="25" w:lineRule="atLeast"/>
              <w:rPr>
                <w:noProof/>
                <w:sz w:val="22"/>
                <w:szCs w:val="22"/>
              </w:rPr>
            </w:pPr>
          </w:p>
        </w:tc>
      </w:tr>
      <w:tr w:rsidR="00001F8E" w:rsidRPr="00B34414" w:rsidTr="00DF13A1">
        <w:trPr>
          <w:trHeight w:val="149"/>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April</w:t>
            </w:r>
            <w:r w:rsidR="00001F8E" w:rsidRPr="00170C20">
              <w:rPr>
                <w:b/>
                <w:bCs/>
                <w:noProof/>
                <w:sz w:val="22"/>
                <w:szCs w:val="22"/>
                <w:lang w:val="de-DE"/>
              </w:rPr>
              <w:t>–</w:t>
            </w:r>
            <w:r>
              <w:rPr>
                <w:b/>
                <w:bCs/>
                <w:noProof/>
                <w:sz w:val="22"/>
                <w:szCs w:val="22"/>
                <w:lang w:val="de-DE"/>
              </w:rPr>
              <w:t>July</w:t>
            </w:r>
            <w:r w:rsidR="00001F8E" w:rsidRPr="00170C20">
              <w:rPr>
                <w:b/>
                <w:bCs/>
                <w:noProof/>
                <w:sz w:val="22"/>
                <w:szCs w:val="22"/>
                <w:lang w:val="de-DE"/>
              </w:rPr>
              <w:t xml:space="preserve"> 2022</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Research and Writing  (Phase II)</w:t>
            </w:r>
          </w:p>
          <w:p w:rsidR="00001F8E" w:rsidRPr="00170C20" w:rsidRDefault="00B34414" w:rsidP="00001F8E">
            <w:pPr>
              <w:pStyle w:val="Listenabsatz"/>
              <w:numPr>
                <w:ilvl w:val="0"/>
                <w:numId w:val="28"/>
              </w:numPr>
              <w:tabs>
                <w:tab w:val="left" w:pos="567"/>
              </w:tabs>
              <w:spacing w:line="25" w:lineRule="atLeast"/>
              <w:rPr>
                <w:noProof/>
                <w:sz w:val="22"/>
                <w:szCs w:val="22"/>
              </w:rPr>
            </w:pPr>
            <w:r>
              <w:rPr>
                <w:noProof/>
                <w:sz w:val="22"/>
                <w:szCs w:val="22"/>
              </w:rPr>
              <w:t>Analysis</w:t>
            </w:r>
            <w:r w:rsidR="00001F8E" w:rsidRPr="00170C20">
              <w:rPr>
                <w:noProof/>
                <w:sz w:val="22"/>
                <w:szCs w:val="22"/>
              </w:rPr>
              <w:t xml:space="preserve"> of the primary texts </w:t>
            </w:r>
            <w:r w:rsidR="00514B2E">
              <w:rPr>
                <w:noProof/>
                <w:sz w:val="22"/>
                <w:szCs w:val="22"/>
              </w:rPr>
              <w:t>based on</w:t>
            </w:r>
          </w:p>
          <w:p w:rsidR="00001F8E" w:rsidRDefault="00001F8E" w:rsidP="00DF13A1">
            <w:pPr>
              <w:tabs>
                <w:tab w:val="left" w:pos="567"/>
              </w:tabs>
              <w:spacing w:line="25" w:lineRule="atLeast"/>
              <w:ind w:left="360"/>
              <w:rPr>
                <w:noProof/>
                <w:sz w:val="22"/>
                <w:szCs w:val="22"/>
              </w:rPr>
            </w:pPr>
            <w:r w:rsidRPr="00170C20">
              <w:rPr>
                <w:noProof/>
                <w:sz w:val="22"/>
                <w:szCs w:val="22"/>
              </w:rPr>
              <w:t xml:space="preserve">    phenomenological </w:t>
            </w:r>
            <w:r w:rsidR="00C92895">
              <w:rPr>
                <w:noProof/>
                <w:sz w:val="22"/>
                <w:szCs w:val="22"/>
              </w:rPr>
              <w:t xml:space="preserve">concerns </w:t>
            </w:r>
            <w:r w:rsidR="00B34414">
              <w:rPr>
                <w:noProof/>
                <w:sz w:val="22"/>
                <w:szCs w:val="22"/>
              </w:rPr>
              <w:t xml:space="preserve"> // drafting chs. I-III</w:t>
            </w:r>
          </w:p>
          <w:p w:rsidR="00C73E48" w:rsidRPr="00170C20" w:rsidRDefault="00C73E48" w:rsidP="00C73E48">
            <w:pPr>
              <w:pStyle w:val="Listenabsatz"/>
              <w:numPr>
                <w:ilvl w:val="0"/>
                <w:numId w:val="30"/>
              </w:numPr>
              <w:tabs>
                <w:tab w:val="left" w:pos="567"/>
              </w:tabs>
              <w:spacing w:line="25" w:lineRule="atLeast"/>
              <w:rPr>
                <w:noProof/>
                <w:sz w:val="22"/>
                <w:szCs w:val="22"/>
              </w:rPr>
            </w:pPr>
            <w:r w:rsidRPr="00170C20">
              <w:rPr>
                <w:noProof/>
                <w:sz w:val="22"/>
                <w:szCs w:val="22"/>
              </w:rPr>
              <w:t>Taking the Graecum exam (May/June 202</w:t>
            </w:r>
            <w:r w:rsidR="00D211CA">
              <w:rPr>
                <w:noProof/>
                <w:sz w:val="22"/>
                <w:szCs w:val="22"/>
              </w:rPr>
              <w:t>2</w:t>
            </w:r>
            <w:r w:rsidRPr="00170C20">
              <w:rPr>
                <w:noProof/>
                <w:sz w:val="22"/>
                <w:szCs w:val="22"/>
              </w:rPr>
              <w:t>) at a public</w:t>
            </w:r>
          </w:p>
          <w:p w:rsidR="00C73E48" w:rsidRPr="00170C20" w:rsidRDefault="00C73E48" w:rsidP="00C73E48">
            <w:pPr>
              <w:tabs>
                <w:tab w:val="left" w:pos="567"/>
              </w:tabs>
              <w:spacing w:line="25" w:lineRule="atLeast"/>
              <w:ind w:left="360"/>
              <w:rPr>
                <w:noProof/>
                <w:sz w:val="22"/>
                <w:szCs w:val="22"/>
              </w:rPr>
            </w:pPr>
            <w:r w:rsidRPr="00170C20">
              <w:rPr>
                <w:noProof/>
                <w:sz w:val="22"/>
                <w:szCs w:val="22"/>
              </w:rPr>
              <w:t xml:space="preserve">    Gymnasium in Würzburg </w:t>
            </w:r>
          </w:p>
          <w:p w:rsidR="00001F8E" w:rsidRPr="00170C20" w:rsidRDefault="00001F8E" w:rsidP="00DF13A1">
            <w:pPr>
              <w:tabs>
                <w:tab w:val="left" w:pos="567"/>
              </w:tabs>
              <w:spacing w:line="25" w:lineRule="atLeast"/>
              <w:rPr>
                <w:noProof/>
                <w:sz w:val="22"/>
                <w:szCs w:val="22"/>
              </w:rPr>
            </w:pPr>
          </w:p>
        </w:tc>
      </w:tr>
      <w:tr w:rsidR="00001F8E" w:rsidRPr="00964253" w:rsidTr="00DF13A1">
        <w:trPr>
          <w:trHeight w:val="155"/>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August</w:t>
            </w:r>
            <w:r w:rsidR="00001F8E" w:rsidRPr="00170C20">
              <w:rPr>
                <w:b/>
                <w:bCs/>
                <w:noProof/>
                <w:sz w:val="22"/>
                <w:szCs w:val="22"/>
                <w:lang w:val="de-DE"/>
              </w:rPr>
              <w:t>–</w:t>
            </w:r>
            <w:r>
              <w:rPr>
                <w:b/>
                <w:bCs/>
                <w:noProof/>
                <w:sz w:val="22"/>
                <w:szCs w:val="22"/>
                <w:lang w:val="de-DE"/>
              </w:rPr>
              <w:t xml:space="preserve">December </w:t>
            </w:r>
            <w:r w:rsidR="00001F8E" w:rsidRPr="00170C20">
              <w:rPr>
                <w:b/>
                <w:bCs/>
                <w:noProof/>
                <w:sz w:val="22"/>
                <w:szCs w:val="22"/>
                <w:lang w:val="de-DE"/>
              </w:rPr>
              <w:t>2022</w:t>
            </w:r>
          </w:p>
        </w:tc>
        <w:tc>
          <w:tcPr>
            <w:tcW w:w="6662" w:type="dxa"/>
          </w:tcPr>
          <w:p w:rsidR="00001F8E" w:rsidRPr="00170C20" w:rsidRDefault="00001F8E" w:rsidP="00DF13A1">
            <w:pPr>
              <w:rPr>
                <w:sz w:val="22"/>
                <w:szCs w:val="22"/>
              </w:rPr>
            </w:pPr>
            <w:r w:rsidRPr="00170C20">
              <w:rPr>
                <w:sz w:val="22"/>
                <w:szCs w:val="22"/>
              </w:rPr>
              <w:t>Writing (Phase III)</w:t>
            </w:r>
          </w:p>
          <w:p w:rsidR="00001F8E" w:rsidRPr="00170C20" w:rsidRDefault="00001F8E" w:rsidP="00001F8E">
            <w:pPr>
              <w:pStyle w:val="Listenabsatz"/>
              <w:numPr>
                <w:ilvl w:val="0"/>
                <w:numId w:val="34"/>
              </w:numPr>
              <w:tabs>
                <w:tab w:val="left" w:pos="567"/>
              </w:tabs>
              <w:spacing w:line="25" w:lineRule="atLeast"/>
              <w:rPr>
                <w:noProof/>
                <w:sz w:val="22"/>
                <w:szCs w:val="22"/>
              </w:rPr>
            </w:pPr>
            <w:r w:rsidRPr="00170C20">
              <w:rPr>
                <w:noProof/>
                <w:sz w:val="22"/>
                <w:szCs w:val="22"/>
              </w:rPr>
              <w:t xml:space="preserve">Bundling of results </w:t>
            </w:r>
            <w:r w:rsidR="004950C8">
              <w:rPr>
                <w:noProof/>
                <w:sz w:val="22"/>
                <w:szCs w:val="22"/>
              </w:rPr>
              <w:t>// writing final ch. drafts</w:t>
            </w:r>
          </w:p>
          <w:p w:rsidR="00001F8E" w:rsidRPr="00170C20" w:rsidRDefault="00001F8E" w:rsidP="00DF13A1">
            <w:pPr>
              <w:pStyle w:val="Listenabsatz"/>
              <w:tabs>
                <w:tab w:val="left" w:pos="567"/>
              </w:tabs>
              <w:spacing w:line="25" w:lineRule="atLeast"/>
              <w:rPr>
                <w:noProof/>
                <w:sz w:val="22"/>
                <w:szCs w:val="22"/>
              </w:rPr>
            </w:pPr>
          </w:p>
        </w:tc>
      </w:tr>
      <w:tr w:rsidR="00001F8E" w:rsidRPr="00942590" w:rsidTr="00DF13A1">
        <w:trPr>
          <w:trHeight w:val="508"/>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January</w:t>
            </w:r>
            <w:r w:rsidR="00001F8E" w:rsidRPr="00170C20">
              <w:rPr>
                <w:b/>
                <w:bCs/>
                <w:noProof/>
                <w:sz w:val="22"/>
                <w:szCs w:val="22"/>
                <w:lang w:val="de-DE"/>
              </w:rPr>
              <w:t>–</w:t>
            </w:r>
            <w:r>
              <w:rPr>
                <w:b/>
                <w:bCs/>
                <w:noProof/>
                <w:sz w:val="22"/>
                <w:szCs w:val="22"/>
                <w:lang w:val="de-DE"/>
              </w:rPr>
              <w:t>March</w:t>
            </w:r>
            <w:r w:rsidR="004950C8">
              <w:rPr>
                <w:b/>
                <w:bCs/>
                <w:noProof/>
                <w:sz w:val="22"/>
                <w:szCs w:val="22"/>
                <w:lang w:val="de-DE"/>
              </w:rPr>
              <w:t xml:space="preserve"> </w:t>
            </w:r>
            <w:r w:rsidR="00001F8E" w:rsidRPr="00170C20">
              <w:rPr>
                <w:b/>
                <w:bCs/>
                <w:noProof/>
                <w:sz w:val="22"/>
                <w:szCs w:val="22"/>
                <w:lang w:val="de-DE"/>
              </w:rPr>
              <w:t>2022</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Editing (Phase III)</w:t>
            </w:r>
          </w:p>
          <w:p w:rsidR="00001F8E" w:rsidRPr="00170C20" w:rsidRDefault="00001F8E" w:rsidP="00001F8E">
            <w:pPr>
              <w:pStyle w:val="Listenabsatz"/>
              <w:numPr>
                <w:ilvl w:val="0"/>
                <w:numId w:val="34"/>
              </w:numPr>
              <w:tabs>
                <w:tab w:val="left" w:pos="567"/>
              </w:tabs>
              <w:spacing w:line="25" w:lineRule="atLeast"/>
              <w:rPr>
                <w:noProof/>
                <w:sz w:val="22"/>
                <w:szCs w:val="22"/>
              </w:rPr>
            </w:pPr>
            <w:r w:rsidRPr="00170C20">
              <w:rPr>
                <w:noProof/>
                <w:sz w:val="22"/>
                <w:szCs w:val="22"/>
              </w:rPr>
              <w:t xml:space="preserve">Revision of individual chapters </w:t>
            </w:r>
          </w:p>
          <w:p w:rsidR="00001F8E" w:rsidRPr="00170C20" w:rsidRDefault="00001F8E" w:rsidP="00DF13A1">
            <w:pPr>
              <w:tabs>
                <w:tab w:val="left" w:pos="567"/>
              </w:tabs>
              <w:spacing w:line="25" w:lineRule="atLeast"/>
              <w:rPr>
                <w:noProof/>
                <w:sz w:val="22"/>
                <w:szCs w:val="22"/>
              </w:rPr>
            </w:pPr>
          </w:p>
        </w:tc>
      </w:tr>
      <w:tr w:rsidR="00001F8E" w:rsidRPr="00964253" w:rsidTr="00DF13A1">
        <w:trPr>
          <w:trHeight w:val="84"/>
        </w:trPr>
        <w:tc>
          <w:tcPr>
            <w:tcW w:w="3119" w:type="dxa"/>
          </w:tcPr>
          <w:p w:rsidR="00001F8E" w:rsidRPr="00170C20" w:rsidRDefault="00B8742E" w:rsidP="00DF13A1">
            <w:pPr>
              <w:tabs>
                <w:tab w:val="left" w:pos="567"/>
              </w:tabs>
              <w:spacing w:line="25" w:lineRule="atLeast"/>
              <w:rPr>
                <w:b/>
                <w:bCs/>
                <w:noProof/>
                <w:sz w:val="22"/>
                <w:szCs w:val="22"/>
                <w:lang w:val="de-DE"/>
              </w:rPr>
            </w:pPr>
            <w:r>
              <w:rPr>
                <w:b/>
                <w:bCs/>
                <w:noProof/>
                <w:sz w:val="22"/>
                <w:szCs w:val="22"/>
                <w:lang w:val="de-DE"/>
              </w:rPr>
              <w:t>April</w:t>
            </w:r>
            <w:r w:rsidR="00001F8E" w:rsidRPr="00170C20">
              <w:rPr>
                <w:b/>
                <w:bCs/>
                <w:noProof/>
                <w:sz w:val="22"/>
                <w:szCs w:val="22"/>
                <w:lang w:val="de-DE"/>
              </w:rPr>
              <w:t>–</w:t>
            </w:r>
            <w:r w:rsidR="004950C8">
              <w:rPr>
                <w:b/>
                <w:bCs/>
                <w:noProof/>
                <w:sz w:val="22"/>
                <w:szCs w:val="22"/>
                <w:lang w:val="de-DE"/>
              </w:rPr>
              <w:t>Ju</w:t>
            </w:r>
            <w:r>
              <w:rPr>
                <w:b/>
                <w:bCs/>
                <w:noProof/>
                <w:sz w:val="22"/>
                <w:szCs w:val="22"/>
                <w:lang w:val="de-DE"/>
              </w:rPr>
              <w:t>ly</w:t>
            </w:r>
            <w:r w:rsidR="00CB5676">
              <w:rPr>
                <w:b/>
                <w:bCs/>
                <w:noProof/>
                <w:sz w:val="22"/>
                <w:szCs w:val="22"/>
                <w:lang w:val="de-DE"/>
              </w:rPr>
              <w:t xml:space="preserve"> </w:t>
            </w:r>
            <w:r w:rsidR="00001F8E" w:rsidRPr="00170C20">
              <w:rPr>
                <w:b/>
                <w:bCs/>
                <w:noProof/>
                <w:sz w:val="22"/>
                <w:szCs w:val="22"/>
                <w:lang w:val="de-DE"/>
              </w:rPr>
              <w:t>202</w:t>
            </w:r>
            <w:r w:rsidR="006A0E87">
              <w:rPr>
                <w:b/>
                <w:bCs/>
                <w:noProof/>
                <w:sz w:val="22"/>
                <w:szCs w:val="22"/>
                <w:lang w:val="de-DE"/>
              </w:rPr>
              <w:t>3</w:t>
            </w:r>
          </w:p>
        </w:tc>
        <w:tc>
          <w:tcPr>
            <w:tcW w:w="6662" w:type="dxa"/>
          </w:tcPr>
          <w:p w:rsidR="00001F8E" w:rsidRPr="00170C20" w:rsidRDefault="00001F8E" w:rsidP="00DF13A1">
            <w:pPr>
              <w:tabs>
                <w:tab w:val="left" w:pos="567"/>
              </w:tabs>
              <w:spacing w:line="25" w:lineRule="atLeast"/>
              <w:rPr>
                <w:noProof/>
                <w:sz w:val="22"/>
                <w:szCs w:val="22"/>
              </w:rPr>
            </w:pPr>
            <w:r w:rsidRPr="00170C20">
              <w:rPr>
                <w:noProof/>
                <w:sz w:val="22"/>
                <w:szCs w:val="22"/>
              </w:rPr>
              <w:t>Editing (Phase III)</w:t>
            </w:r>
          </w:p>
          <w:p w:rsidR="00001F8E" w:rsidRPr="00170C20" w:rsidRDefault="00001F8E" w:rsidP="00001F8E">
            <w:pPr>
              <w:pStyle w:val="Listenabsatz"/>
              <w:numPr>
                <w:ilvl w:val="0"/>
                <w:numId w:val="34"/>
              </w:numPr>
              <w:tabs>
                <w:tab w:val="left" w:pos="567"/>
              </w:tabs>
              <w:spacing w:line="25" w:lineRule="atLeast"/>
              <w:rPr>
                <w:noProof/>
                <w:sz w:val="22"/>
                <w:szCs w:val="22"/>
              </w:rPr>
            </w:pPr>
            <w:r w:rsidRPr="00170C20">
              <w:rPr>
                <w:noProof/>
                <w:sz w:val="22"/>
                <w:szCs w:val="22"/>
              </w:rPr>
              <w:t>External editing and submission of</w:t>
            </w:r>
            <w:r>
              <w:rPr>
                <w:noProof/>
                <w:sz w:val="22"/>
                <w:szCs w:val="22"/>
              </w:rPr>
              <w:t xml:space="preserve"> the</w:t>
            </w:r>
            <w:r w:rsidRPr="00170C20">
              <w:rPr>
                <w:noProof/>
                <w:sz w:val="22"/>
                <w:szCs w:val="22"/>
              </w:rPr>
              <w:t xml:space="preserve"> dissertation </w:t>
            </w:r>
          </w:p>
          <w:p w:rsidR="00001F8E" w:rsidRPr="00170C20" w:rsidRDefault="00001F8E" w:rsidP="00DF13A1">
            <w:pPr>
              <w:tabs>
                <w:tab w:val="left" w:pos="567"/>
              </w:tabs>
              <w:spacing w:line="25" w:lineRule="atLeast"/>
              <w:rPr>
                <w:noProof/>
                <w:sz w:val="22"/>
                <w:szCs w:val="22"/>
              </w:rPr>
            </w:pPr>
          </w:p>
        </w:tc>
      </w:tr>
    </w:tbl>
    <w:p w:rsidR="001D53E7" w:rsidRPr="00BD707D" w:rsidRDefault="001D53E7" w:rsidP="00001F8E">
      <w:pPr>
        <w:rPr>
          <w:lang w:val="en-US"/>
        </w:rPr>
      </w:pPr>
    </w:p>
    <w:p w:rsidR="00F303A1" w:rsidRPr="006A0E87" w:rsidRDefault="00F303A1" w:rsidP="006A0E87">
      <w:pPr>
        <w:rPr>
          <w:lang w:val="en-US"/>
        </w:rPr>
      </w:pPr>
    </w:p>
    <w:p w:rsidR="00001F8E" w:rsidRDefault="003573D6" w:rsidP="00001F8E">
      <w:pPr>
        <w:pStyle w:val="berschrift1"/>
        <w:rPr>
          <w:rFonts w:ascii="Times New Roman" w:hAnsi="Times New Roman" w:cs="Times New Roman"/>
          <w:b/>
          <w:bCs/>
          <w:color w:val="000000" w:themeColor="text1"/>
          <w:shd w:val="clear" w:color="auto" w:fill="FFFFFF"/>
          <w:lang w:val="en-US"/>
        </w:rPr>
      </w:pPr>
      <w:bookmarkStart w:id="14" w:name="_Toc43279622"/>
      <w:r>
        <w:rPr>
          <w:rFonts w:ascii="Times New Roman" w:hAnsi="Times New Roman" w:cs="Times New Roman"/>
          <w:b/>
          <w:bCs/>
          <w:color w:val="000000" w:themeColor="text1"/>
          <w:shd w:val="clear" w:color="auto" w:fill="FFFFFF"/>
          <w:lang w:val="en-US"/>
        </w:rPr>
        <w:t>10</w:t>
      </w:r>
      <w:r w:rsidR="00001F8E">
        <w:rPr>
          <w:rFonts w:ascii="Times New Roman" w:hAnsi="Times New Roman" w:cs="Times New Roman"/>
          <w:b/>
          <w:bCs/>
          <w:color w:val="000000" w:themeColor="text1"/>
          <w:shd w:val="clear" w:color="auto" w:fill="FFFFFF"/>
          <w:lang w:val="en-US"/>
        </w:rPr>
        <w:t xml:space="preserve"> Works Cited</w:t>
      </w:r>
      <w:bookmarkEnd w:id="14"/>
    </w:p>
    <w:p w:rsidR="00001F8E" w:rsidRPr="004E45C9" w:rsidRDefault="00001F8E" w:rsidP="00001F8E">
      <w:pPr>
        <w:rPr>
          <w:lang w:val="en-US"/>
        </w:rPr>
      </w:pPr>
    </w:p>
    <w:p w:rsidR="00001F8E" w:rsidRPr="00EA28B5" w:rsidRDefault="00001F8E" w:rsidP="00001F8E">
      <w:pPr>
        <w:pStyle w:val="paragraph"/>
        <w:spacing w:before="0" w:beforeAutospacing="0" w:after="0" w:afterAutospacing="0" w:line="360" w:lineRule="auto"/>
        <w:ind w:left="720" w:hanging="720"/>
        <w:jc w:val="both"/>
        <w:textAlignment w:val="baseline"/>
        <w:rPr>
          <w:lang w:val="en-US"/>
        </w:rPr>
      </w:pPr>
      <w:r>
        <w:rPr>
          <w:rStyle w:val="normaltextrun"/>
          <w:lang w:val="en-US"/>
        </w:rPr>
        <w:t xml:space="preserve">Aristophanes. </w:t>
      </w:r>
      <w:r w:rsidRPr="000A1EA1">
        <w:rPr>
          <w:rStyle w:val="normaltextrun"/>
          <w:i/>
          <w:iCs/>
          <w:lang w:val="en-US"/>
        </w:rPr>
        <w:t>Aristophanes’</w:t>
      </w:r>
      <w:r w:rsidRPr="000A1EA1">
        <w:rPr>
          <w:rStyle w:val="apple-converted-space"/>
          <w:rFonts w:eastAsiaTheme="majorEastAsia"/>
          <w:i/>
          <w:iCs/>
          <w:lang w:val="en-US"/>
        </w:rPr>
        <w:t> </w:t>
      </w:r>
      <w:r w:rsidRPr="000A1EA1">
        <w:rPr>
          <w:rStyle w:val="normaltextrun"/>
          <w:i/>
          <w:iCs/>
          <w:lang w:val="en-US"/>
        </w:rPr>
        <w:t>Frogs</w:t>
      </w:r>
      <w:r>
        <w:rPr>
          <w:rStyle w:val="normaltextrun"/>
          <w:i/>
          <w:iCs/>
          <w:lang w:val="en-US"/>
        </w:rPr>
        <w:t>.</w:t>
      </w:r>
      <w:r>
        <w:rPr>
          <w:rStyle w:val="normaltextrun"/>
          <w:lang w:val="en-US"/>
        </w:rPr>
        <w:t xml:space="preserve"> Ed.</w:t>
      </w:r>
      <w:r w:rsidRPr="000A1EA1">
        <w:rPr>
          <w:rStyle w:val="normaltextrun"/>
          <w:lang w:val="en-US"/>
        </w:rPr>
        <w:t xml:space="preserve"> F.W.</w:t>
      </w:r>
      <w:r>
        <w:rPr>
          <w:rStyle w:val="normaltextrun"/>
          <w:lang w:val="en-US"/>
        </w:rPr>
        <w:t xml:space="preserve"> Hall</w:t>
      </w:r>
      <w:r w:rsidRPr="000A1EA1">
        <w:rPr>
          <w:rStyle w:val="normaltextrun"/>
          <w:lang w:val="en-US"/>
        </w:rPr>
        <w:t xml:space="preserve"> and W.M. </w:t>
      </w:r>
      <w:proofErr w:type="spellStart"/>
      <w:r w:rsidRPr="000A1EA1">
        <w:rPr>
          <w:rStyle w:val="normaltextrun"/>
          <w:lang w:val="en-US"/>
        </w:rPr>
        <w:t>Geldar</w:t>
      </w:r>
      <w:proofErr w:type="spellEnd"/>
      <w:r>
        <w:rPr>
          <w:rStyle w:val="normaltextrun"/>
          <w:lang w:val="en-US"/>
        </w:rPr>
        <w:t xml:space="preserve">. </w:t>
      </w:r>
      <w:r w:rsidRPr="00EA28B5">
        <w:rPr>
          <w:rStyle w:val="normaltextrun"/>
          <w:lang w:val="en-US"/>
        </w:rPr>
        <w:t>Oxford: Clarendon, 2015.</w:t>
      </w:r>
      <w:r w:rsidRPr="00EA28B5">
        <w:rPr>
          <w:rStyle w:val="eop"/>
          <w:lang w:val="en-US"/>
        </w:rPr>
        <w:t> </w:t>
      </w:r>
    </w:p>
    <w:p w:rsidR="00001F8E" w:rsidRDefault="00001F8E" w:rsidP="00001F8E">
      <w:pPr>
        <w:spacing w:line="360" w:lineRule="auto"/>
        <w:ind w:left="709" w:hanging="709"/>
        <w:jc w:val="both"/>
        <w:rPr>
          <w:lang w:val="en-US"/>
        </w:rPr>
      </w:pPr>
      <w:r w:rsidRPr="00F6307C">
        <w:rPr>
          <w:color w:val="000000" w:themeColor="text1"/>
          <w:lang w:val="en-US"/>
        </w:rPr>
        <w:t>Blouin</w:t>
      </w:r>
      <w:r>
        <w:rPr>
          <w:color w:val="000000" w:themeColor="text1"/>
          <w:lang w:val="en-US"/>
        </w:rPr>
        <w:t>,</w:t>
      </w:r>
      <w:r w:rsidRPr="00F6307C">
        <w:rPr>
          <w:color w:val="000000" w:themeColor="text1"/>
          <w:lang w:val="en-US"/>
        </w:rPr>
        <w:t xml:space="preserve"> Francis X.</w:t>
      </w:r>
      <w:r>
        <w:rPr>
          <w:color w:val="000000" w:themeColor="text1"/>
          <w:lang w:val="en-US"/>
        </w:rPr>
        <w:t xml:space="preserve">, </w:t>
      </w:r>
      <w:r w:rsidRPr="00F6307C">
        <w:rPr>
          <w:color w:val="000000" w:themeColor="text1"/>
          <w:lang w:val="en-US"/>
        </w:rPr>
        <w:t xml:space="preserve">and William G. Rosenberg </w:t>
      </w:r>
      <w:r>
        <w:rPr>
          <w:color w:val="000000" w:themeColor="text1"/>
          <w:lang w:val="en-US"/>
        </w:rPr>
        <w:t>(eds.)</w:t>
      </w:r>
      <w:r w:rsidR="00C86FFF">
        <w:rPr>
          <w:color w:val="000000" w:themeColor="text1"/>
          <w:lang w:val="en-US"/>
        </w:rPr>
        <w:t xml:space="preserve">. </w:t>
      </w:r>
      <w:r w:rsidRPr="00F6307C">
        <w:rPr>
          <w:i/>
          <w:iCs/>
          <w:color w:val="000000" w:themeColor="text1"/>
          <w:lang w:val="en-US"/>
        </w:rPr>
        <w:t>Documentation and Institutions of Social Memory: Essays from the Sawyer Seminar</w:t>
      </w:r>
      <w:r>
        <w:rPr>
          <w:color w:val="000000" w:themeColor="text1"/>
          <w:lang w:val="en-US"/>
        </w:rPr>
        <w:t xml:space="preserve">. </w:t>
      </w:r>
      <w:proofErr w:type="spellStart"/>
      <w:r w:rsidRPr="00F6307C">
        <w:rPr>
          <w:color w:val="000000" w:themeColor="text1"/>
          <w:lang w:val="en-US"/>
        </w:rPr>
        <w:t>N.p.</w:t>
      </w:r>
      <w:proofErr w:type="spellEnd"/>
      <w:r w:rsidRPr="00F6307C">
        <w:rPr>
          <w:color w:val="000000" w:themeColor="text1"/>
          <w:lang w:val="en-US"/>
        </w:rPr>
        <w:t>: U of Michigan P, 2007</w:t>
      </w:r>
      <w:r>
        <w:rPr>
          <w:color w:val="000000" w:themeColor="text1"/>
          <w:lang w:val="en-US"/>
        </w:rPr>
        <w:t>.</w:t>
      </w:r>
    </w:p>
    <w:p w:rsidR="00001F8E" w:rsidRDefault="00001F8E" w:rsidP="00001F8E">
      <w:pPr>
        <w:spacing w:line="360" w:lineRule="auto"/>
        <w:ind w:left="709" w:hanging="709"/>
        <w:jc w:val="both"/>
        <w:rPr>
          <w:lang w:val="en-US"/>
        </w:rPr>
      </w:pPr>
      <w:r>
        <w:rPr>
          <w:lang w:val="en-US"/>
        </w:rPr>
        <w:t xml:space="preserve">Butler, Judith. Foreword. </w:t>
      </w:r>
      <w:r w:rsidRPr="002B155C">
        <w:rPr>
          <w:i/>
          <w:iCs/>
          <w:lang w:val="en-US"/>
        </w:rPr>
        <w:t>The Erotic Bird: Phenomenology in Literature</w:t>
      </w:r>
      <w:r>
        <w:rPr>
          <w:lang w:val="en-US"/>
        </w:rPr>
        <w:t xml:space="preserve">, by Maurice </w:t>
      </w:r>
      <w:proofErr w:type="spellStart"/>
      <w:r>
        <w:rPr>
          <w:lang w:val="en-US"/>
        </w:rPr>
        <w:t>Natanson</w:t>
      </w:r>
      <w:proofErr w:type="spellEnd"/>
      <w:r>
        <w:rPr>
          <w:lang w:val="en-US"/>
        </w:rPr>
        <w:t>. Princeton: Princeton UP, 1998.</w:t>
      </w:r>
    </w:p>
    <w:p w:rsidR="00001F8E" w:rsidRDefault="00001F8E" w:rsidP="00001F8E">
      <w:pPr>
        <w:pStyle w:val="paragraph"/>
        <w:spacing w:before="0" w:beforeAutospacing="0" w:after="0" w:afterAutospacing="0" w:line="360" w:lineRule="auto"/>
        <w:ind w:left="720" w:hanging="720"/>
        <w:jc w:val="both"/>
        <w:textAlignment w:val="baseline"/>
        <w:rPr>
          <w:color w:val="000000"/>
          <w:lang w:val="en-US"/>
        </w:rPr>
      </w:pPr>
      <w:r>
        <w:rPr>
          <w:color w:val="000000"/>
          <w:lang w:val="en-US"/>
        </w:rPr>
        <w:t xml:space="preserve">Calhoun, Craig (ed.). </w:t>
      </w:r>
      <w:r w:rsidRPr="006E20CE">
        <w:rPr>
          <w:color w:val="000000"/>
          <w:lang w:val="en-US"/>
        </w:rPr>
        <w:t>“Articulation</w:t>
      </w:r>
      <w:r>
        <w:rPr>
          <w:color w:val="000000"/>
          <w:lang w:val="en-US"/>
        </w:rPr>
        <w:t>.</w:t>
      </w:r>
      <w:r w:rsidRPr="006E20CE">
        <w:rPr>
          <w:color w:val="000000"/>
          <w:lang w:val="en-US"/>
        </w:rPr>
        <w:t>” </w:t>
      </w:r>
      <w:r w:rsidRPr="006E20CE">
        <w:rPr>
          <w:i/>
          <w:iCs/>
          <w:color w:val="000000"/>
          <w:lang w:val="en-US"/>
        </w:rPr>
        <w:t>Oxford Reference</w:t>
      </w:r>
      <w:r>
        <w:rPr>
          <w:color w:val="000000"/>
          <w:lang w:val="en-US"/>
        </w:rPr>
        <w:t>. Oxford: Oxford UP,</w:t>
      </w:r>
      <w:r w:rsidRPr="006E20CE">
        <w:rPr>
          <w:color w:val="000000"/>
          <w:lang w:val="en-US"/>
        </w:rPr>
        <w:t xml:space="preserve"> 2002</w:t>
      </w:r>
      <w:r>
        <w:rPr>
          <w:color w:val="000000"/>
          <w:lang w:val="en-US"/>
        </w:rPr>
        <w:t xml:space="preserve">. </w:t>
      </w:r>
      <w:r w:rsidRPr="008179EE">
        <w:rPr>
          <w:color w:val="000000"/>
          <w:lang w:val="en-US"/>
        </w:rPr>
        <w:t>10 April 2020. &lt;</w:t>
      </w:r>
      <w:hyperlink r:id="rId8" w:history="1">
        <w:r w:rsidRPr="008179EE">
          <w:rPr>
            <w:rStyle w:val="Hyperlink"/>
            <w:lang w:val="en-US"/>
          </w:rPr>
          <w:t>https://www.oxfordreference.com/view/10.1093/acref/9780195123715.001.0001/acref-9780195123715-e-88</w:t>
        </w:r>
      </w:hyperlink>
      <w:r w:rsidRPr="008179EE">
        <w:rPr>
          <w:color w:val="000000"/>
          <w:lang w:val="en-US"/>
        </w:rPr>
        <w:t>&gt;.</w:t>
      </w:r>
    </w:p>
    <w:p w:rsidR="00001F8E" w:rsidRPr="00556391" w:rsidRDefault="00001F8E" w:rsidP="00001F8E">
      <w:pPr>
        <w:pStyle w:val="paragraph"/>
        <w:spacing w:before="0" w:beforeAutospacing="0" w:after="0" w:afterAutospacing="0" w:line="360" w:lineRule="auto"/>
        <w:ind w:left="720" w:hanging="720"/>
        <w:jc w:val="both"/>
        <w:textAlignment w:val="baseline"/>
        <w:rPr>
          <w:color w:val="000000"/>
          <w:lang w:val="en-US"/>
        </w:rPr>
      </w:pPr>
      <w:r w:rsidRPr="00556391">
        <w:rPr>
          <w:rFonts w:ascii="TimesNewRomanPSMT" w:hAnsi="TimesNewRomanPSMT" w:cs="TimesNewRomanPSMT"/>
          <w:lang w:val="en-US"/>
        </w:rPr>
        <w:t xml:space="preserve">Cheah, </w:t>
      </w:r>
      <w:proofErr w:type="spellStart"/>
      <w:r w:rsidRPr="00556391">
        <w:rPr>
          <w:rFonts w:ascii="TimesNewRomanPSMT" w:hAnsi="TimesNewRomanPSMT" w:cs="TimesNewRomanPSMT"/>
          <w:lang w:val="en-US"/>
        </w:rPr>
        <w:t>P</w:t>
      </w:r>
      <w:r>
        <w:rPr>
          <w:rFonts w:ascii="TimesNewRomanPSMT" w:hAnsi="TimesNewRomanPSMT" w:cs="TimesNewRomanPSMT"/>
          <w:lang w:val="en-US"/>
        </w:rPr>
        <w:t>h</w:t>
      </w:r>
      <w:r w:rsidRPr="00556391">
        <w:rPr>
          <w:rFonts w:ascii="TimesNewRomanPSMT" w:hAnsi="TimesNewRomanPSMT" w:cs="TimesNewRomanPSMT"/>
          <w:lang w:val="en-US"/>
        </w:rPr>
        <w:t>eng</w:t>
      </w:r>
      <w:proofErr w:type="spellEnd"/>
      <w:r w:rsidRPr="00556391">
        <w:rPr>
          <w:rFonts w:ascii="TimesNewRomanPSMT" w:hAnsi="TimesNewRomanPSMT" w:cs="TimesNewRomanPSMT"/>
          <w:lang w:val="en-US"/>
        </w:rPr>
        <w:t xml:space="preserve">. </w:t>
      </w:r>
      <w:r w:rsidRPr="00556391">
        <w:rPr>
          <w:rFonts w:ascii="TimesNewRomanPS" w:hAnsi="TimesNewRomanPS"/>
          <w:i/>
          <w:iCs/>
          <w:lang w:val="en-US"/>
        </w:rPr>
        <w:t xml:space="preserve">What Is a World: On Post-Colonial Literature as World </w:t>
      </w:r>
      <w:proofErr w:type="gramStart"/>
      <w:r w:rsidRPr="00556391">
        <w:rPr>
          <w:rFonts w:ascii="TimesNewRomanPS" w:hAnsi="TimesNewRomanPS"/>
          <w:i/>
          <w:iCs/>
          <w:lang w:val="en-US"/>
        </w:rPr>
        <w:t>Literature</w:t>
      </w:r>
      <w:r w:rsidRPr="00556391">
        <w:rPr>
          <w:rFonts w:ascii="TimesNewRomanPSMT" w:hAnsi="TimesNewRomanPSMT" w:cs="TimesNewRomanPSMT"/>
          <w:lang w:val="en-US"/>
        </w:rPr>
        <w:t>.</w:t>
      </w:r>
      <w:proofErr w:type="gramEnd"/>
      <w:r w:rsidRPr="00556391">
        <w:rPr>
          <w:rFonts w:ascii="TimesNewRomanPSMT" w:hAnsi="TimesNewRomanPSMT" w:cs="TimesNewRomanPSMT"/>
          <w:lang w:val="en-US"/>
        </w:rPr>
        <w:t xml:space="preserve"> </w:t>
      </w:r>
      <w:r w:rsidRPr="00DC1E8F">
        <w:rPr>
          <w:rFonts w:ascii="TimesNewRomanPSMT" w:hAnsi="TimesNewRomanPSMT" w:cs="TimesNewRomanPSMT"/>
          <w:lang w:val="en-US"/>
        </w:rPr>
        <w:t xml:space="preserve">Durham: Duke UP, 2016. </w:t>
      </w:r>
    </w:p>
    <w:p w:rsidR="00001F8E" w:rsidRDefault="00001F8E" w:rsidP="00001F8E">
      <w:pPr>
        <w:spacing w:after="300" w:line="360" w:lineRule="auto"/>
        <w:ind w:left="709" w:hanging="709"/>
        <w:contextualSpacing/>
        <w:jc w:val="both"/>
        <w:rPr>
          <w:color w:val="000000"/>
          <w:lang w:val="en-US"/>
        </w:rPr>
      </w:pPr>
      <w:proofErr w:type="spellStart"/>
      <w:r w:rsidRPr="001F74D7">
        <w:rPr>
          <w:color w:val="000000"/>
          <w:lang w:val="en-US"/>
        </w:rPr>
        <w:t>Codebò</w:t>
      </w:r>
      <w:proofErr w:type="spellEnd"/>
      <w:r w:rsidRPr="001F74D7">
        <w:rPr>
          <w:color w:val="000000"/>
          <w:lang w:val="en-US"/>
        </w:rPr>
        <w:t>, M</w:t>
      </w:r>
      <w:r>
        <w:rPr>
          <w:color w:val="000000"/>
          <w:lang w:val="en-US"/>
        </w:rPr>
        <w:t>arco. “</w:t>
      </w:r>
      <w:r w:rsidRPr="001F74D7">
        <w:rPr>
          <w:color w:val="000000"/>
          <w:lang w:val="en-US"/>
        </w:rPr>
        <w:t>The Dossier Novel: (Post)Modern Fiction and the Discourse of the Archive.</w:t>
      </w:r>
      <w:r>
        <w:rPr>
          <w:color w:val="000000"/>
          <w:lang w:val="en-US"/>
        </w:rPr>
        <w:t>”</w:t>
      </w:r>
      <w:r w:rsidRPr="001F74D7">
        <w:rPr>
          <w:color w:val="000000"/>
          <w:lang w:val="en-US"/>
        </w:rPr>
        <w:t> </w:t>
      </w:r>
      <w:proofErr w:type="spellStart"/>
      <w:r w:rsidRPr="001F74D7">
        <w:rPr>
          <w:i/>
          <w:iCs/>
          <w:color w:val="000000"/>
          <w:lang w:val="en-US"/>
        </w:rPr>
        <w:t>InterActions</w:t>
      </w:r>
      <w:proofErr w:type="spellEnd"/>
      <w:r w:rsidRPr="001F74D7">
        <w:rPr>
          <w:i/>
          <w:iCs/>
          <w:color w:val="000000"/>
          <w:lang w:val="en-US"/>
        </w:rPr>
        <w:t>: UCLA Journal of Education and Information Studies</w:t>
      </w:r>
      <w:r w:rsidRPr="001F74D7">
        <w:rPr>
          <w:color w:val="000000"/>
          <w:lang w:val="en-US"/>
        </w:rPr>
        <w:t xml:space="preserve"> 3.</w:t>
      </w:r>
      <w:r>
        <w:rPr>
          <w:color w:val="000000"/>
          <w:lang w:val="en-US"/>
        </w:rPr>
        <w:t xml:space="preserve">1 </w:t>
      </w:r>
      <w:r w:rsidRPr="001F74D7">
        <w:rPr>
          <w:color w:val="000000"/>
          <w:lang w:val="en-US"/>
        </w:rPr>
        <w:t>(2007).</w:t>
      </w:r>
      <w:r>
        <w:rPr>
          <w:color w:val="000000"/>
          <w:lang w:val="en-US"/>
        </w:rPr>
        <w:t xml:space="preserve"> 14 May 2020. &lt;</w:t>
      </w:r>
      <w:hyperlink r:id="rId9" w:history="1">
        <w:r w:rsidRPr="001F74D7">
          <w:rPr>
            <w:rStyle w:val="Hyperlink"/>
            <w:lang w:val="en-US"/>
          </w:rPr>
          <w:t>https://escholarship.org/uc/item/0289g0dx</w:t>
        </w:r>
      </w:hyperlink>
      <w:r>
        <w:rPr>
          <w:color w:val="000000"/>
          <w:lang w:val="en-US"/>
        </w:rPr>
        <w:t>&gt;.</w:t>
      </w:r>
    </w:p>
    <w:p w:rsidR="00001F8E" w:rsidRPr="00C86FFF" w:rsidRDefault="00001F8E" w:rsidP="00C86FFF">
      <w:pPr>
        <w:spacing w:line="360" w:lineRule="auto"/>
        <w:ind w:left="709" w:hanging="709"/>
        <w:jc w:val="both"/>
        <w:rPr>
          <w:lang w:val="en-US"/>
        </w:rPr>
      </w:pPr>
      <w:r>
        <w:rPr>
          <w:lang w:val="en-US"/>
        </w:rPr>
        <w:t xml:space="preserve">CRASSH. </w:t>
      </w:r>
      <w:r w:rsidRPr="00967F3A">
        <w:rPr>
          <w:lang w:val="en-US"/>
        </w:rPr>
        <w:t>“Re</w:t>
      </w:r>
      <w:r>
        <w:rPr>
          <w:lang w:val="en-US"/>
        </w:rPr>
        <w:t xml:space="preserve">-/Un-working Tragedy: Perspectives from the Global South.” </w:t>
      </w:r>
      <w:r w:rsidRPr="00967F3A">
        <w:rPr>
          <w:i/>
          <w:iCs/>
          <w:lang w:val="en-US"/>
        </w:rPr>
        <w:t xml:space="preserve">University of </w:t>
      </w:r>
      <w:r w:rsidRPr="00EA00A6">
        <w:rPr>
          <w:lang w:val="en-US"/>
        </w:rPr>
        <w:t>Cambridge</w:t>
      </w:r>
      <w:r>
        <w:rPr>
          <w:lang w:val="en-US"/>
        </w:rPr>
        <w:t xml:space="preserve">. </w:t>
      </w:r>
      <w:r w:rsidRPr="00EA00A6">
        <w:rPr>
          <w:lang w:val="en-US"/>
        </w:rPr>
        <w:t>2019</w:t>
      </w:r>
      <w:r>
        <w:rPr>
          <w:lang w:val="en-US"/>
        </w:rPr>
        <w:t xml:space="preserve">. </w:t>
      </w:r>
      <w:r w:rsidRPr="00EA00A6">
        <w:rPr>
          <w:lang w:val="en-US"/>
        </w:rPr>
        <w:t>23 April 2020.</w:t>
      </w:r>
      <w:r>
        <w:rPr>
          <w:lang w:val="en-US"/>
        </w:rPr>
        <w:t xml:space="preserve"> </w:t>
      </w:r>
      <w:r w:rsidRPr="00EA00A6">
        <w:rPr>
          <w:lang w:val="en-US"/>
        </w:rPr>
        <w:t>&lt;</w:t>
      </w:r>
      <w:hyperlink r:id="rId10" w:history="1">
        <w:r w:rsidRPr="005F4B81">
          <w:rPr>
            <w:rStyle w:val="Hyperlink"/>
            <w:lang w:val="en-US"/>
          </w:rPr>
          <w:t>http://www.crassh.cam.ac.uk/events/28574</w:t>
        </w:r>
      </w:hyperlink>
      <w:r w:rsidRPr="005F4B81">
        <w:rPr>
          <w:lang w:val="en-US"/>
        </w:rPr>
        <w:t>&gt;.</w:t>
      </w:r>
    </w:p>
    <w:p w:rsidR="00001F8E" w:rsidRPr="004B2F71" w:rsidRDefault="00001F8E" w:rsidP="00001F8E">
      <w:pPr>
        <w:spacing w:after="160" w:line="360" w:lineRule="auto"/>
        <w:ind w:left="709" w:right="108" w:hanging="720"/>
        <w:contextualSpacing/>
        <w:jc w:val="both"/>
        <w:rPr>
          <w:rFonts w:eastAsia="SimSun"/>
          <w:lang w:eastAsia="zh-CN"/>
        </w:rPr>
      </w:pPr>
      <w:proofErr w:type="spellStart"/>
      <w:r w:rsidRPr="006610C5">
        <w:rPr>
          <w:lang w:val="en-US"/>
        </w:rPr>
        <w:t>Erll</w:t>
      </w:r>
      <w:proofErr w:type="spellEnd"/>
      <w:r w:rsidRPr="006610C5">
        <w:rPr>
          <w:lang w:val="en-US"/>
        </w:rPr>
        <w:t xml:space="preserve">, Astrid. </w:t>
      </w:r>
      <w:proofErr w:type="spellStart"/>
      <w:r w:rsidRPr="006610C5">
        <w:rPr>
          <w:i/>
          <w:iCs/>
          <w:color w:val="000000" w:themeColor="text1"/>
          <w:shd w:val="clear" w:color="auto" w:fill="FFFFFF"/>
          <w:lang w:val="en-US"/>
        </w:rPr>
        <w:t>Odyssean</w:t>
      </w:r>
      <w:proofErr w:type="spellEnd"/>
      <w:r w:rsidRPr="006610C5">
        <w:rPr>
          <w:i/>
          <w:iCs/>
          <w:color w:val="000000" w:themeColor="text1"/>
          <w:shd w:val="clear" w:color="auto" w:fill="FFFFFF"/>
          <w:lang w:val="en-US"/>
        </w:rPr>
        <w:t xml:space="preserve"> Travels: A Literary History of Modern Memory</w:t>
      </w:r>
      <w:r>
        <w:rPr>
          <w:i/>
          <w:iCs/>
          <w:color w:val="000000" w:themeColor="text1"/>
          <w:shd w:val="clear" w:color="auto" w:fill="FFFFFF"/>
          <w:lang w:val="en-US"/>
        </w:rPr>
        <w:t>.</w:t>
      </w:r>
      <w:r w:rsidRPr="006610C5">
        <w:rPr>
          <w:i/>
          <w:iCs/>
          <w:color w:val="000000" w:themeColor="text1"/>
          <w:shd w:val="clear" w:color="auto" w:fill="FFFFFF"/>
          <w:lang w:val="en-US"/>
        </w:rPr>
        <w:t xml:space="preserve"> </w:t>
      </w:r>
      <w:r w:rsidRPr="003B54C3">
        <w:rPr>
          <w:i/>
          <w:iCs/>
          <w:color w:val="000000" w:themeColor="text1"/>
          <w:shd w:val="clear" w:color="auto" w:fill="FFFFFF"/>
        </w:rPr>
        <w:t xml:space="preserve">Volkswagenstiftung. </w:t>
      </w:r>
      <w:r w:rsidRPr="003B54C3">
        <w:rPr>
          <w:color w:val="000000" w:themeColor="text1"/>
          <w:shd w:val="clear" w:color="auto" w:fill="FFFFFF"/>
        </w:rPr>
        <w:t xml:space="preserve">11 September 2016. 16 May 2020. </w:t>
      </w:r>
      <w:r w:rsidRPr="003B54C3">
        <w:t>&lt;</w:t>
      </w:r>
      <w:hyperlink r:id="rId11" w:history="1">
        <w:r w:rsidRPr="003B54C3">
          <w:rPr>
            <w:rStyle w:val="Hyperlink"/>
          </w:rPr>
          <w:t>https://portal.volkswagenstiftung.de/search/projectDetails.do?ref=91867</w:t>
        </w:r>
      </w:hyperlink>
      <w:r w:rsidRPr="003B54C3">
        <w:t>&gt;.</w:t>
      </w:r>
    </w:p>
    <w:p w:rsidR="00001F8E" w:rsidRDefault="00001F8E" w:rsidP="00001F8E">
      <w:pPr>
        <w:spacing w:after="160" w:line="360" w:lineRule="auto"/>
        <w:ind w:left="709" w:right="108" w:hanging="720"/>
        <w:contextualSpacing/>
        <w:jc w:val="both"/>
      </w:pPr>
      <w:r>
        <w:t>Ernst</w:t>
      </w:r>
      <w:r w:rsidR="00133E22">
        <w:t>, Wolfgang</w:t>
      </w:r>
      <w:r>
        <w:t>. “</w:t>
      </w:r>
      <w:r w:rsidRPr="002F14EA">
        <w:t>Nicht Organismus</w:t>
      </w:r>
      <w:r>
        <w:t xml:space="preserve"> </w:t>
      </w:r>
      <w:r w:rsidRPr="002F14EA">
        <w:t>und</w:t>
      </w:r>
      <w:r>
        <w:t xml:space="preserve"> </w:t>
      </w:r>
      <w:r w:rsidRPr="002F14EA">
        <w:t>Geist,</w:t>
      </w:r>
      <w:r>
        <w:t xml:space="preserve"> </w:t>
      </w:r>
      <w:r w:rsidRPr="002F14EA">
        <w:t>sondern</w:t>
      </w:r>
      <w:r>
        <w:t xml:space="preserve"> </w:t>
      </w:r>
      <w:r w:rsidRPr="002F14EA">
        <w:t>Organisation und Apparat.</w:t>
      </w:r>
      <w:r>
        <w:t xml:space="preserve"> </w:t>
      </w:r>
      <w:r w:rsidRPr="002F14EA">
        <w:t>Plädoyer für</w:t>
      </w:r>
      <w:r>
        <w:t xml:space="preserve"> </w:t>
      </w:r>
      <w:r w:rsidRPr="002F14EA">
        <w:t>archiv-</w:t>
      </w:r>
      <w:r>
        <w:t xml:space="preserve"> </w:t>
      </w:r>
      <w:r w:rsidRPr="002F14EA">
        <w:t>und</w:t>
      </w:r>
      <w:r>
        <w:t xml:space="preserve"> </w:t>
      </w:r>
      <w:r w:rsidRPr="002F14EA">
        <w:t>bibliothekswissenschaftliche</w:t>
      </w:r>
      <w:r>
        <w:t xml:space="preserve"> </w:t>
      </w:r>
      <w:r w:rsidRPr="002F14EA">
        <w:t>Aufklärung</w:t>
      </w:r>
      <w:r>
        <w:t xml:space="preserve"> </w:t>
      </w:r>
      <w:r w:rsidRPr="002F14EA">
        <w:t>über</w:t>
      </w:r>
      <w:r>
        <w:t xml:space="preserve"> </w:t>
      </w:r>
      <w:r w:rsidRPr="002F14EA">
        <w:t>Gedächtnistechniken.</w:t>
      </w:r>
      <w:r w:rsidRPr="00971273">
        <w:rPr>
          <w:rStyle w:val="eop"/>
        </w:rPr>
        <w:t>”</w:t>
      </w:r>
      <w:r w:rsidRPr="002F14EA">
        <w:t xml:space="preserve">  </w:t>
      </w:r>
      <w:proofErr w:type="spellStart"/>
      <w:r w:rsidRPr="00971273">
        <w:rPr>
          <w:i/>
          <w:iCs/>
        </w:rPr>
        <w:t>Sichtungen</w:t>
      </w:r>
      <w:proofErr w:type="spellEnd"/>
      <w:r w:rsidRPr="00971273">
        <w:rPr>
          <w:i/>
          <w:iCs/>
        </w:rPr>
        <w:t xml:space="preserve"> </w:t>
      </w:r>
      <w:r w:rsidRPr="002F14EA">
        <w:t>2</w:t>
      </w:r>
      <w:r>
        <w:t xml:space="preserve"> </w:t>
      </w:r>
      <w:r w:rsidRPr="002F14EA">
        <w:t>(1999)</w:t>
      </w:r>
      <w:r>
        <w:t xml:space="preserve">: </w:t>
      </w:r>
      <w:r w:rsidRPr="002F14EA">
        <w:t>129</w:t>
      </w:r>
      <w:r w:rsidR="00C86FFF" w:rsidRPr="00B64092">
        <w:t>–</w:t>
      </w:r>
      <w:r w:rsidRPr="002F14EA">
        <w:t>39</w:t>
      </w:r>
      <w:r>
        <w:t xml:space="preserve">. </w:t>
      </w:r>
    </w:p>
    <w:p w:rsidR="00001F8E" w:rsidRDefault="00001F8E" w:rsidP="00001F8E">
      <w:pPr>
        <w:spacing w:line="360" w:lineRule="auto"/>
        <w:ind w:left="709" w:hanging="709"/>
        <w:jc w:val="both"/>
        <w:rPr>
          <w:lang w:val="en-US"/>
        </w:rPr>
      </w:pPr>
      <w:proofErr w:type="spellStart"/>
      <w:r w:rsidRPr="00C1322C">
        <w:t>Felski</w:t>
      </w:r>
      <w:proofErr w:type="spellEnd"/>
      <w:r w:rsidRPr="00C1322C">
        <w:t>, Rita (</w:t>
      </w:r>
      <w:proofErr w:type="spellStart"/>
      <w:r w:rsidRPr="00C1322C">
        <w:t>ed</w:t>
      </w:r>
      <w:proofErr w:type="spellEnd"/>
      <w:r w:rsidRPr="00C1322C">
        <w:t xml:space="preserve">.). </w:t>
      </w:r>
      <w:r w:rsidRPr="0005127A">
        <w:rPr>
          <w:i/>
          <w:iCs/>
          <w:lang w:val="en-US"/>
        </w:rPr>
        <w:t>Rethinking Tragedy</w:t>
      </w:r>
      <w:r>
        <w:rPr>
          <w:lang w:val="en-US"/>
        </w:rPr>
        <w:t>. Baltimore: Johns Hopkins UP, 2008.</w:t>
      </w:r>
    </w:p>
    <w:p w:rsidR="00C11DC9" w:rsidRDefault="00C11DC9" w:rsidP="00001F8E">
      <w:pPr>
        <w:spacing w:line="360" w:lineRule="auto"/>
        <w:ind w:left="709" w:hanging="709"/>
        <w:jc w:val="both"/>
        <w:rPr>
          <w:lang w:val="en-US"/>
        </w:rPr>
      </w:pPr>
      <w:r w:rsidRPr="00C11DC9">
        <w:rPr>
          <w:lang w:val="en-US"/>
        </w:rPr>
        <w:t>Foster,</w:t>
      </w:r>
      <w:r>
        <w:rPr>
          <w:lang w:val="en-US"/>
        </w:rPr>
        <w:t xml:space="preserve"> Clare.</w:t>
      </w:r>
      <w:r w:rsidRPr="00C11DC9">
        <w:rPr>
          <w:lang w:val="en-US"/>
        </w:rPr>
        <w:t xml:space="preserve"> </w:t>
      </w:r>
      <w:r>
        <w:rPr>
          <w:lang w:val="en-US"/>
        </w:rPr>
        <w:t>“</w:t>
      </w:r>
      <w:r w:rsidRPr="00C11DC9">
        <w:rPr>
          <w:lang w:val="en-US"/>
        </w:rPr>
        <w:t xml:space="preserve">Afterword: Repetition </w:t>
      </w:r>
      <w:r>
        <w:rPr>
          <w:lang w:val="en-US"/>
        </w:rPr>
        <w:t>or</w:t>
      </w:r>
      <w:r w:rsidRPr="00C11DC9">
        <w:rPr>
          <w:lang w:val="en-US"/>
        </w:rPr>
        <w:t xml:space="preserve"> Recognition</w:t>
      </w:r>
      <w:r>
        <w:rPr>
          <w:lang w:val="en-US"/>
        </w:rPr>
        <w:t>?”</w:t>
      </w:r>
      <w:r w:rsidRPr="00C11DC9">
        <w:rPr>
          <w:lang w:val="en-US"/>
        </w:rPr>
        <w:t xml:space="preserve"> </w:t>
      </w:r>
      <w:r w:rsidRPr="00C11DC9">
        <w:rPr>
          <w:i/>
          <w:iCs/>
          <w:lang w:val="en-US"/>
        </w:rPr>
        <w:t>On Repetition, Writing, Performance and Art</w:t>
      </w:r>
      <w:r>
        <w:rPr>
          <w:lang w:val="en-US"/>
        </w:rPr>
        <w:t xml:space="preserve">. Ed. </w:t>
      </w:r>
      <w:proofErr w:type="spellStart"/>
      <w:r>
        <w:rPr>
          <w:lang w:val="en-US"/>
        </w:rPr>
        <w:t>Erini</w:t>
      </w:r>
      <w:proofErr w:type="spellEnd"/>
      <w:r>
        <w:rPr>
          <w:lang w:val="en-US"/>
        </w:rPr>
        <w:t xml:space="preserve"> </w:t>
      </w:r>
      <w:proofErr w:type="spellStart"/>
      <w:r>
        <w:rPr>
          <w:lang w:val="en-US"/>
        </w:rPr>
        <w:t>Kartsaki</w:t>
      </w:r>
      <w:proofErr w:type="spellEnd"/>
      <w:r w:rsidR="00DF15D0">
        <w:rPr>
          <w:lang w:val="en-US"/>
        </w:rPr>
        <w:t>. Bristol: Intellect, 2016.</w:t>
      </w:r>
    </w:p>
    <w:p w:rsidR="00001F8E" w:rsidRDefault="00001F8E" w:rsidP="00001F8E">
      <w:pPr>
        <w:spacing w:line="360" w:lineRule="auto"/>
        <w:ind w:left="720" w:hanging="720"/>
        <w:jc w:val="both"/>
        <w:rPr>
          <w:lang w:val="en-US"/>
        </w:rPr>
      </w:pPr>
      <w:r w:rsidRPr="00C1322C">
        <w:rPr>
          <w:rFonts w:eastAsia="SimSun"/>
          <w:lang w:val="en-US" w:eastAsia="zh-CN"/>
        </w:rPr>
        <w:t xml:space="preserve">Foucault, Michel. </w:t>
      </w:r>
      <w:r>
        <w:rPr>
          <w:rStyle w:val="normaltextrun"/>
          <w:i/>
          <w:iCs/>
          <w:lang w:val="en-GB"/>
        </w:rPr>
        <w:t>The Archaeology of Knowledge and the Discourse on Language.</w:t>
      </w:r>
      <w:r>
        <w:rPr>
          <w:rStyle w:val="apple-converted-space"/>
          <w:rFonts w:eastAsiaTheme="majorEastAsia"/>
          <w:lang w:val="en-GB"/>
        </w:rPr>
        <w:t> </w:t>
      </w:r>
      <w:r>
        <w:rPr>
          <w:rStyle w:val="normaltextrun"/>
          <w:lang w:val="en-GB"/>
        </w:rPr>
        <w:t>1969. Trans. A.M. Sheridan Smith. New York: Pantheon, 1972.</w:t>
      </w:r>
      <w:r w:rsidRPr="00F96439">
        <w:rPr>
          <w:rStyle w:val="eop"/>
          <w:lang w:val="en-US"/>
        </w:rPr>
        <w:t> </w:t>
      </w:r>
    </w:p>
    <w:p w:rsidR="00001F8E" w:rsidRDefault="00001F8E" w:rsidP="00001F8E">
      <w:pPr>
        <w:pStyle w:val="paragraph"/>
        <w:spacing w:before="0" w:beforeAutospacing="0" w:after="0" w:afterAutospacing="0" w:line="360" w:lineRule="auto"/>
        <w:ind w:left="720" w:hanging="720"/>
        <w:jc w:val="both"/>
        <w:textAlignment w:val="baseline"/>
        <w:rPr>
          <w:rStyle w:val="eop"/>
          <w:lang w:val="en-US"/>
        </w:rPr>
      </w:pPr>
      <w:proofErr w:type="spellStart"/>
      <w:r w:rsidRPr="000A1EA1">
        <w:rPr>
          <w:rStyle w:val="spellingerror"/>
          <w:lang w:val="en-US"/>
        </w:rPr>
        <w:lastRenderedPageBreak/>
        <w:t>Gikandi</w:t>
      </w:r>
      <w:proofErr w:type="spellEnd"/>
      <w:r w:rsidRPr="000A1EA1">
        <w:rPr>
          <w:rStyle w:val="normaltextrun"/>
          <w:lang w:val="en-US"/>
        </w:rPr>
        <w:t>, Simon. “Globalization and the Claims of</w:t>
      </w:r>
      <w:r w:rsidRPr="000A1EA1">
        <w:rPr>
          <w:rStyle w:val="apple-converted-space"/>
          <w:rFonts w:eastAsiaTheme="majorEastAsia"/>
          <w:lang w:val="en-US"/>
        </w:rPr>
        <w:t> </w:t>
      </w:r>
      <w:proofErr w:type="spellStart"/>
      <w:r w:rsidRPr="000A1EA1">
        <w:rPr>
          <w:rStyle w:val="spellingerror"/>
          <w:lang w:val="en-US"/>
        </w:rPr>
        <w:t>Postcoloniality</w:t>
      </w:r>
      <w:proofErr w:type="spellEnd"/>
      <w:r w:rsidRPr="000A1EA1">
        <w:rPr>
          <w:rStyle w:val="normaltextrun"/>
          <w:lang w:val="en-US"/>
        </w:rPr>
        <w:t>.”</w:t>
      </w:r>
      <w:r w:rsidRPr="000A1EA1">
        <w:rPr>
          <w:rStyle w:val="apple-converted-space"/>
          <w:rFonts w:eastAsiaTheme="majorEastAsia"/>
          <w:lang w:val="en-US"/>
        </w:rPr>
        <w:t> </w:t>
      </w:r>
      <w:r w:rsidRPr="000A1EA1">
        <w:rPr>
          <w:rStyle w:val="normaltextrun"/>
          <w:i/>
          <w:iCs/>
          <w:lang w:val="en-US"/>
        </w:rPr>
        <w:t>Literature and Globalization: A Reader</w:t>
      </w:r>
      <w:r w:rsidRPr="000A1EA1">
        <w:rPr>
          <w:rStyle w:val="normaltextrun"/>
          <w:lang w:val="en-US"/>
        </w:rPr>
        <w:t>. Ed. Liam Connell and Nicky Marsh. London: Routledge, 2011. 109</w:t>
      </w:r>
      <w:r w:rsidR="00C86FFF" w:rsidRPr="000B1BA6">
        <w:rPr>
          <w:lang w:val="en-US"/>
        </w:rPr>
        <w:t>–</w:t>
      </w:r>
      <w:r w:rsidRPr="000A1EA1">
        <w:rPr>
          <w:rStyle w:val="normaltextrun"/>
          <w:lang w:val="en-US"/>
        </w:rPr>
        <w:t>20.</w:t>
      </w:r>
      <w:r w:rsidRPr="003405EE">
        <w:rPr>
          <w:rStyle w:val="eop"/>
          <w:lang w:val="en-US"/>
        </w:rPr>
        <w:t> </w:t>
      </w:r>
    </w:p>
    <w:p w:rsidR="00E8280C" w:rsidRPr="00E8280C" w:rsidRDefault="00E8280C" w:rsidP="00E8280C">
      <w:pPr>
        <w:pStyle w:val="paragraph"/>
        <w:spacing w:before="0" w:beforeAutospacing="0" w:after="0" w:afterAutospacing="0" w:line="360" w:lineRule="auto"/>
        <w:ind w:left="720" w:hanging="720"/>
        <w:jc w:val="both"/>
        <w:textAlignment w:val="baseline"/>
        <w:rPr>
          <w:rStyle w:val="eop"/>
          <w:lang w:val="en-US"/>
        </w:rPr>
      </w:pPr>
      <w:r w:rsidRPr="00E8280C">
        <w:rPr>
          <w:color w:val="000000" w:themeColor="text1"/>
          <w:lang w:val="en-US"/>
        </w:rPr>
        <w:t>Goldhill,</w:t>
      </w:r>
      <w:r w:rsidRPr="00E8280C">
        <w:rPr>
          <w:color w:val="000000" w:themeColor="text1"/>
          <w:lang w:val="en-US"/>
        </w:rPr>
        <w:t xml:space="preserve"> Simon.</w:t>
      </w:r>
      <w:r w:rsidRPr="00E8280C">
        <w:rPr>
          <w:color w:val="000000" w:themeColor="text1"/>
          <w:lang w:val="en-US"/>
        </w:rPr>
        <w:t xml:space="preserve"> </w:t>
      </w:r>
      <w:r w:rsidRPr="00E8280C">
        <w:rPr>
          <w:i/>
          <w:iCs/>
          <w:color w:val="000000" w:themeColor="text1"/>
          <w:lang w:val="en-US"/>
        </w:rPr>
        <w:t>How to Stage Greek Tragedy Today</w:t>
      </w:r>
      <w:r w:rsidRPr="00E8280C">
        <w:rPr>
          <w:color w:val="000000" w:themeColor="text1"/>
          <w:lang w:val="en-US"/>
        </w:rPr>
        <w:t xml:space="preserve">. </w:t>
      </w:r>
      <w:r w:rsidRPr="00E8280C">
        <w:rPr>
          <w:color w:val="000000" w:themeColor="text1"/>
          <w:lang w:val="en-US"/>
        </w:rPr>
        <w:t>London: U of Chicago P, 2007</w:t>
      </w:r>
      <w:r w:rsidRPr="00E8280C">
        <w:rPr>
          <w:color w:val="000000" w:themeColor="text1"/>
          <w:lang w:val="en-US"/>
        </w:rPr>
        <w:t>.</w:t>
      </w:r>
    </w:p>
    <w:p w:rsidR="00001F8E" w:rsidRDefault="00E8280C" w:rsidP="00001F8E">
      <w:pPr>
        <w:pStyle w:val="paragraph"/>
        <w:spacing w:before="0" w:beforeAutospacing="0" w:after="0" w:afterAutospacing="0" w:line="360" w:lineRule="auto"/>
        <w:ind w:left="720" w:hanging="720"/>
        <w:jc w:val="both"/>
        <w:textAlignment w:val="baseline"/>
        <w:rPr>
          <w:color w:val="000000" w:themeColor="text1"/>
          <w:lang w:val="en-US"/>
        </w:rPr>
      </w:pPr>
      <w:r>
        <w:rPr>
          <w:color w:val="000000" w:themeColor="text1"/>
          <w:lang w:val="en-US"/>
        </w:rPr>
        <w:t>---</w:t>
      </w:r>
      <w:r w:rsidR="00001F8E">
        <w:rPr>
          <w:color w:val="000000" w:themeColor="text1"/>
          <w:lang w:val="en-US"/>
        </w:rPr>
        <w:t xml:space="preserve">. </w:t>
      </w:r>
      <w:r w:rsidR="00001F8E" w:rsidRPr="008F1854">
        <w:rPr>
          <w:i/>
          <w:iCs/>
          <w:color w:val="000000" w:themeColor="text1"/>
          <w:lang w:val="en-US"/>
        </w:rPr>
        <w:t>Who Needs Greek: Contests in the Cultural History of Hellenism</w:t>
      </w:r>
      <w:r w:rsidR="00001F8E">
        <w:rPr>
          <w:color w:val="000000" w:themeColor="text1"/>
          <w:lang w:val="en-US"/>
        </w:rPr>
        <w:t>. Cambridge: Cambridge UP, 2002.</w:t>
      </w:r>
    </w:p>
    <w:p w:rsidR="00001F8E" w:rsidRPr="000A1EA1" w:rsidRDefault="00001F8E" w:rsidP="00001F8E">
      <w:pPr>
        <w:spacing w:line="360" w:lineRule="auto"/>
        <w:ind w:left="720" w:hanging="720"/>
        <w:jc w:val="both"/>
        <w:rPr>
          <w:lang w:val="en-US"/>
        </w:rPr>
      </w:pPr>
      <w:r w:rsidRPr="000A1EA1">
        <w:rPr>
          <w:rStyle w:val="text"/>
          <w:lang w:val="en-US"/>
        </w:rPr>
        <w:t xml:space="preserve">Gupta, Suman. </w:t>
      </w:r>
      <w:r w:rsidRPr="000A1EA1">
        <w:rPr>
          <w:rStyle w:val="text"/>
          <w:i/>
          <w:iCs/>
          <w:lang w:val="en-US"/>
        </w:rPr>
        <w:t>Globalization and Literature</w:t>
      </w:r>
      <w:r w:rsidRPr="000A1EA1">
        <w:rPr>
          <w:rStyle w:val="text"/>
          <w:lang w:val="en-US"/>
        </w:rPr>
        <w:t>. Cambridge: Polity, 2009.</w:t>
      </w:r>
    </w:p>
    <w:p w:rsidR="00001F8E" w:rsidRDefault="00001F8E" w:rsidP="00001F8E">
      <w:pPr>
        <w:spacing w:line="360" w:lineRule="auto"/>
        <w:ind w:left="709" w:hanging="709"/>
        <w:jc w:val="both"/>
        <w:rPr>
          <w:lang w:val="en-US"/>
        </w:rPr>
      </w:pPr>
      <w:r w:rsidRPr="000B1BA6">
        <w:rPr>
          <w:lang w:val="en-US"/>
        </w:rPr>
        <w:t xml:space="preserve">Hall, Edith. “Greek Tragedy and the Politics of Subjectivity in Recent Fiction.” </w:t>
      </w:r>
      <w:r w:rsidRPr="000B1BA6">
        <w:rPr>
          <w:i/>
          <w:iCs/>
          <w:lang w:val="en-US"/>
        </w:rPr>
        <w:t xml:space="preserve">Classical Receptions Journal </w:t>
      </w:r>
      <w:r w:rsidRPr="000B1BA6">
        <w:rPr>
          <w:lang w:val="en-US"/>
        </w:rPr>
        <w:t>1.1 (2009): 23–42.</w:t>
      </w:r>
    </w:p>
    <w:p w:rsidR="00001F8E" w:rsidRPr="000B1BA6" w:rsidRDefault="00001F8E" w:rsidP="00001F8E">
      <w:pPr>
        <w:spacing w:line="360" w:lineRule="auto"/>
        <w:ind w:left="709" w:hanging="709"/>
        <w:jc w:val="both"/>
        <w:rPr>
          <w:lang w:val="en-US"/>
        </w:rPr>
      </w:pPr>
      <w:r>
        <w:rPr>
          <w:lang w:val="en-US"/>
        </w:rPr>
        <w:t>---.</w:t>
      </w:r>
      <w:r w:rsidRPr="008F1854">
        <w:rPr>
          <w:color w:val="000000" w:themeColor="text1"/>
          <w:lang w:val="en-US"/>
        </w:rPr>
        <w:t xml:space="preserve"> </w:t>
      </w:r>
      <w:r w:rsidRPr="008F1854">
        <w:rPr>
          <w:i/>
          <w:iCs/>
          <w:color w:val="000000" w:themeColor="text1"/>
          <w:lang w:val="en-US"/>
        </w:rPr>
        <w:t>Greek Tragedy: Suffering under the Sun</w:t>
      </w:r>
      <w:r>
        <w:rPr>
          <w:color w:val="000000" w:themeColor="text1"/>
          <w:lang w:val="en-US"/>
        </w:rPr>
        <w:t>. Oxford: Oxford UP, 2010.</w:t>
      </w:r>
    </w:p>
    <w:p w:rsidR="00001F8E" w:rsidRDefault="00001F8E" w:rsidP="00001F8E">
      <w:pPr>
        <w:spacing w:line="360" w:lineRule="auto"/>
        <w:ind w:left="720" w:hanging="720"/>
        <w:jc w:val="both"/>
        <w:rPr>
          <w:lang w:val="en-US"/>
        </w:rPr>
      </w:pPr>
      <w:r>
        <w:rPr>
          <w:lang w:val="en-US"/>
        </w:rPr>
        <w:t xml:space="preserve">Hall, Edith, Fiona Macintosh, and Amanda Wrigley (eds.). </w:t>
      </w:r>
      <w:r w:rsidRPr="00D8556D">
        <w:rPr>
          <w:i/>
          <w:iCs/>
          <w:lang w:val="en-US"/>
        </w:rPr>
        <w:t>Dionysus Since 69: Greek Tragedy at the Dawn of the Third Millennium</w:t>
      </w:r>
      <w:r>
        <w:rPr>
          <w:lang w:val="en-US"/>
        </w:rPr>
        <w:t>. Oxford: Oxford UP, 2004.</w:t>
      </w:r>
    </w:p>
    <w:p w:rsidR="00001F8E" w:rsidRDefault="00001F8E" w:rsidP="00001F8E">
      <w:pPr>
        <w:spacing w:line="360" w:lineRule="auto"/>
        <w:ind w:left="709" w:hanging="709"/>
        <w:jc w:val="both"/>
        <w:rPr>
          <w:lang w:val="en-US"/>
        </w:rPr>
      </w:pPr>
      <w:r w:rsidRPr="00256476">
        <w:rPr>
          <w:lang w:val="en-US"/>
        </w:rPr>
        <w:t xml:space="preserve">Hall, Stuart. </w:t>
      </w:r>
      <w:r>
        <w:rPr>
          <w:lang w:val="en-US"/>
        </w:rPr>
        <w:t>“</w:t>
      </w:r>
      <w:r w:rsidRPr="00256476">
        <w:rPr>
          <w:lang w:val="en-US"/>
        </w:rPr>
        <w:t>On Postmodernism and Articulation.</w:t>
      </w:r>
      <w:r>
        <w:rPr>
          <w:lang w:val="en-US"/>
        </w:rPr>
        <w:t>”</w:t>
      </w:r>
      <w:r w:rsidRPr="00256476">
        <w:rPr>
          <w:lang w:val="en-US"/>
        </w:rPr>
        <w:t xml:space="preserve"> </w:t>
      </w:r>
      <w:r w:rsidRPr="00256476">
        <w:rPr>
          <w:i/>
          <w:iCs/>
          <w:lang w:val="en-US"/>
        </w:rPr>
        <w:t xml:space="preserve">Journal of Communication Inquiry </w:t>
      </w:r>
      <w:r w:rsidRPr="00256476">
        <w:rPr>
          <w:lang w:val="en-US"/>
        </w:rPr>
        <w:t>10.2 (1986): 45</w:t>
      </w:r>
      <w:r w:rsidR="00C86FFF" w:rsidRPr="000B1BA6">
        <w:rPr>
          <w:lang w:val="en-US"/>
        </w:rPr>
        <w:t>–</w:t>
      </w:r>
      <w:r w:rsidRPr="00256476">
        <w:rPr>
          <w:lang w:val="en-US"/>
        </w:rPr>
        <w:t xml:space="preserve">60. </w:t>
      </w:r>
    </w:p>
    <w:p w:rsidR="00001F8E" w:rsidRPr="0067081F" w:rsidRDefault="00001F8E" w:rsidP="00001F8E">
      <w:pPr>
        <w:pStyle w:val="paragraph"/>
        <w:spacing w:before="0" w:beforeAutospacing="0" w:after="0" w:afterAutospacing="0" w:line="360" w:lineRule="auto"/>
        <w:ind w:left="720" w:hanging="720"/>
        <w:jc w:val="both"/>
        <w:textAlignment w:val="baseline"/>
        <w:rPr>
          <w:lang w:val="en-US"/>
        </w:rPr>
      </w:pPr>
      <w:r w:rsidRPr="00CA0B86">
        <w:rPr>
          <w:lang w:val="en-GB"/>
        </w:rPr>
        <w:t>Jay, Paul. “Beyond </w:t>
      </w:r>
      <w:proofErr w:type="gramStart"/>
      <w:r w:rsidRPr="00CA0B86">
        <w:rPr>
          <w:lang w:val="en-GB"/>
        </w:rPr>
        <w:t>Discipline?:</w:t>
      </w:r>
      <w:proofErr w:type="gramEnd"/>
      <w:r w:rsidRPr="00CA0B86">
        <w:rPr>
          <w:lang w:val="en-GB"/>
        </w:rPr>
        <w:t> Globalization and</w:t>
      </w:r>
      <w:r>
        <w:rPr>
          <w:lang w:val="en-GB"/>
        </w:rPr>
        <w:t xml:space="preserve"> </w:t>
      </w:r>
      <w:r w:rsidRPr="00CA0B86">
        <w:rPr>
          <w:lang w:val="en-GB"/>
        </w:rPr>
        <w:t>the Future of English.” </w:t>
      </w:r>
      <w:r w:rsidRPr="00CA0B86">
        <w:rPr>
          <w:i/>
          <w:iCs/>
          <w:lang w:val="en-GB"/>
        </w:rPr>
        <w:t>Literature and Globalization: A Reader</w:t>
      </w:r>
      <w:r w:rsidRPr="00CA0B86">
        <w:rPr>
          <w:lang w:val="en-GB"/>
        </w:rPr>
        <w:t xml:space="preserve">. Ed. Liam Connell and Nicky Marsh. </w:t>
      </w:r>
      <w:r w:rsidRPr="0067081F">
        <w:rPr>
          <w:lang w:val="en-US"/>
        </w:rPr>
        <w:t>London: Routledge, 2011. 104</w:t>
      </w:r>
      <w:r w:rsidR="00C86FFF" w:rsidRPr="000B1BA6">
        <w:rPr>
          <w:lang w:val="en-US"/>
        </w:rPr>
        <w:t>–</w:t>
      </w:r>
      <w:r w:rsidRPr="0067081F">
        <w:rPr>
          <w:lang w:val="en-US"/>
        </w:rPr>
        <w:t>08. </w:t>
      </w:r>
    </w:p>
    <w:p w:rsidR="00001F8E" w:rsidRDefault="00001F8E" w:rsidP="00001F8E">
      <w:pPr>
        <w:spacing w:line="360" w:lineRule="auto"/>
        <w:ind w:left="709" w:hanging="709"/>
        <w:jc w:val="both"/>
        <w:rPr>
          <w:lang w:val="en-US"/>
        </w:rPr>
      </w:pPr>
      <w:proofErr w:type="spellStart"/>
      <w:r>
        <w:rPr>
          <w:lang w:val="en-US"/>
        </w:rPr>
        <w:t>Kadare</w:t>
      </w:r>
      <w:proofErr w:type="spellEnd"/>
      <w:r>
        <w:rPr>
          <w:lang w:val="en-US"/>
        </w:rPr>
        <w:t xml:space="preserve">, Ismail. </w:t>
      </w:r>
      <w:r w:rsidRPr="00C3333C">
        <w:rPr>
          <w:i/>
          <w:iCs/>
          <w:lang w:val="en-US"/>
        </w:rPr>
        <w:t>Essays on World Literature: Aeschylus, Dante, Shakespeare</w:t>
      </w:r>
      <w:r>
        <w:rPr>
          <w:lang w:val="en-US"/>
        </w:rPr>
        <w:t xml:space="preserve">. Trans. Ani </w:t>
      </w:r>
      <w:proofErr w:type="spellStart"/>
      <w:r>
        <w:rPr>
          <w:lang w:val="en-US"/>
        </w:rPr>
        <w:t>Kokobobo</w:t>
      </w:r>
      <w:proofErr w:type="spellEnd"/>
      <w:r>
        <w:rPr>
          <w:lang w:val="en-US"/>
        </w:rPr>
        <w:t>. New York: Restless, 2018.</w:t>
      </w:r>
    </w:p>
    <w:p w:rsidR="00030045" w:rsidRPr="00DE5A0B" w:rsidRDefault="00030045" w:rsidP="00001F8E">
      <w:pPr>
        <w:spacing w:line="360" w:lineRule="auto"/>
        <w:ind w:left="709" w:hanging="709"/>
        <w:jc w:val="both"/>
        <w:rPr>
          <w:lang w:val="en-US"/>
        </w:rPr>
      </w:pPr>
      <w:r>
        <w:rPr>
          <w:lang w:val="en-US"/>
        </w:rPr>
        <w:t xml:space="preserve">Kirsch, Adam. </w:t>
      </w:r>
      <w:r w:rsidRPr="000C3A7C">
        <w:rPr>
          <w:i/>
          <w:iCs/>
          <w:lang w:val="en-US"/>
        </w:rPr>
        <w:t>The Global</w:t>
      </w:r>
      <w:r>
        <w:rPr>
          <w:i/>
          <w:iCs/>
          <w:lang w:val="en-US"/>
        </w:rPr>
        <w:t xml:space="preserve"> Novel</w:t>
      </w:r>
      <w:r>
        <w:rPr>
          <w:lang w:val="en-US"/>
        </w:rPr>
        <w:t>. Col</w:t>
      </w:r>
      <w:r w:rsidR="00383AB0">
        <w:rPr>
          <w:lang w:val="en-US"/>
        </w:rPr>
        <w:t>u</w:t>
      </w:r>
      <w:r>
        <w:rPr>
          <w:lang w:val="en-US"/>
        </w:rPr>
        <w:t>mbia: Col</w:t>
      </w:r>
      <w:r w:rsidR="00383AB0">
        <w:rPr>
          <w:lang w:val="en-US"/>
        </w:rPr>
        <w:t>u</w:t>
      </w:r>
      <w:r>
        <w:rPr>
          <w:lang w:val="en-US"/>
        </w:rPr>
        <w:t>mbia Global Imports, 2017.</w:t>
      </w:r>
    </w:p>
    <w:p w:rsidR="00001F8E" w:rsidRDefault="00001F8E" w:rsidP="00001F8E">
      <w:pPr>
        <w:spacing w:line="360" w:lineRule="auto"/>
        <w:ind w:left="709" w:hanging="709"/>
        <w:rPr>
          <w:color w:val="000000" w:themeColor="text1"/>
          <w:lang w:val="en-US"/>
        </w:rPr>
      </w:pPr>
      <w:proofErr w:type="spellStart"/>
      <w:r w:rsidRPr="00C76151">
        <w:rPr>
          <w:lang w:val="en-US"/>
        </w:rPr>
        <w:t>Laks</w:t>
      </w:r>
      <w:proofErr w:type="spellEnd"/>
      <w:r w:rsidRPr="00C76151">
        <w:rPr>
          <w:lang w:val="en-US"/>
        </w:rPr>
        <w:t xml:space="preserve">, André. “Plato’s ‘Truest Tragedy’: Laws Book 7, 817a–d.’” </w:t>
      </w:r>
      <w:r w:rsidRPr="00C76151">
        <w:rPr>
          <w:i/>
          <w:iCs/>
          <w:lang w:val="en-US"/>
        </w:rPr>
        <w:t xml:space="preserve">Plato’s Laws: A Critical </w:t>
      </w:r>
      <w:r w:rsidRPr="009E2FD1">
        <w:rPr>
          <w:i/>
          <w:iCs/>
          <w:color w:val="000000" w:themeColor="text1"/>
          <w:lang w:val="en-US"/>
        </w:rPr>
        <w:t>Guide</w:t>
      </w:r>
      <w:r w:rsidRPr="009E2FD1">
        <w:rPr>
          <w:color w:val="000000" w:themeColor="text1"/>
          <w:lang w:val="en-US"/>
        </w:rPr>
        <w:t xml:space="preserve">. Cambridge: Cambridge UP, 2010. </w:t>
      </w:r>
    </w:p>
    <w:p w:rsidR="009B2CE5" w:rsidRDefault="009B2CE5" w:rsidP="009B2CE5">
      <w:pPr>
        <w:pStyle w:val="u-mb-2"/>
        <w:spacing w:before="0" w:beforeAutospacing="0" w:line="360" w:lineRule="auto"/>
        <w:ind w:left="720" w:hanging="720"/>
        <w:contextualSpacing/>
        <w:jc w:val="both"/>
        <w:textAlignment w:val="center"/>
        <w:rPr>
          <w:color w:val="000000" w:themeColor="text1"/>
          <w:lang w:val="en-US"/>
        </w:rPr>
      </w:pPr>
      <w:proofErr w:type="spellStart"/>
      <w:r w:rsidRPr="009E2FD1">
        <w:rPr>
          <w:color w:val="000000" w:themeColor="text1"/>
          <w:lang w:val="en-US"/>
        </w:rPr>
        <w:t>Legrain</w:t>
      </w:r>
      <w:proofErr w:type="spellEnd"/>
      <w:r w:rsidRPr="009E2FD1">
        <w:rPr>
          <w:color w:val="000000" w:themeColor="text1"/>
          <w:lang w:val="en-US"/>
        </w:rPr>
        <w:t>, Philipp</w:t>
      </w:r>
      <w:r>
        <w:rPr>
          <w:color w:val="000000" w:themeColor="text1"/>
          <w:lang w:val="en-US"/>
        </w:rPr>
        <w:t>e</w:t>
      </w:r>
      <w:r w:rsidRPr="009E2FD1">
        <w:rPr>
          <w:color w:val="000000" w:themeColor="text1"/>
          <w:lang w:val="en-US"/>
        </w:rPr>
        <w:t>. “The Coronavirus is Killing Globalization as we Know It</w:t>
      </w:r>
      <w:r>
        <w:rPr>
          <w:color w:val="000000" w:themeColor="text1"/>
          <w:lang w:val="en-US"/>
        </w:rPr>
        <w:t>.</w:t>
      </w:r>
      <w:r w:rsidRPr="009E2FD1">
        <w:rPr>
          <w:color w:val="000000" w:themeColor="text1"/>
          <w:lang w:val="en-US"/>
        </w:rPr>
        <w:t xml:space="preserve">” </w:t>
      </w:r>
      <w:r w:rsidRPr="009E2FD1">
        <w:rPr>
          <w:i/>
          <w:iCs/>
          <w:color w:val="000000" w:themeColor="text1"/>
          <w:lang w:val="en-US"/>
        </w:rPr>
        <w:t>Foreign Policy</w:t>
      </w:r>
      <w:r>
        <w:rPr>
          <w:i/>
          <w:iCs/>
          <w:color w:val="000000" w:themeColor="text1"/>
          <w:lang w:val="en-US"/>
        </w:rPr>
        <w:t>.</w:t>
      </w:r>
      <w:r w:rsidRPr="009E2FD1">
        <w:rPr>
          <w:color w:val="000000" w:themeColor="text1"/>
          <w:lang w:val="en-US"/>
        </w:rPr>
        <w:t xml:space="preserve"> 12 March 2020. 8 May 2020 &lt;</w:t>
      </w:r>
      <w:hyperlink r:id="rId12" w:history="1">
        <w:r w:rsidRPr="009E2FD1">
          <w:rPr>
            <w:rStyle w:val="Hyperlink"/>
            <w:lang w:val="en-US"/>
          </w:rPr>
          <w:t>https://foreignpolicy.com/2020/03/12/coronavirus-killing-globalization-nationalism-protectionism-trump/</w:t>
        </w:r>
      </w:hyperlink>
      <w:r w:rsidRPr="009E2FD1">
        <w:rPr>
          <w:color w:val="000000" w:themeColor="text1"/>
          <w:lang w:val="en-US"/>
        </w:rPr>
        <w:t>&gt;.</w:t>
      </w:r>
    </w:p>
    <w:p w:rsidR="00001F8E" w:rsidRDefault="00001F8E" w:rsidP="00001F8E">
      <w:pPr>
        <w:pStyle w:val="u-mb-2"/>
        <w:spacing w:before="0" w:beforeAutospacing="0" w:line="360" w:lineRule="auto"/>
        <w:ind w:left="720" w:hanging="720"/>
        <w:contextualSpacing/>
        <w:jc w:val="both"/>
        <w:textAlignment w:val="center"/>
        <w:rPr>
          <w:color w:val="333333"/>
          <w:spacing w:val="4"/>
          <w:lang w:val="en-US"/>
        </w:rPr>
      </w:pPr>
      <w:r w:rsidRPr="00971273">
        <w:rPr>
          <w:color w:val="000000" w:themeColor="text1"/>
          <w:spacing w:val="4"/>
          <w:lang w:val="en-US"/>
        </w:rPr>
        <w:t>Legrand,</w:t>
      </w:r>
      <w:r w:rsidRPr="00971273">
        <w:rPr>
          <w:rStyle w:val="authorsname"/>
          <w:color w:val="000000" w:themeColor="text1"/>
          <w:lang w:val="en-US"/>
        </w:rPr>
        <w:t xml:space="preserve"> Stéphane</w:t>
      </w:r>
      <w:r w:rsidRPr="00971273">
        <w:rPr>
          <w:color w:val="000000" w:themeColor="text1"/>
          <w:spacing w:val="4"/>
          <w:lang w:val="en-US"/>
        </w:rPr>
        <w:t xml:space="preserve">. “‘As Close as Possible to the Unlivable’: (Michel Foucault and Phenomenology).” </w:t>
      </w:r>
      <w:r w:rsidRPr="00971273">
        <w:rPr>
          <w:i/>
          <w:iCs/>
          <w:color w:val="000000" w:themeColor="text1"/>
          <w:spacing w:val="4"/>
          <w:lang w:val="en-US"/>
        </w:rPr>
        <w:t>Sophia</w:t>
      </w:r>
      <w:r>
        <w:rPr>
          <w:i/>
          <w:iCs/>
          <w:color w:val="000000" w:themeColor="text1"/>
          <w:spacing w:val="4"/>
          <w:lang w:val="en-US"/>
        </w:rPr>
        <w:t xml:space="preserve"> </w:t>
      </w:r>
      <w:r w:rsidRPr="00971273">
        <w:rPr>
          <w:color w:val="000000" w:themeColor="text1"/>
          <w:spacing w:val="4"/>
          <w:lang w:val="en-US"/>
        </w:rPr>
        <w:t>47.281</w:t>
      </w:r>
      <w:r>
        <w:rPr>
          <w:color w:val="000000" w:themeColor="text1"/>
          <w:spacing w:val="4"/>
          <w:lang w:val="en-US"/>
        </w:rPr>
        <w:t xml:space="preserve"> </w:t>
      </w:r>
      <w:r w:rsidRPr="00971273">
        <w:rPr>
          <w:color w:val="000000" w:themeColor="text1"/>
          <w:spacing w:val="4"/>
          <w:lang w:val="en-US"/>
        </w:rPr>
        <w:t>(2008).</w:t>
      </w:r>
      <w:r>
        <w:rPr>
          <w:color w:val="000000" w:themeColor="text1"/>
          <w:lang w:val="en-US"/>
        </w:rPr>
        <w:t xml:space="preserve"> 27 September 2019. </w:t>
      </w:r>
      <w:r w:rsidRPr="00995467">
        <w:rPr>
          <w:lang w:val="en-US"/>
        </w:rPr>
        <w:t>&lt;</w:t>
      </w:r>
      <w:hyperlink r:id="rId13" w:history="1">
        <w:r w:rsidRPr="00995467">
          <w:rPr>
            <w:rStyle w:val="Hyperlink"/>
            <w:spacing w:val="4"/>
            <w:lang w:val="en-US"/>
          </w:rPr>
          <w:t>https://link.springer.com/article/10.1007%2Fs11841-008-0077-0</w:t>
        </w:r>
      </w:hyperlink>
      <w:r w:rsidRPr="00995467">
        <w:rPr>
          <w:color w:val="333333"/>
          <w:spacing w:val="4"/>
          <w:lang w:val="en-US"/>
        </w:rPr>
        <w:t>&gt;.</w:t>
      </w:r>
    </w:p>
    <w:p w:rsidR="00C561E8" w:rsidRDefault="00C561E8" w:rsidP="00C561E8">
      <w:pPr>
        <w:pStyle w:val="u-mb-2"/>
        <w:spacing w:before="0" w:beforeAutospacing="0" w:line="360" w:lineRule="auto"/>
        <w:ind w:left="720" w:hanging="720"/>
        <w:contextualSpacing/>
        <w:jc w:val="both"/>
        <w:textAlignment w:val="center"/>
        <w:rPr>
          <w:color w:val="000000" w:themeColor="text1"/>
          <w:lang w:val="en-US"/>
        </w:rPr>
      </w:pPr>
      <w:r w:rsidRPr="004D5853">
        <w:rPr>
          <w:color w:val="000000" w:themeColor="text1"/>
          <w:shd w:val="clear" w:color="auto" w:fill="FFFFFF"/>
          <w:lang w:val="en-US"/>
        </w:rPr>
        <w:t>M</w:t>
      </w:r>
      <w:r>
        <w:rPr>
          <w:color w:val="000000" w:themeColor="text1"/>
          <w:shd w:val="clear" w:color="auto" w:fill="FFFFFF"/>
          <w:lang w:val="en-US"/>
        </w:rPr>
        <w:t>iller</w:t>
      </w:r>
      <w:r w:rsidRPr="004D5853">
        <w:rPr>
          <w:color w:val="000000" w:themeColor="text1"/>
          <w:shd w:val="clear" w:color="auto" w:fill="FFFFFF"/>
          <w:lang w:val="en-US"/>
        </w:rPr>
        <w:t>, J.</w:t>
      </w:r>
      <w:r>
        <w:rPr>
          <w:color w:val="000000" w:themeColor="text1"/>
          <w:shd w:val="clear" w:color="auto" w:fill="FFFFFF"/>
          <w:lang w:val="en-US"/>
        </w:rPr>
        <w:t xml:space="preserve"> Hillis.</w:t>
      </w:r>
      <w:r w:rsidRPr="004D5853">
        <w:rPr>
          <w:color w:val="000000" w:themeColor="text1"/>
          <w:shd w:val="clear" w:color="auto" w:fill="FFFFFF"/>
          <w:lang w:val="en-US"/>
        </w:rPr>
        <w:t xml:space="preserve"> “</w:t>
      </w:r>
      <w:r>
        <w:rPr>
          <w:color w:val="000000" w:themeColor="text1"/>
          <w:shd w:val="clear" w:color="auto" w:fill="FFFFFF"/>
          <w:lang w:val="en-US"/>
        </w:rPr>
        <w:t xml:space="preserve">The </w:t>
      </w:r>
      <w:r w:rsidRPr="004D5853">
        <w:rPr>
          <w:color w:val="000000" w:themeColor="text1"/>
          <w:shd w:val="clear" w:color="auto" w:fill="FFFFFF"/>
          <w:lang w:val="en-US"/>
        </w:rPr>
        <w:t>G</w:t>
      </w:r>
      <w:r>
        <w:rPr>
          <w:color w:val="000000" w:themeColor="text1"/>
          <w:shd w:val="clear" w:color="auto" w:fill="FFFFFF"/>
          <w:lang w:val="en-US"/>
        </w:rPr>
        <w:t xml:space="preserve">eneva </w:t>
      </w:r>
      <w:r w:rsidRPr="004D5853">
        <w:rPr>
          <w:color w:val="000000" w:themeColor="text1"/>
          <w:shd w:val="clear" w:color="auto" w:fill="FFFFFF"/>
          <w:lang w:val="en-US"/>
        </w:rPr>
        <w:t>S</w:t>
      </w:r>
      <w:r>
        <w:rPr>
          <w:color w:val="000000" w:themeColor="text1"/>
          <w:shd w:val="clear" w:color="auto" w:fill="FFFFFF"/>
          <w:lang w:val="en-US"/>
        </w:rPr>
        <w:t>chool</w:t>
      </w:r>
      <w:r w:rsidRPr="004D5853">
        <w:rPr>
          <w:color w:val="000000" w:themeColor="text1"/>
          <w:shd w:val="clear" w:color="auto" w:fill="FFFFFF"/>
          <w:lang w:val="en-US"/>
        </w:rPr>
        <w:t xml:space="preserve">: The Criticism of Marcel Raymond, Albert </w:t>
      </w:r>
      <w:proofErr w:type="spellStart"/>
      <w:r w:rsidRPr="004D5853">
        <w:rPr>
          <w:color w:val="000000" w:themeColor="text1"/>
          <w:shd w:val="clear" w:color="auto" w:fill="FFFFFF"/>
          <w:lang w:val="en-US"/>
        </w:rPr>
        <w:t>Béguin</w:t>
      </w:r>
      <w:proofErr w:type="spellEnd"/>
      <w:r w:rsidRPr="004D5853">
        <w:rPr>
          <w:color w:val="000000" w:themeColor="text1"/>
          <w:shd w:val="clear" w:color="auto" w:fill="FFFFFF"/>
          <w:lang w:val="en-US"/>
        </w:rPr>
        <w:t xml:space="preserve">, Georges Poulet, Jean </w:t>
      </w:r>
      <w:proofErr w:type="spellStart"/>
      <w:r w:rsidRPr="004D5853">
        <w:rPr>
          <w:color w:val="000000" w:themeColor="text1"/>
          <w:shd w:val="clear" w:color="auto" w:fill="FFFFFF"/>
          <w:lang w:val="en-US"/>
        </w:rPr>
        <w:t>Rousset</w:t>
      </w:r>
      <w:proofErr w:type="spellEnd"/>
      <w:r w:rsidRPr="004D5853">
        <w:rPr>
          <w:color w:val="000000" w:themeColor="text1"/>
          <w:shd w:val="clear" w:color="auto" w:fill="FFFFFF"/>
          <w:lang w:val="en-US"/>
        </w:rPr>
        <w:t xml:space="preserve">, Jean-Pierre Richard, and Jean </w:t>
      </w:r>
      <w:proofErr w:type="spellStart"/>
      <w:r w:rsidRPr="004D5853">
        <w:rPr>
          <w:color w:val="000000" w:themeColor="text1"/>
          <w:shd w:val="clear" w:color="auto" w:fill="FFFFFF"/>
          <w:lang w:val="en-US"/>
        </w:rPr>
        <w:t>Starobinski</w:t>
      </w:r>
      <w:proofErr w:type="spellEnd"/>
      <w:r w:rsidRPr="004D5853">
        <w:rPr>
          <w:color w:val="000000" w:themeColor="text1"/>
          <w:shd w:val="clear" w:color="auto" w:fill="FFFFFF"/>
          <w:lang w:val="en-US"/>
        </w:rPr>
        <w:t>.”</w:t>
      </w:r>
      <w:r w:rsidRPr="004D5853">
        <w:rPr>
          <w:rStyle w:val="apple-converted-space"/>
          <w:rFonts w:eastAsiaTheme="majorEastAsia"/>
          <w:color w:val="000000" w:themeColor="text1"/>
          <w:shd w:val="clear" w:color="auto" w:fill="FFFFFF"/>
          <w:lang w:val="en-US"/>
        </w:rPr>
        <w:t> </w:t>
      </w:r>
      <w:r w:rsidRPr="004D5853">
        <w:rPr>
          <w:i/>
          <w:iCs/>
          <w:color w:val="000000" w:themeColor="text1"/>
          <w:lang w:val="en-US"/>
        </w:rPr>
        <w:t>The Virginia Quarterly Review</w:t>
      </w:r>
      <w:r w:rsidRPr="004D5853">
        <w:rPr>
          <w:color w:val="000000" w:themeColor="text1"/>
          <w:shd w:val="clear" w:color="auto" w:fill="FFFFFF"/>
          <w:lang w:val="en-US"/>
        </w:rPr>
        <w:t xml:space="preserve"> 43</w:t>
      </w:r>
      <w:r>
        <w:rPr>
          <w:color w:val="000000" w:themeColor="text1"/>
          <w:shd w:val="clear" w:color="auto" w:fill="FFFFFF"/>
          <w:lang w:val="en-US"/>
        </w:rPr>
        <w:t>.</w:t>
      </w:r>
      <w:r w:rsidRPr="004D5853">
        <w:rPr>
          <w:color w:val="000000" w:themeColor="text1"/>
          <w:shd w:val="clear" w:color="auto" w:fill="FFFFFF"/>
          <w:lang w:val="en-US"/>
        </w:rPr>
        <w:t>3</w:t>
      </w:r>
      <w:r>
        <w:rPr>
          <w:color w:val="000000" w:themeColor="text1"/>
          <w:shd w:val="clear" w:color="auto" w:fill="FFFFFF"/>
          <w:lang w:val="en-US"/>
        </w:rPr>
        <w:t xml:space="preserve"> (</w:t>
      </w:r>
      <w:r w:rsidRPr="004D5853">
        <w:rPr>
          <w:color w:val="000000" w:themeColor="text1"/>
          <w:shd w:val="clear" w:color="auto" w:fill="FFFFFF"/>
          <w:lang w:val="en-US"/>
        </w:rPr>
        <w:t>1967</w:t>
      </w:r>
      <w:r>
        <w:rPr>
          <w:color w:val="000000" w:themeColor="text1"/>
          <w:shd w:val="clear" w:color="auto" w:fill="FFFFFF"/>
          <w:lang w:val="en-US"/>
        </w:rPr>
        <w:t xml:space="preserve">): </w:t>
      </w:r>
      <w:r w:rsidRPr="004D5853">
        <w:rPr>
          <w:color w:val="000000" w:themeColor="text1"/>
          <w:shd w:val="clear" w:color="auto" w:fill="FFFFFF"/>
          <w:lang w:val="en-US"/>
        </w:rPr>
        <w:t>465–88.</w:t>
      </w:r>
      <w:r w:rsidRPr="004D5853">
        <w:rPr>
          <w:rStyle w:val="apple-converted-space"/>
          <w:rFonts w:eastAsiaTheme="majorEastAsia"/>
          <w:color w:val="000000" w:themeColor="text1"/>
          <w:shd w:val="clear" w:color="auto" w:fill="FFFFFF"/>
          <w:lang w:val="en-US"/>
        </w:rPr>
        <w:t> </w:t>
      </w:r>
      <w:r>
        <w:rPr>
          <w:color w:val="000000" w:themeColor="text1"/>
          <w:lang w:val="en-US"/>
        </w:rPr>
        <w:t>7 April 2020.</w:t>
      </w:r>
      <w:r w:rsidRPr="004D5853">
        <w:rPr>
          <w:color w:val="000000" w:themeColor="text1"/>
          <w:shd w:val="clear" w:color="auto" w:fill="FFFFFF"/>
          <w:lang w:val="en-US"/>
        </w:rPr>
        <w:t xml:space="preserve"> </w:t>
      </w:r>
      <w:r>
        <w:rPr>
          <w:color w:val="000000" w:themeColor="text1"/>
          <w:shd w:val="clear" w:color="auto" w:fill="FFFFFF"/>
          <w:lang w:val="en-US"/>
        </w:rPr>
        <w:t>&lt;</w:t>
      </w:r>
      <w:hyperlink r:id="rId14" w:history="1">
        <w:r w:rsidRPr="0086275B">
          <w:rPr>
            <w:rStyle w:val="Hyperlink"/>
            <w:shd w:val="clear" w:color="auto" w:fill="FFFFFF"/>
            <w:lang w:val="en-US"/>
          </w:rPr>
          <w:t>www.jstor.org/stable/26443141</w:t>
        </w:r>
      </w:hyperlink>
      <w:r>
        <w:rPr>
          <w:color w:val="000000" w:themeColor="text1"/>
          <w:shd w:val="clear" w:color="auto" w:fill="FFFFFF"/>
          <w:lang w:val="en-US"/>
        </w:rPr>
        <w:t>&gt;.</w:t>
      </w:r>
    </w:p>
    <w:p w:rsidR="00DD6647" w:rsidRDefault="00001F8E" w:rsidP="00C561E8">
      <w:pPr>
        <w:pStyle w:val="u-mb-2"/>
        <w:spacing w:before="0" w:beforeAutospacing="0" w:line="360" w:lineRule="auto"/>
        <w:ind w:left="720" w:hanging="720"/>
        <w:contextualSpacing/>
        <w:jc w:val="both"/>
        <w:textAlignment w:val="center"/>
        <w:rPr>
          <w:lang w:val="en-US"/>
        </w:rPr>
      </w:pPr>
      <w:r w:rsidRPr="00863D36">
        <w:rPr>
          <w:lang w:val="en-US"/>
        </w:rPr>
        <w:lastRenderedPageBreak/>
        <w:t>Nancy, Jean</w:t>
      </w:r>
      <w:r>
        <w:rPr>
          <w:lang w:val="en-US"/>
        </w:rPr>
        <w:t>-</w:t>
      </w:r>
      <w:r w:rsidRPr="00863D36">
        <w:rPr>
          <w:lang w:val="en-US"/>
        </w:rPr>
        <w:t xml:space="preserve">Luc. </w:t>
      </w:r>
      <w:r w:rsidRPr="00863D36">
        <w:rPr>
          <w:i/>
          <w:iCs/>
          <w:lang w:val="en-US"/>
        </w:rPr>
        <w:t>The Creation of the World or Globalization</w:t>
      </w:r>
      <w:r w:rsidRPr="00863D36">
        <w:rPr>
          <w:lang w:val="en-US"/>
        </w:rPr>
        <w:t xml:space="preserve">. Trans. and ed. David Pettigrew and François </w:t>
      </w:r>
      <w:proofErr w:type="spellStart"/>
      <w:r w:rsidRPr="00863D36">
        <w:rPr>
          <w:lang w:val="en-US"/>
        </w:rPr>
        <w:t>Raffoul</w:t>
      </w:r>
      <w:proofErr w:type="spellEnd"/>
      <w:r w:rsidRPr="00863D36">
        <w:rPr>
          <w:lang w:val="en-US"/>
        </w:rPr>
        <w:t>. Albany: State U of New York P, 2007.</w:t>
      </w:r>
    </w:p>
    <w:p w:rsidR="00DD6647" w:rsidRDefault="00DD6647" w:rsidP="00DD6647">
      <w:pPr>
        <w:pStyle w:val="u-mb-2"/>
        <w:spacing w:before="0" w:beforeAutospacing="0" w:line="360" w:lineRule="auto"/>
        <w:ind w:left="720" w:hanging="720"/>
        <w:contextualSpacing/>
        <w:jc w:val="both"/>
        <w:textAlignment w:val="center"/>
        <w:rPr>
          <w:color w:val="000000" w:themeColor="text1"/>
          <w:shd w:val="clear" w:color="auto" w:fill="FFFFFF"/>
          <w:lang w:val="en-US"/>
        </w:rPr>
      </w:pPr>
      <w:r w:rsidRPr="00CE26FA">
        <w:rPr>
          <w:lang w:val="en-US"/>
        </w:rPr>
        <w:t xml:space="preserve">O’Brien, Susie, and </w:t>
      </w:r>
      <w:proofErr w:type="spellStart"/>
      <w:r w:rsidRPr="00CE26FA">
        <w:rPr>
          <w:lang w:val="en-US"/>
        </w:rPr>
        <w:t>Imre</w:t>
      </w:r>
      <w:proofErr w:type="spellEnd"/>
      <w:r w:rsidRPr="00CE26FA">
        <w:rPr>
          <w:lang w:val="en-US"/>
        </w:rPr>
        <w:t xml:space="preserve"> </w:t>
      </w:r>
      <w:proofErr w:type="spellStart"/>
      <w:r w:rsidRPr="00CE26FA">
        <w:rPr>
          <w:lang w:val="en-US"/>
        </w:rPr>
        <w:t>Szeman</w:t>
      </w:r>
      <w:proofErr w:type="spellEnd"/>
      <w:r w:rsidRPr="00CE26FA">
        <w:rPr>
          <w:lang w:val="en-US"/>
        </w:rPr>
        <w:t xml:space="preserve">. </w:t>
      </w:r>
      <w:r w:rsidRPr="00DD6647">
        <w:rPr>
          <w:lang w:val="en-US"/>
        </w:rPr>
        <w:t>“Introduct</w:t>
      </w:r>
      <w:r>
        <w:rPr>
          <w:lang w:val="en-US"/>
        </w:rPr>
        <w:t xml:space="preserve">ion: The Globalization of Fiction/The Fiction of Globalization.” </w:t>
      </w:r>
      <w:r w:rsidRPr="00DD6647">
        <w:rPr>
          <w:i/>
          <w:iCs/>
          <w:lang w:val="en-US"/>
        </w:rPr>
        <w:t>The South Atlantic Quarterly</w:t>
      </w:r>
      <w:r>
        <w:rPr>
          <w:lang w:val="en-US"/>
        </w:rPr>
        <w:t xml:space="preserve"> 100.3 (2001): 603</w:t>
      </w:r>
      <w:r w:rsidRPr="004D5853">
        <w:rPr>
          <w:color w:val="000000" w:themeColor="text1"/>
          <w:shd w:val="clear" w:color="auto" w:fill="FFFFFF"/>
          <w:lang w:val="en-US"/>
        </w:rPr>
        <w:t>–</w:t>
      </w:r>
      <w:r>
        <w:rPr>
          <w:color w:val="000000" w:themeColor="text1"/>
          <w:shd w:val="clear" w:color="auto" w:fill="FFFFFF"/>
          <w:lang w:val="en-US"/>
        </w:rPr>
        <w:t>26. 15 June 2020. &lt;</w:t>
      </w:r>
      <w:hyperlink r:id="rId15" w:history="1">
        <w:r w:rsidRPr="00011EEC">
          <w:rPr>
            <w:rStyle w:val="Hyperlink"/>
            <w:shd w:val="clear" w:color="auto" w:fill="FFFFFF"/>
            <w:lang w:val="en-US"/>
          </w:rPr>
          <w:t>https://muse.jhu.edu/article/30725</w:t>
        </w:r>
      </w:hyperlink>
      <w:r>
        <w:rPr>
          <w:color w:val="000000" w:themeColor="text1"/>
          <w:shd w:val="clear" w:color="auto" w:fill="FFFFFF"/>
          <w:lang w:val="en-US"/>
        </w:rPr>
        <w:t>&gt;.</w:t>
      </w:r>
    </w:p>
    <w:p w:rsidR="00DD6647" w:rsidRPr="00DD6647" w:rsidRDefault="00DD6647" w:rsidP="00DD6647">
      <w:pPr>
        <w:pStyle w:val="u-mb-2"/>
        <w:spacing w:before="0" w:beforeAutospacing="0" w:line="360" w:lineRule="auto"/>
        <w:ind w:left="720" w:hanging="720"/>
        <w:contextualSpacing/>
        <w:jc w:val="both"/>
        <w:textAlignment w:val="center"/>
        <w:rPr>
          <w:lang w:val="en-US"/>
        </w:rPr>
      </w:pPr>
    </w:p>
    <w:p w:rsidR="00001F8E" w:rsidRDefault="00001F8E" w:rsidP="00DD6647">
      <w:pPr>
        <w:pStyle w:val="u-mb-2"/>
        <w:spacing w:before="0" w:beforeAutospacing="0" w:line="360" w:lineRule="auto"/>
        <w:contextualSpacing/>
        <w:jc w:val="both"/>
        <w:textAlignment w:val="center"/>
        <w:rPr>
          <w:color w:val="000000"/>
          <w:lang w:val="en-US"/>
        </w:rPr>
      </w:pPr>
      <w:r w:rsidRPr="007D2718">
        <w:rPr>
          <w:color w:val="000000"/>
          <w:lang w:val="en-US"/>
        </w:rPr>
        <w:t>Plato</w:t>
      </w:r>
      <w:r>
        <w:rPr>
          <w:color w:val="000000"/>
          <w:lang w:val="en-US"/>
        </w:rPr>
        <w:t>.</w:t>
      </w:r>
      <w:r w:rsidRPr="007D2718">
        <w:rPr>
          <w:color w:val="000000"/>
          <w:lang w:val="en-US"/>
        </w:rPr>
        <w:t xml:space="preserve"> “Laws 7</w:t>
      </w:r>
      <w:r>
        <w:rPr>
          <w:color w:val="000000"/>
          <w:lang w:val="en-US"/>
        </w:rPr>
        <w:t>.</w:t>
      </w:r>
      <w:r w:rsidRPr="007D2718">
        <w:rPr>
          <w:color w:val="000000"/>
          <w:lang w:val="en-US"/>
        </w:rPr>
        <w:t xml:space="preserve">” </w:t>
      </w:r>
      <w:r w:rsidRPr="007D2718">
        <w:rPr>
          <w:i/>
          <w:iCs/>
          <w:color w:val="000000"/>
          <w:lang w:val="en-US"/>
        </w:rPr>
        <w:t>Plato in Twelve Volumes</w:t>
      </w:r>
      <w:r>
        <w:rPr>
          <w:color w:val="000000"/>
          <w:lang w:val="en-US"/>
        </w:rPr>
        <w:t xml:space="preserve">. </w:t>
      </w:r>
      <w:r w:rsidRPr="007D2718">
        <w:rPr>
          <w:color w:val="000000"/>
          <w:lang w:val="en-US"/>
        </w:rPr>
        <w:t>Cambridge MA: Harvard UP, 1968</w:t>
      </w:r>
      <w:r>
        <w:rPr>
          <w:color w:val="000000"/>
          <w:lang w:val="en-US"/>
        </w:rPr>
        <w:t>.</w:t>
      </w:r>
    </w:p>
    <w:p w:rsidR="00001F8E" w:rsidRDefault="00001F8E" w:rsidP="00001F8E">
      <w:pPr>
        <w:pStyle w:val="u-mb-2"/>
        <w:spacing w:before="0" w:beforeAutospacing="0" w:line="360" w:lineRule="auto"/>
        <w:ind w:left="720" w:hanging="720"/>
        <w:contextualSpacing/>
        <w:jc w:val="both"/>
        <w:textAlignment w:val="center"/>
        <w:rPr>
          <w:lang w:val="en-US"/>
        </w:rPr>
      </w:pPr>
      <w:r w:rsidRPr="005F4B81">
        <w:rPr>
          <w:lang w:val="en-US"/>
        </w:rPr>
        <w:t xml:space="preserve">Scheler, Max. </w:t>
      </w:r>
      <w:r w:rsidRPr="00A219F9">
        <w:rPr>
          <w:lang w:val="en-US"/>
        </w:rPr>
        <w:t xml:space="preserve">“On the Tragic.” </w:t>
      </w:r>
      <w:proofErr w:type="spellStart"/>
      <w:r w:rsidRPr="00A219F9">
        <w:rPr>
          <w:i/>
          <w:iCs/>
          <w:lang w:val="en-US"/>
        </w:rPr>
        <w:t>CrossCurrents</w:t>
      </w:r>
      <w:proofErr w:type="spellEnd"/>
      <w:r w:rsidRPr="00A219F9">
        <w:rPr>
          <w:lang w:val="en-US"/>
        </w:rPr>
        <w:t xml:space="preserve"> 4.2. (Winter 1954): 178</w:t>
      </w:r>
      <w:r w:rsidRPr="0010519E">
        <w:rPr>
          <w:color w:val="000000" w:themeColor="text1"/>
          <w:shd w:val="clear" w:color="auto" w:fill="FFFFFF"/>
          <w:lang w:val="en-US"/>
        </w:rPr>
        <w:t>–</w:t>
      </w:r>
      <w:r w:rsidRPr="00A219F9">
        <w:rPr>
          <w:lang w:val="en-US"/>
        </w:rPr>
        <w:t>91.</w:t>
      </w:r>
    </w:p>
    <w:p w:rsidR="00001F8E" w:rsidRDefault="00001F8E" w:rsidP="00001F8E">
      <w:pPr>
        <w:pStyle w:val="u-mb-2"/>
        <w:spacing w:before="0" w:beforeAutospacing="0" w:line="360" w:lineRule="auto"/>
        <w:ind w:left="720" w:hanging="720"/>
        <w:contextualSpacing/>
        <w:jc w:val="both"/>
        <w:textAlignment w:val="center"/>
        <w:rPr>
          <w:lang w:val="en-US"/>
        </w:rPr>
      </w:pPr>
      <w:r w:rsidRPr="002F2C6A">
        <w:rPr>
          <w:lang w:val="en-US"/>
        </w:rPr>
        <w:t>Slack, Jennifer Daryl</w:t>
      </w:r>
      <w:r>
        <w:rPr>
          <w:lang w:val="en-US"/>
        </w:rPr>
        <w:t>.</w:t>
      </w:r>
      <w:r w:rsidRPr="002F2C6A">
        <w:rPr>
          <w:lang w:val="en-US"/>
        </w:rPr>
        <w:t xml:space="preserve"> “The Theory and Method of Articulation in Cultural Studies.” </w:t>
      </w:r>
      <w:r w:rsidRPr="002F2C6A">
        <w:rPr>
          <w:i/>
          <w:iCs/>
          <w:lang w:val="en-US"/>
        </w:rPr>
        <w:t>Stuart Hall: Critical Dialogues in Cultural Studies</w:t>
      </w:r>
      <w:r>
        <w:rPr>
          <w:lang w:val="en-US"/>
        </w:rPr>
        <w:t xml:space="preserve">. </w:t>
      </w:r>
      <w:r w:rsidRPr="002F2C6A">
        <w:rPr>
          <w:lang w:val="en-US"/>
        </w:rPr>
        <w:t>London: Routledge, 1996.</w:t>
      </w:r>
    </w:p>
    <w:p w:rsidR="00001F8E" w:rsidRDefault="00001F8E" w:rsidP="00001F8E">
      <w:pPr>
        <w:pStyle w:val="u-mb-2"/>
        <w:spacing w:before="0" w:beforeAutospacing="0" w:line="360" w:lineRule="auto"/>
        <w:ind w:left="720" w:hanging="720"/>
        <w:contextualSpacing/>
        <w:jc w:val="both"/>
        <w:textAlignment w:val="center"/>
      </w:pPr>
      <w:r w:rsidRPr="000B1BA6">
        <w:rPr>
          <w:lang w:val="en-US"/>
        </w:rPr>
        <w:t xml:space="preserve">Steiner, George. </w:t>
      </w:r>
      <w:proofErr w:type="spellStart"/>
      <w:r w:rsidRPr="000B1BA6">
        <w:rPr>
          <w:i/>
          <w:iCs/>
          <w:lang w:val="en-US"/>
        </w:rPr>
        <w:t>Antigones</w:t>
      </w:r>
      <w:proofErr w:type="spellEnd"/>
      <w:r w:rsidRPr="000B1BA6">
        <w:rPr>
          <w:lang w:val="en-US"/>
        </w:rPr>
        <w:t xml:space="preserve">: </w:t>
      </w:r>
      <w:r w:rsidRPr="000B1BA6">
        <w:rPr>
          <w:i/>
          <w:iCs/>
          <w:lang w:val="en-US"/>
        </w:rPr>
        <w:t>How the Antigone Legend Has Endured in Western Literature, Art, and Thought.</w:t>
      </w:r>
      <w:r w:rsidRPr="000B1BA6">
        <w:rPr>
          <w:lang w:val="en-US"/>
        </w:rPr>
        <w:t xml:space="preserve"> </w:t>
      </w:r>
      <w:r w:rsidRPr="00834FA0">
        <w:t xml:space="preserve">1984. New Haven: Yale UP, 1996. </w:t>
      </w:r>
    </w:p>
    <w:p w:rsidR="00001F8E" w:rsidRPr="0067081F" w:rsidRDefault="00001F8E" w:rsidP="00001F8E">
      <w:pPr>
        <w:pStyle w:val="u-mb-2"/>
        <w:spacing w:before="0" w:beforeAutospacing="0" w:line="360" w:lineRule="auto"/>
        <w:ind w:left="720" w:hanging="720"/>
        <w:contextualSpacing/>
        <w:jc w:val="both"/>
        <w:textAlignment w:val="center"/>
        <w:rPr>
          <w:color w:val="000000" w:themeColor="text1"/>
          <w:spacing w:val="4"/>
        </w:rPr>
      </w:pPr>
      <w:proofErr w:type="spellStart"/>
      <w:r w:rsidRPr="00B0023A">
        <w:rPr>
          <w:color w:val="000000" w:themeColor="text1"/>
          <w:spacing w:val="4"/>
        </w:rPr>
        <w:t>Suderland</w:t>
      </w:r>
      <w:proofErr w:type="spellEnd"/>
      <w:r w:rsidRPr="00B0023A">
        <w:rPr>
          <w:color w:val="000000" w:themeColor="text1"/>
          <w:spacing w:val="4"/>
        </w:rPr>
        <w:t>, M. “Habitus und Literatur: Literarische Texte in Bourdieus Soziologie.</w:t>
      </w:r>
      <w:r w:rsidRPr="00B0023A">
        <w:t xml:space="preserve">” </w:t>
      </w:r>
      <w:r w:rsidRPr="00B0023A">
        <w:rPr>
          <w:color w:val="000000" w:themeColor="text1"/>
          <w:spacing w:val="4"/>
        </w:rPr>
        <w:t xml:space="preserve"> </w:t>
      </w:r>
      <w:r w:rsidRPr="00B0023A">
        <w:rPr>
          <w:i/>
          <w:iCs/>
          <w:color w:val="000000" w:themeColor="text1"/>
          <w:spacing w:val="4"/>
        </w:rPr>
        <w:t>Pierre Bourdieus Konzeption des Habitus</w:t>
      </w:r>
      <w:r w:rsidRPr="00B0023A">
        <w:rPr>
          <w:color w:val="000000" w:themeColor="text1"/>
          <w:spacing w:val="4"/>
        </w:rPr>
        <w:t xml:space="preserve">. Ed. A. </w:t>
      </w:r>
      <w:proofErr w:type="spellStart"/>
      <w:r w:rsidRPr="00B0023A">
        <w:rPr>
          <w:color w:val="000000" w:themeColor="text1"/>
          <w:spacing w:val="4"/>
        </w:rPr>
        <w:t>Lenger</w:t>
      </w:r>
      <w:proofErr w:type="spellEnd"/>
      <w:r w:rsidRPr="00B0023A">
        <w:rPr>
          <w:color w:val="000000" w:themeColor="text1"/>
          <w:spacing w:val="4"/>
        </w:rPr>
        <w:t xml:space="preserve">, C. </w:t>
      </w:r>
      <w:proofErr w:type="spellStart"/>
      <w:r w:rsidRPr="00B0023A">
        <w:rPr>
          <w:color w:val="000000" w:themeColor="text1"/>
          <w:spacing w:val="4"/>
        </w:rPr>
        <w:t>Schneickert</w:t>
      </w:r>
      <w:proofErr w:type="spellEnd"/>
      <w:r w:rsidRPr="00B0023A">
        <w:rPr>
          <w:color w:val="000000" w:themeColor="text1"/>
          <w:spacing w:val="4"/>
        </w:rPr>
        <w:t xml:space="preserve"> </w:t>
      </w:r>
      <w:proofErr w:type="spellStart"/>
      <w:r w:rsidRPr="00B0023A">
        <w:rPr>
          <w:color w:val="000000" w:themeColor="text1"/>
          <w:spacing w:val="4"/>
        </w:rPr>
        <w:t>and</w:t>
      </w:r>
      <w:proofErr w:type="spellEnd"/>
      <w:r w:rsidRPr="00B0023A">
        <w:rPr>
          <w:color w:val="000000" w:themeColor="text1"/>
          <w:spacing w:val="4"/>
        </w:rPr>
        <w:t xml:space="preserve"> F. Schumacher. </w:t>
      </w:r>
      <w:r w:rsidRPr="0067081F">
        <w:rPr>
          <w:color w:val="000000" w:themeColor="text1"/>
          <w:spacing w:val="4"/>
        </w:rPr>
        <w:t>Wiesbaden: Springer, 2013.</w:t>
      </w:r>
    </w:p>
    <w:p w:rsidR="00001F8E" w:rsidRPr="00B64092" w:rsidRDefault="00001F8E" w:rsidP="00001F8E">
      <w:pPr>
        <w:pStyle w:val="u-mb-2"/>
        <w:spacing w:before="0" w:beforeAutospacing="0" w:line="360" w:lineRule="auto"/>
        <w:ind w:left="720" w:hanging="720"/>
        <w:contextualSpacing/>
        <w:jc w:val="both"/>
        <w:textAlignment w:val="center"/>
      </w:pPr>
      <w:proofErr w:type="spellStart"/>
      <w:r w:rsidRPr="0067081F">
        <w:t>Walsch</w:t>
      </w:r>
      <w:proofErr w:type="spellEnd"/>
      <w:r w:rsidRPr="0067081F">
        <w:t xml:space="preserve">, Keri. “Antigone </w:t>
      </w:r>
      <w:proofErr w:type="spellStart"/>
      <w:r w:rsidRPr="0067081F">
        <w:t>Now</w:t>
      </w:r>
      <w:proofErr w:type="spellEnd"/>
      <w:r w:rsidRPr="0067081F">
        <w:t xml:space="preserve">.” </w:t>
      </w:r>
      <w:proofErr w:type="spellStart"/>
      <w:r w:rsidRPr="00B64092">
        <w:rPr>
          <w:i/>
          <w:iCs/>
        </w:rPr>
        <w:t>Mosaic</w:t>
      </w:r>
      <w:proofErr w:type="spellEnd"/>
      <w:r w:rsidRPr="00B64092">
        <w:rPr>
          <w:i/>
          <w:iCs/>
        </w:rPr>
        <w:t xml:space="preserve">: An </w:t>
      </w:r>
      <w:proofErr w:type="spellStart"/>
      <w:r w:rsidRPr="00B64092">
        <w:rPr>
          <w:i/>
          <w:iCs/>
        </w:rPr>
        <w:t>Interdisciplinary</w:t>
      </w:r>
      <w:proofErr w:type="spellEnd"/>
      <w:r w:rsidRPr="00B64092">
        <w:rPr>
          <w:i/>
          <w:iCs/>
        </w:rPr>
        <w:t xml:space="preserve"> Critical Journal</w:t>
      </w:r>
      <w:r w:rsidRPr="00B64092">
        <w:t xml:space="preserve"> 41.3 (2008): 1</w:t>
      </w:r>
      <w:r w:rsidR="00330B56" w:rsidRPr="00B64092">
        <w:rPr>
          <w:color w:val="000000" w:themeColor="text1"/>
          <w:shd w:val="clear" w:color="auto" w:fill="FFFFFF"/>
        </w:rPr>
        <w:t>–</w:t>
      </w:r>
      <w:r w:rsidRPr="00B64092">
        <w:t>13.</w:t>
      </w:r>
    </w:p>
    <w:p w:rsidR="00001F8E" w:rsidRDefault="00001F8E" w:rsidP="00001F8E">
      <w:pPr>
        <w:pStyle w:val="u-mb-2"/>
        <w:spacing w:before="0" w:beforeAutospacing="0" w:line="360" w:lineRule="auto"/>
        <w:ind w:left="720" w:hanging="720"/>
        <w:contextualSpacing/>
        <w:jc w:val="both"/>
        <w:textAlignment w:val="center"/>
        <w:rPr>
          <w:color w:val="000000" w:themeColor="text1"/>
          <w:lang w:val="en-US"/>
        </w:rPr>
      </w:pPr>
      <w:r w:rsidRPr="00B251A1">
        <w:t>Weiß, J</w:t>
      </w:r>
      <w:r w:rsidRPr="00B251A1">
        <w:rPr>
          <w:color w:val="000000" w:themeColor="text1"/>
        </w:rPr>
        <w:t xml:space="preserve">ohann, Andreas Sachs, </w:t>
      </w:r>
      <w:proofErr w:type="spellStart"/>
      <w:r w:rsidRPr="00B251A1">
        <w:rPr>
          <w:color w:val="000000" w:themeColor="text1"/>
        </w:rPr>
        <w:t>and</w:t>
      </w:r>
      <w:proofErr w:type="spellEnd"/>
      <w:r w:rsidRPr="00B251A1">
        <w:rPr>
          <w:color w:val="000000" w:themeColor="text1"/>
        </w:rPr>
        <w:t xml:space="preserve"> Heidrun </w:t>
      </w:r>
      <w:proofErr w:type="spellStart"/>
      <w:r w:rsidRPr="00B251A1">
        <w:rPr>
          <w:color w:val="000000" w:themeColor="text1"/>
        </w:rPr>
        <w:t>Weinelt</w:t>
      </w:r>
      <w:proofErr w:type="spellEnd"/>
      <w:r w:rsidRPr="00B251A1">
        <w:rPr>
          <w:color w:val="000000" w:themeColor="text1"/>
        </w:rPr>
        <w:t xml:space="preserve">. </w:t>
      </w:r>
      <w:r w:rsidRPr="0067081F">
        <w:rPr>
          <w:i/>
          <w:iCs/>
          <w:color w:val="000000" w:themeColor="text1"/>
        </w:rPr>
        <w:t xml:space="preserve">2018 </w:t>
      </w:r>
      <w:proofErr w:type="spellStart"/>
      <w:r w:rsidRPr="0067081F">
        <w:rPr>
          <w:i/>
          <w:iCs/>
          <w:color w:val="000000" w:themeColor="text1"/>
        </w:rPr>
        <w:t>Globalization</w:t>
      </w:r>
      <w:proofErr w:type="spellEnd"/>
      <w:r w:rsidRPr="0067081F">
        <w:rPr>
          <w:i/>
          <w:iCs/>
          <w:color w:val="000000" w:themeColor="text1"/>
        </w:rPr>
        <w:t xml:space="preserve"> Report: Who </w:t>
      </w:r>
      <w:proofErr w:type="spellStart"/>
      <w:r w:rsidRPr="0067081F">
        <w:rPr>
          <w:i/>
          <w:iCs/>
          <w:color w:val="000000" w:themeColor="text1"/>
        </w:rPr>
        <w:t>Benefits</w:t>
      </w:r>
      <w:proofErr w:type="spellEnd"/>
      <w:r w:rsidRPr="0067081F">
        <w:rPr>
          <w:i/>
          <w:iCs/>
          <w:color w:val="000000" w:themeColor="text1"/>
        </w:rPr>
        <w:t xml:space="preserve"> Most </w:t>
      </w:r>
      <w:proofErr w:type="spellStart"/>
      <w:r w:rsidRPr="0067081F">
        <w:rPr>
          <w:i/>
          <w:iCs/>
          <w:color w:val="000000" w:themeColor="text1"/>
        </w:rPr>
        <w:t>from</w:t>
      </w:r>
      <w:proofErr w:type="spellEnd"/>
      <w:r w:rsidRPr="0067081F">
        <w:rPr>
          <w:i/>
          <w:iCs/>
          <w:color w:val="000000" w:themeColor="text1"/>
        </w:rPr>
        <w:t xml:space="preserve"> </w:t>
      </w:r>
      <w:proofErr w:type="spellStart"/>
      <w:r w:rsidRPr="0067081F">
        <w:rPr>
          <w:i/>
          <w:iCs/>
          <w:color w:val="000000" w:themeColor="text1"/>
        </w:rPr>
        <w:t>Globalization</w:t>
      </w:r>
      <w:proofErr w:type="spellEnd"/>
      <w:r w:rsidRPr="0067081F">
        <w:rPr>
          <w:i/>
          <w:iCs/>
          <w:color w:val="000000" w:themeColor="text1"/>
        </w:rPr>
        <w:t>?</w:t>
      </w:r>
      <w:r w:rsidRPr="0067081F">
        <w:rPr>
          <w:color w:val="000000" w:themeColor="text1"/>
        </w:rPr>
        <w:t xml:space="preserve"> </w:t>
      </w:r>
      <w:proofErr w:type="spellStart"/>
      <w:r w:rsidRPr="005E29FA">
        <w:rPr>
          <w:color w:val="000000" w:themeColor="text1"/>
          <w:lang w:val="en-US"/>
        </w:rPr>
        <w:t>Gütersloh</w:t>
      </w:r>
      <w:proofErr w:type="spellEnd"/>
      <w:r w:rsidRPr="005E29FA">
        <w:rPr>
          <w:color w:val="000000" w:themeColor="text1"/>
          <w:lang w:val="en-US"/>
        </w:rPr>
        <w:t xml:space="preserve">: </w:t>
      </w:r>
      <w:proofErr w:type="spellStart"/>
      <w:r w:rsidRPr="005E29FA">
        <w:rPr>
          <w:color w:val="000000" w:themeColor="text1"/>
          <w:lang w:val="en-US"/>
        </w:rPr>
        <w:t>BertelsmannStiftung</w:t>
      </w:r>
      <w:proofErr w:type="spellEnd"/>
      <w:r w:rsidRPr="005E29FA">
        <w:rPr>
          <w:color w:val="000000" w:themeColor="text1"/>
          <w:lang w:val="en-US"/>
        </w:rPr>
        <w:t>, 2018.</w:t>
      </w:r>
    </w:p>
    <w:p w:rsidR="00001F8E" w:rsidRPr="00AB6927" w:rsidRDefault="00001F8E" w:rsidP="00001F8E">
      <w:pPr>
        <w:pStyle w:val="u-mb-2"/>
        <w:spacing w:before="0" w:beforeAutospacing="0" w:line="360" w:lineRule="auto"/>
        <w:ind w:left="720" w:hanging="720"/>
        <w:contextualSpacing/>
        <w:jc w:val="both"/>
        <w:textAlignment w:val="center"/>
        <w:rPr>
          <w:lang w:val="en-US"/>
        </w:rPr>
      </w:pPr>
      <w:r w:rsidRPr="00621DFB">
        <w:rPr>
          <w:lang w:val="en-US"/>
        </w:rPr>
        <w:t xml:space="preserve">Williams, Raymond. </w:t>
      </w:r>
      <w:r w:rsidRPr="00621DFB">
        <w:rPr>
          <w:i/>
          <w:iCs/>
          <w:lang w:val="en-US"/>
        </w:rPr>
        <w:t>Modern Tragedy</w:t>
      </w:r>
      <w:r w:rsidRPr="00621DFB">
        <w:rPr>
          <w:lang w:val="en-US"/>
        </w:rPr>
        <w:t>.</w:t>
      </w:r>
      <w:r>
        <w:rPr>
          <w:lang w:val="en-US"/>
        </w:rPr>
        <w:t xml:space="preserve"> 1966.</w:t>
      </w:r>
      <w:r w:rsidRPr="00621DFB">
        <w:rPr>
          <w:lang w:val="en-US"/>
        </w:rPr>
        <w:t xml:space="preserve"> E</w:t>
      </w:r>
      <w:r>
        <w:rPr>
          <w:lang w:val="en-US"/>
        </w:rPr>
        <w:t xml:space="preserve">d. Pamela McCallum. </w:t>
      </w:r>
      <w:r w:rsidRPr="00AB6927">
        <w:rPr>
          <w:lang w:val="en-US"/>
        </w:rPr>
        <w:t>Toronto: Broadview, 2006.</w:t>
      </w:r>
    </w:p>
    <w:p w:rsidR="00001F8E" w:rsidRDefault="00001F8E" w:rsidP="00001F8E">
      <w:pPr>
        <w:pStyle w:val="u-mb-2"/>
        <w:spacing w:before="0" w:beforeAutospacing="0" w:line="360" w:lineRule="auto"/>
        <w:ind w:left="720" w:hanging="720"/>
        <w:contextualSpacing/>
        <w:jc w:val="both"/>
        <w:textAlignment w:val="center"/>
      </w:pPr>
      <w:r w:rsidRPr="009F4E79">
        <w:t>Winter, R</w:t>
      </w:r>
      <w:r>
        <w:t xml:space="preserve">ainer. </w:t>
      </w:r>
      <w:r w:rsidRPr="000A038F">
        <w:rPr>
          <w:rFonts w:eastAsia="Calibri"/>
          <w:color w:val="000000" w:themeColor="text1"/>
        </w:rPr>
        <w:t>“</w:t>
      </w:r>
      <w:r w:rsidRPr="009F4E79">
        <w:t>Der zu bestimmende Charakter von Kultur</w:t>
      </w:r>
      <w:r>
        <w:t xml:space="preserve">: </w:t>
      </w:r>
      <w:r w:rsidRPr="009F4E79">
        <w:t>Das Konzept der Artikulation in der Tradition der Cultural Studies.</w:t>
      </w:r>
      <w:r w:rsidRPr="000A038F">
        <w:rPr>
          <w:rFonts w:eastAsia="Calibri"/>
          <w:color w:val="000000" w:themeColor="text1"/>
        </w:rPr>
        <w:t>”</w:t>
      </w:r>
      <w:r>
        <w:rPr>
          <w:rFonts w:eastAsia="Calibri"/>
          <w:color w:val="000000" w:themeColor="text1"/>
        </w:rPr>
        <w:t xml:space="preserve"> </w:t>
      </w:r>
      <w:r w:rsidRPr="009F4E79">
        <w:rPr>
          <w:i/>
          <w:iCs/>
        </w:rPr>
        <w:t xml:space="preserve">Kulturen </w:t>
      </w:r>
      <w:r>
        <w:rPr>
          <w:i/>
          <w:iCs/>
        </w:rPr>
        <w:t>V</w:t>
      </w:r>
      <w:r w:rsidRPr="009F4E79">
        <w:rPr>
          <w:i/>
          <w:iCs/>
        </w:rPr>
        <w:t>ergleichen</w:t>
      </w:r>
      <w:r w:rsidRPr="009F4E79">
        <w:t>.</w:t>
      </w:r>
      <w:r>
        <w:t xml:space="preserve"> Ed. Ilja </w:t>
      </w:r>
      <w:proofErr w:type="spellStart"/>
      <w:r w:rsidRPr="009F4E79">
        <w:t>Srubar</w:t>
      </w:r>
      <w:proofErr w:type="spellEnd"/>
      <w:r w:rsidRPr="009F4E79">
        <w:t>, et al.  Wiesbaden</w:t>
      </w:r>
      <w:r>
        <w:t xml:space="preserve">: VS, </w:t>
      </w:r>
      <w:r w:rsidRPr="009F4E79">
        <w:t>2005</w:t>
      </w:r>
      <w:r>
        <w:t xml:space="preserve">. </w:t>
      </w:r>
      <w:r w:rsidRPr="009F4E79">
        <w:t>271</w:t>
      </w:r>
      <w:r w:rsidRPr="00A2509F">
        <w:rPr>
          <w:color w:val="000000" w:themeColor="text1"/>
          <w:shd w:val="clear" w:color="auto" w:fill="FFFFFF"/>
        </w:rPr>
        <w:t>–</w:t>
      </w:r>
      <w:r w:rsidRPr="009F4E79">
        <w:t xml:space="preserve">89. </w:t>
      </w:r>
    </w:p>
    <w:p w:rsidR="00001F8E" w:rsidRDefault="00001F8E" w:rsidP="00001F8E">
      <w:pPr>
        <w:pStyle w:val="u-mb-2"/>
        <w:spacing w:before="0" w:beforeAutospacing="0" w:line="360" w:lineRule="auto"/>
        <w:ind w:left="720" w:hanging="720"/>
        <w:contextualSpacing/>
        <w:jc w:val="both"/>
        <w:textAlignment w:val="center"/>
        <w:rPr>
          <w:color w:val="000000" w:themeColor="text1"/>
          <w:spacing w:val="4"/>
          <w:lang w:val="en-US"/>
        </w:rPr>
      </w:pPr>
      <w:r>
        <w:rPr>
          <w:color w:val="000000" w:themeColor="text1"/>
        </w:rPr>
        <w:t>---</w:t>
      </w:r>
      <w:r w:rsidRPr="000A038F">
        <w:rPr>
          <w:color w:val="000000" w:themeColor="text1"/>
        </w:rPr>
        <w:t xml:space="preserve">. </w:t>
      </w:r>
      <w:r w:rsidRPr="000A038F">
        <w:rPr>
          <w:rFonts w:eastAsia="Calibri"/>
          <w:color w:val="000000" w:themeColor="text1"/>
        </w:rPr>
        <w:t>“</w:t>
      </w:r>
      <w:r w:rsidRPr="000A038F">
        <w:rPr>
          <w:color w:val="000000" w:themeColor="text1"/>
          <w:spacing w:val="4"/>
        </w:rPr>
        <w:t>Stuart Hall: Die Erfindung der </w:t>
      </w:r>
      <w:r w:rsidRPr="000A038F">
        <w:rPr>
          <w:i/>
          <w:iCs/>
          <w:color w:val="000000" w:themeColor="text1"/>
          <w:spacing w:val="4"/>
        </w:rPr>
        <w:t>Cultural Studies.</w:t>
      </w:r>
      <w:r w:rsidRPr="000A038F">
        <w:rPr>
          <w:rFonts w:eastAsia="Calibri"/>
          <w:color w:val="000000" w:themeColor="text1"/>
        </w:rPr>
        <w:t xml:space="preserve">” </w:t>
      </w:r>
      <w:r w:rsidRPr="000A038F">
        <w:rPr>
          <w:i/>
          <w:iCs/>
          <w:color w:val="000000" w:themeColor="text1"/>
          <w:spacing w:val="4"/>
        </w:rPr>
        <w:t>Kultur</w:t>
      </w:r>
      <w:r>
        <w:rPr>
          <w:i/>
          <w:iCs/>
          <w:color w:val="000000" w:themeColor="text1"/>
          <w:spacing w:val="4"/>
        </w:rPr>
        <w:t xml:space="preserve">: </w:t>
      </w:r>
      <w:r w:rsidRPr="000A038F">
        <w:rPr>
          <w:i/>
          <w:iCs/>
          <w:color w:val="000000" w:themeColor="text1"/>
          <w:spacing w:val="4"/>
        </w:rPr>
        <w:t>Theorien der Gegenwart</w:t>
      </w:r>
      <w:r w:rsidRPr="000A038F">
        <w:rPr>
          <w:color w:val="000000" w:themeColor="text1"/>
          <w:spacing w:val="4"/>
        </w:rPr>
        <w:t xml:space="preserve">. Ed. Stephan </w:t>
      </w:r>
      <w:proofErr w:type="spellStart"/>
      <w:r w:rsidRPr="000A038F">
        <w:rPr>
          <w:color w:val="000000" w:themeColor="text1"/>
          <w:spacing w:val="4"/>
        </w:rPr>
        <w:t>Moebius</w:t>
      </w:r>
      <w:proofErr w:type="spellEnd"/>
      <w:r w:rsidRPr="000A038F">
        <w:rPr>
          <w:color w:val="000000" w:themeColor="text1"/>
          <w:spacing w:val="4"/>
        </w:rPr>
        <w:t xml:space="preserve"> </w:t>
      </w:r>
      <w:proofErr w:type="spellStart"/>
      <w:r w:rsidRPr="000A038F">
        <w:rPr>
          <w:color w:val="000000" w:themeColor="text1"/>
          <w:spacing w:val="4"/>
        </w:rPr>
        <w:t>and</w:t>
      </w:r>
      <w:proofErr w:type="spellEnd"/>
      <w:r w:rsidRPr="000A038F">
        <w:rPr>
          <w:color w:val="000000" w:themeColor="text1"/>
          <w:spacing w:val="4"/>
        </w:rPr>
        <w:t xml:space="preserve"> Dirk Quadflieg. </w:t>
      </w:r>
      <w:r w:rsidRPr="00422A48">
        <w:rPr>
          <w:color w:val="000000" w:themeColor="text1"/>
          <w:spacing w:val="4"/>
          <w:lang w:val="en-US"/>
        </w:rPr>
        <w:t xml:space="preserve">Wiesbaden: VS Verlag </w:t>
      </w:r>
      <w:proofErr w:type="spellStart"/>
      <w:r w:rsidRPr="00422A48">
        <w:rPr>
          <w:color w:val="000000" w:themeColor="text1"/>
          <w:spacing w:val="4"/>
          <w:lang w:val="en-US"/>
        </w:rPr>
        <w:t>für</w:t>
      </w:r>
      <w:proofErr w:type="spellEnd"/>
      <w:r w:rsidRPr="00422A48">
        <w:rPr>
          <w:color w:val="000000" w:themeColor="text1"/>
          <w:spacing w:val="4"/>
          <w:lang w:val="en-US"/>
        </w:rPr>
        <w:t xml:space="preserve"> </w:t>
      </w:r>
      <w:proofErr w:type="spellStart"/>
      <w:r w:rsidRPr="00422A48">
        <w:rPr>
          <w:color w:val="000000" w:themeColor="text1"/>
          <w:spacing w:val="4"/>
          <w:lang w:val="en-US"/>
        </w:rPr>
        <w:t>Sozialwissenschaften</w:t>
      </w:r>
      <w:proofErr w:type="spellEnd"/>
      <w:r w:rsidRPr="00422A48">
        <w:rPr>
          <w:color w:val="000000" w:themeColor="text1"/>
          <w:spacing w:val="4"/>
          <w:lang w:val="en-US"/>
        </w:rPr>
        <w:t>, 2006.</w:t>
      </w:r>
    </w:p>
    <w:p w:rsidR="00001F8E" w:rsidRDefault="00001F8E" w:rsidP="00001F8E">
      <w:pPr>
        <w:pStyle w:val="u-mb-2"/>
        <w:spacing w:before="0" w:beforeAutospacing="0" w:line="360" w:lineRule="auto"/>
        <w:ind w:left="720" w:hanging="720"/>
        <w:contextualSpacing/>
        <w:jc w:val="both"/>
        <w:textAlignment w:val="center"/>
        <w:rPr>
          <w:lang w:val="en-US"/>
        </w:rPr>
      </w:pPr>
      <w:r w:rsidRPr="00FF6251">
        <w:rPr>
          <w:lang w:val="en-US"/>
        </w:rPr>
        <w:t>Wright,</w:t>
      </w:r>
      <w:r>
        <w:rPr>
          <w:lang w:val="en-US"/>
        </w:rPr>
        <w:t xml:space="preserve"> David.</w:t>
      </w:r>
      <w:r w:rsidRPr="00FF6251">
        <w:rPr>
          <w:lang w:val="en-US"/>
        </w:rPr>
        <w:t xml:space="preserve"> </w:t>
      </w:r>
      <w:r>
        <w:rPr>
          <w:lang w:val="en-US"/>
        </w:rPr>
        <w:t xml:space="preserve"> “</w:t>
      </w:r>
      <w:r w:rsidRPr="00FF6251">
        <w:rPr>
          <w:lang w:val="en-US"/>
        </w:rPr>
        <w:t xml:space="preserve">Cultural </w:t>
      </w:r>
      <w:r>
        <w:rPr>
          <w:lang w:val="en-US"/>
        </w:rPr>
        <w:t>C</w:t>
      </w:r>
      <w:r w:rsidRPr="00FF6251">
        <w:rPr>
          <w:lang w:val="en-US"/>
        </w:rPr>
        <w:t xml:space="preserve">apital and the </w:t>
      </w:r>
      <w:r>
        <w:rPr>
          <w:lang w:val="en-US"/>
        </w:rPr>
        <w:t>L</w:t>
      </w:r>
      <w:r w:rsidRPr="00FF6251">
        <w:rPr>
          <w:lang w:val="en-US"/>
        </w:rPr>
        <w:t xml:space="preserve">iterary </w:t>
      </w:r>
      <w:r>
        <w:rPr>
          <w:lang w:val="en-US"/>
        </w:rPr>
        <w:t>F</w:t>
      </w:r>
      <w:r w:rsidRPr="00FF6251">
        <w:rPr>
          <w:lang w:val="en-US"/>
        </w:rPr>
        <w:t>ield</w:t>
      </w:r>
      <w:r>
        <w:rPr>
          <w:lang w:val="en-US"/>
        </w:rPr>
        <w:t>.”</w:t>
      </w:r>
      <w:r w:rsidRPr="00FF6251">
        <w:rPr>
          <w:lang w:val="en-US"/>
        </w:rPr>
        <w:t xml:space="preserve"> </w:t>
      </w:r>
      <w:r w:rsidRPr="00FF6251">
        <w:rPr>
          <w:i/>
          <w:iCs/>
          <w:lang w:val="en-US"/>
        </w:rPr>
        <w:t>Cultural Trends</w:t>
      </w:r>
      <w:r>
        <w:rPr>
          <w:lang w:val="en-US"/>
        </w:rPr>
        <w:t xml:space="preserve"> </w:t>
      </w:r>
      <w:r w:rsidRPr="00FF6251">
        <w:rPr>
          <w:lang w:val="en-US"/>
        </w:rPr>
        <w:t>1</w:t>
      </w:r>
      <w:r>
        <w:rPr>
          <w:lang w:val="en-US"/>
        </w:rPr>
        <w:t xml:space="preserve">5.2 </w:t>
      </w:r>
      <w:r w:rsidRPr="00FF6251">
        <w:rPr>
          <w:lang w:val="en-US"/>
        </w:rPr>
        <w:t>(2006</w:t>
      </w:r>
      <w:r>
        <w:rPr>
          <w:lang w:val="en-US"/>
        </w:rPr>
        <w:t>): 123</w:t>
      </w:r>
      <w:r w:rsidRPr="0010519E">
        <w:rPr>
          <w:color w:val="000000" w:themeColor="text1"/>
          <w:shd w:val="clear" w:color="auto" w:fill="FFFFFF"/>
          <w:lang w:val="en-US"/>
        </w:rPr>
        <w:t>–</w:t>
      </w:r>
      <w:r>
        <w:rPr>
          <w:lang w:val="en-US"/>
        </w:rPr>
        <w:t>39. 11 May 2020. &lt;</w:t>
      </w:r>
      <w:hyperlink r:id="rId16" w:history="1">
        <w:r w:rsidRPr="004746F2">
          <w:rPr>
            <w:rStyle w:val="Hyperlink"/>
            <w:lang w:val="en-US"/>
          </w:rPr>
          <w:t>https://doi.org/10.1080/09548960600712934</w:t>
        </w:r>
      </w:hyperlink>
      <w:r>
        <w:rPr>
          <w:lang w:val="en-US"/>
        </w:rPr>
        <w:t>&gt;.</w:t>
      </w:r>
    </w:p>
    <w:p w:rsidR="00DF13A1" w:rsidRPr="00897793" w:rsidRDefault="00DF13A1">
      <w:pPr>
        <w:rPr>
          <w:lang w:val="en-US"/>
        </w:rPr>
      </w:pPr>
    </w:p>
    <w:sectPr w:rsidR="00DF13A1" w:rsidRPr="00897793" w:rsidSect="00DF13A1">
      <w:headerReference w:type="default" r:id="rId17"/>
      <w:footerReference w:type="even" r:id="rId18"/>
      <w:footerReference w:type="default" r:id="rId19"/>
      <w:headerReference w:type="first" r:id="rId2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443D" w:rsidRDefault="00C4443D" w:rsidP="00001F8E">
      <w:r>
        <w:separator/>
      </w:r>
    </w:p>
  </w:endnote>
  <w:endnote w:type="continuationSeparator" w:id="0">
    <w:p w:rsidR="00C4443D" w:rsidRDefault="00C4443D" w:rsidP="0000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
    <w:altName w:val="Times New Roman"/>
    <w:panose1 w:val="020B0604020202020204"/>
    <w:charset w:val="00"/>
    <w:family w:val="roman"/>
    <w:pitch w:val="default"/>
  </w:font>
  <w:font w:name="Times New Roman (Textkörper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15888386"/>
      <w:docPartObj>
        <w:docPartGallery w:val="Page Numbers (Bottom of Page)"/>
        <w:docPartUnique/>
      </w:docPartObj>
    </w:sdtPr>
    <w:sdtEndPr>
      <w:rPr>
        <w:rStyle w:val="Seitenzahl"/>
      </w:rPr>
    </w:sdtEndPr>
    <w:sdtContent>
      <w:p w:rsidR="00B43C0C" w:rsidRDefault="00B43C0C" w:rsidP="00DF13A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B43C0C" w:rsidRDefault="00B43C0C" w:rsidP="00DF13A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806826980"/>
      <w:docPartObj>
        <w:docPartGallery w:val="Page Numbers (Bottom of Page)"/>
        <w:docPartUnique/>
      </w:docPartObj>
    </w:sdtPr>
    <w:sdtEndPr>
      <w:rPr>
        <w:rStyle w:val="Seitenzahl"/>
      </w:rPr>
    </w:sdtEndPr>
    <w:sdtContent>
      <w:p w:rsidR="00B43C0C" w:rsidRDefault="00B43C0C" w:rsidP="00DF13A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B43C0C" w:rsidRDefault="00B43C0C" w:rsidP="00DF13A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443D" w:rsidRDefault="00C4443D" w:rsidP="00001F8E">
      <w:r>
        <w:separator/>
      </w:r>
    </w:p>
  </w:footnote>
  <w:footnote w:type="continuationSeparator" w:id="0">
    <w:p w:rsidR="00C4443D" w:rsidRDefault="00C4443D" w:rsidP="00001F8E">
      <w:r>
        <w:continuationSeparator/>
      </w:r>
    </w:p>
  </w:footnote>
  <w:footnote w:id="1">
    <w:p w:rsidR="00B43C0C" w:rsidRPr="000C3A7C" w:rsidRDefault="00B43C0C" w:rsidP="003677B0">
      <w:pPr>
        <w:pStyle w:val="Funotentext"/>
        <w:ind w:firstLine="709"/>
        <w:jc w:val="both"/>
        <w:rPr>
          <w:lang w:val="en-US"/>
        </w:rPr>
      </w:pPr>
      <w:r>
        <w:rPr>
          <w:rStyle w:val="Funotenzeichen"/>
        </w:rPr>
        <w:footnoteRef/>
      </w:r>
      <w:r w:rsidRPr="000C3A7C">
        <w:rPr>
          <w:lang w:val="en-US"/>
        </w:rPr>
        <w:t xml:space="preserve"> </w:t>
      </w:r>
      <w:r>
        <w:rPr>
          <w:lang w:val="en-US"/>
        </w:rPr>
        <w:t xml:space="preserve">Adam Kirsch, </w:t>
      </w:r>
      <w:r w:rsidRPr="000C3A7C">
        <w:rPr>
          <w:i/>
          <w:iCs/>
          <w:lang w:val="en-US"/>
        </w:rPr>
        <w:t>The Global</w:t>
      </w:r>
      <w:r w:rsidR="00030045">
        <w:rPr>
          <w:i/>
          <w:iCs/>
          <w:lang w:val="en-US"/>
        </w:rPr>
        <w:t xml:space="preserve"> Novel</w:t>
      </w:r>
      <w:r>
        <w:rPr>
          <w:lang w:val="en-US"/>
        </w:rPr>
        <w:t xml:space="preserve"> (Col</w:t>
      </w:r>
      <w:r w:rsidR="002153ED">
        <w:rPr>
          <w:lang w:val="en-US"/>
        </w:rPr>
        <w:t>u</w:t>
      </w:r>
      <w:r>
        <w:rPr>
          <w:lang w:val="en-US"/>
        </w:rPr>
        <w:t xml:space="preserve">mbia: </w:t>
      </w:r>
      <w:r w:rsidR="00030045">
        <w:rPr>
          <w:lang w:val="en-US"/>
        </w:rPr>
        <w:t>Col</w:t>
      </w:r>
      <w:r w:rsidR="002153ED">
        <w:rPr>
          <w:lang w:val="en-US"/>
        </w:rPr>
        <w:t>u</w:t>
      </w:r>
      <w:r w:rsidR="00030045">
        <w:rPr>
          <w:lang w:val="en-US"/>
        </w:rPr>
        <w:t xml:space="preserve">mbia </w:t>
      </w:r>
      <w:r>
        <w:rPr>
          <w:lang w:val="en-US"/>
        </w:rPr>
        <w:t>Global Imports, 2017) 9.</w:t>
      </w:r>
    </w:p>
  </w:footnote>
  <w:footnote w:id="2">
    <w:p w:rsidR="00B43C0C" w:rsidRPr="007B04D6" w:rsidRDefault="00B43C0C" w:rsidP="003677B0">
      <w:pPr>
        <w:ind w:firstLine="720"/>
        <w:contextualSpacing/>
        <w:jc w:val="both"/>
        <w:rPr>
          <w:sz w:val="20"/>
          <w:szCs w:val="20"/>
          <w:lang w:val="en-US"/>
        </w:rPr>
      </w:pPr>
      <w:r w:rsidRPr="007B04D6">
        <w:rPr>
          <w:rStyle w:val="Funotenzeichen"/>
          <w:sz w:val="20"/>
          <w:szCs w:val="20"/>
        </w:rPr>
        <w:footnoteRef/>
      </w:r>
      <w:r>
        <w:rPr>
          <w:sz w:val="20"/>
          <w:szCs w:val="20"/>
          <w:lang w:val="en-US"/>
        </w:rPr>
        <w:t xml:space="preserve"> </w:t>
      </w:r>
      <w:r w:rsidRPr="007B04D6">
        <w:rPr>
          <w:sz w:val="20"/>
          <w:szCs w:val="20"/>
          <w:lang w:val="en-US"/>
        </w:rPr>
        <w:t xml:space="preserve">Suman </w:t>
      </w:r>
      <w:r w:rsidRPr="007B04D6">
        <w:rPr>
          <w:rStyle w:val="text"/>
          <w:sz w:val="20"/>
          <w:szCs w:val="20"/>
          <w:lang w:val="en-US"/>
        </w:rPr>
        <w:t>Gupta</w:t>
      </w:r>
      <w:r>
        <w:rPr>
          <w:rStyle w:val="text"/>
          <w:sz w:val="20"/>
          <w:szCs w:val="20"/>
          <w:lang w:val="en-US"/>
        </w:rPr>
        <w:t>,</w:t>
      </w:r>
      <w:r w:rsidRPr="007B04D6">
        <w:rPr>
          <w:rStyle w:val="text"/>
          <w:sz w:val="20"/>
          <w:szCs w:val="20"/>
          <w:lang w:val="en-US"/>
        </w:rPr>
        <w:t xml:space="preserve"> </w:t>
      </w:r>
      <w:r w:rsidRPr="007B04D6">
        <w:rPr>
          <w:rStyle w:val="text"/>
          <w:i/>
          <w:iCs/>
          <w:sz w:val="20"/>
          <w:szCs w:val="20"/>
          <w:lang w:val="en-US"/>
        </w:rPr>
        <w:t>Globalization and Literature</w:t>
      </w:r>
      <w:r w:rsidRPr="007B04D6">
        <w:rPr>
          <w:rStyle w:val="text"/>
          <w:sz w:val="20"/>
          <w:szCs w:val="20"/>
          <w:lang w:val="en-US"/>
        </w:rPr>
        <w:t xml:space="preserve"> (Cambridge: Polity, 2009)</w:t>
      </w:r>
      <w:r>
        <w:rPr>
          <w:rStyle w:val="text"/>
          <w:sz w:val="20"/>
          <w:szCs w:val="20"/>
          <w:lang w:val="en-US"/>
        </w:rPr>
        <w:t xml:space="preserve"> </w:t>
      </w:r>
      <w:r w:rsidRPr="007B04D6">
        <w:rPr>
          <w:rStyle w:val="text"/>
          <w:sz w:val="20"/>
          <w:szCs w:val="20"/>
          <w:lang w:val="en-US"/>
        </w:rPr>
        <w:t>5</w:t>
      </w:r>
      <w:r w:rsidRPr="009E2FD1">
        <w:rPr>
          <w:color w:val="000000" w:themeColor="text1"/>
          <w:sz w:val="20"/>
          <w:szCs w:val="20"/>
          <w:shd w:val="clear" w:color="auto" w:fill="FFFFFF"/>
          <w:lang w:val="en-US"/>
        </w:rPr>
        <w:t>–</w:t>
      </w:r>
      <w:r w:rsidRPr="007B04D6">
        <w:rPr>
          <w:rStyle w:val="text"/>
          <w:sz w:val="20"/>
          <w:szCs w:val="20"/>
          <w:lang w:val="en-US"/>
        </w:rPr>
        <w:t>6.</w:t>
      </w:r>
    </w:p>
  </w:footnote>
  <w:footnote w:id="3">
    <w:p w:rsidR="00B43C0C" w:rsidRPr="00CA0B86" w:rsidRDefault="00B43C0C" w:rsidP="003677B0">
      <w:pPr>
        <w:ind w:firstLine="709"/>
        <w:jc w:val="both"/>
        <w:rPr>
          <w:sz w:val="20"/>
          <w:szCs w:val="20"/>
          <w:lang w:val="en-US"/>
        </w:rPr>
      </w:pPr>
      <w:r w:rsidRPr="00DE7CB0">
        <w:rPr>
          <w:rStyle w:val="Funotenzeichen"/>
          <w:color w:val="000000" w:themeColor="text1"/>
          <w:sz w:val="20"/>
          <w:szCs w:val="20"/>
        </w:rPr>
        <w:footnoteRef/>
      </w:r>
      <w:r>
        <w:rPr>
          <w:color w:val="000000" w:themeColor="text1"/>
          <w:sz w:val="20"/>
          <w:szCs w:val="20"/>
          <w:lang w:val="en-US"/>
        </w:rPr>
        <w:t xml:space="preserve"> </w:t>
      </w:r>
      <w:r w:rsidRPr="00CA0B86">
        <w:rPr>
          <w:sz w:val="20"/>
          <w:szCs w:val="20"/>
          <w:lang w:val="en-US"/>
        </w:rPr>
        <w:t xml:space="preserve">Paul </w:t>
      </w:r>
      <w:r w:rsidRPr="00CA0B86">
        <w:rPr>
          <w:sz w:val="20"/>
          <w:szCs w:val="20"/>
          <w:lang w:val="en-GB"/>
        </w:rPr>
        <w:t>Jay, “Beyond </w:t>
      </w:r>
      <w:proofErr w:type="gramStart"/>
      <w:r w:rsidRPr="00CA0B86">
        <w:rPr>
          <w:sz w:val="20"/>
          <w:szCs w:val="20"/>
          <w:lang w:val="en-GB"/>
        </w:rPr>
        <w:t>Discipline?:</w:t>
      </w:r>
      <w:proofErr w:type="gramEnd"/>
      <w:r w:rsidRPr="00CA0B86">
        <w:rPr>
          <w:sz w:val="20"/>
          <w:szCs w:val="20"/>
          <w:lang w:val="en-GB"/>
        </w:rPr>
        <w:t> Globalization and the Future of English,” </w:t>
      </w:r>
      <w:r w:rsidRPr="00CA0B86">
        <w:rPr>
          <w:i/>
          <w:iCs/>
          <w:sz w:val="20"/>
          <w:szCs w:val="20"/>
          <w:lang w:val="en-GB"/>
        </w:rPr>
        <w:t>Literature and Globalization: A Reader</w:t>
      </w:r>
      <w:r w:rsidRPr="00CA0B86">
        <w:rPr>
          <w:sz w:val="20"/>
          <w:szCs w:val="20"/>
          <w:lang w:val="en-GB"/>
        </w:rPr>
        <w:t>, ed. Liam Connell and Nicky Marsh (London: Routledge, 2011)</w:t>
      </w:r>
      <w:r>
        <w:rPr>
          <w:sz w:val="20"/>
          <w:szCs w:val="20"/>
          <w:lang w:val="en-GB"/>
        </w:rPr>
        <w:t xml:space="preserve">: </w:t>
      </w:r>
      <w:r w:rsidRPr="00CA0B86">
        <w:rPr>
          <w:sz w:val="20"/>
          <w:szCs w:val="20"/>
          <w:lang w:val="en-GB"/>
        </w:rPr>
        <w:t>106.</w:t>
      </w:r>
      <w:r w:rsidRPr="00CA0B86">
        <w:rPr>
          <w:sz w:val="20"/>
          <w:szCs w:val="20"/>
          <w:lang w:val="en-US"/>
        </w:rPr>
        <w:t> </w:t>
      </w:r>
    </w:p>
  </w:footnote>
  <w:footnote w:id="4">
    <w:p w:rsidR="005F27C7" w:rsidRPr="00E932AA" w:rsidRDefault="005F27C7" w:rsidP="005F27C7">
      <w:pPr>
        <w:pStyle w:val="Funotentext"/>
        <w:ind w:firstLine="709"/>
        <w:jc w:val="both"/>
        <w:rPr>
          <w:lang w:val="en-US"/>
        </w:rPr>
      </w:pPr>
      <w:r>
        <w:rPr>
          <w:rStyle w:val="Funotenzeichen"/>
        </w:rPr>
        <w:footnoteRef/>
      </w:r>
      <w:r w:rsidRPr="00E932AA">
        <w:rPr>
          <w:lang w:val="en-US"/>
        </w:rPr>
        <w:t xml:space="preserve"> </w:t>
      </w:r>
      <w:r w:rsidRPr="007B04D6">
        <w:rPr>
          <w:lang w:val="en-US"/>
        </w:rPr>
        <w:t xml:space="preserve">Simon </w:t>
      </w:r>
      <w:proofErr w:type="spellStart"/>
      <w:r w:rsidRPr="007B04D6">
        <w:rPr>
          <w:rStyle w:val="spellingerror"/>
          <w:lang w:val="en-US"/>
        </w:rPr>
        <w:t>Gikandi</w:t>
      </w:r>
      <w:proofErr w:type="spellEnd"/>
      <w:r w:rsidRPr="007B04D6">
        <w:rPr>
          <w:rStyle w:val="normaltextrun"/>
          <w:lang w:val="en-US"/>
        </w:rPr>
        <w:t>, “Globalization and the Claims of</w:t>
      </w:r>
      <w:r w:rsidRPr="007B04D6">
        <w:rPr>
          <w:rStyle w:val="apple-converted-space"/>
          <w:rFonts w:eastAsiaTheme="majorEastAsia"/>
          <w:lang w:val="en-US"/>
        </w:rPr>
        <w:t> </w:t>
      </w:r>
      <w:proofErr w:type="spellStart"/>
      <w:r w:rsidRPr="007B04D6">
        <w:rPr>
          <w:rStyle w:val="spellingerror"/>
          <w:lang w:val="en-US"/>
        </w:rPr>
        <w:t>Postcoloniality</w:t>
      </w:r>
      <w:proofErr w:type="spellEnd"/>
      <w:r>
        <w:rPr>
          <w:rStyle w:val="normaltextrun"/>
          <w:lang w:val="en-US"/>
        </w:rPr>
        <w:t>,</w:t>
      </w:r>
      <w:r w:rsidRPr="007B04D6">
        <w:rPr>
          <w:rStyle w:val="normaltextrun"/>
          <w:lang w:val="en-US"/>
        </w:rPr>
        <w:t>”</w:t>
      </w:r>
      <w:r w:rsidRPr="007B04D6">
        <w:rPr>
          <w:rStyle w:val="apple-converted-space"/>
          <w:rFonts w:eastAsiaTheme="majorEastAsia"/>
          <w:lang w:val="en-US"/>
        </w:rPr>
        <w:t> </w:t>
      </w:r>
      <w:r w:rsidRPr="007B04D6">
        <w:rPr>
          <w:rStyle w:val="normaltextrun"/>
          <w:i/>
          <w:iCs/>
          <w:lang w:val="en-US"/>
        </w:rPr>
        <w:t>Literature and Globalization: A Reader</w:t>
      </w:r>
      <w:r w:rsidR="00B64092" w:rsidRPr="00CA0B86">
        <w:rPr>
          <w:lang w:val="en-GB"/>
        </w:rPr>
        <w:t xml:space="preserve">, ed. Liam Connell and Nicky Marsh </w:t>
      </w:r>
      <w:r w:rsidRPr="007B04D6">
        <w:rPr>
          <w:rStyle w:val="normaltextrun"/>
          <w:lang w:val="en-US"/>
        </w:rPr>
        <w:t>(London: Routledge, 2011)</w:t>
      </w:r>
      <w:r w:rsidR="000C5B10">
        <w:rPr>
          <w:rStyle w:val="normaltextrun"/>
          <w:lang w:val="en-US"/>
        </w:rPr>
        <w:t>:</w:t>
      </w:r>
      <w:r>
        <w:rPr>
          <w:rStyle w:val="normaltextrun"/>
          <w:lang w:val="en-US"/>
        </w:rPr>
        <w:t xml:space="preserve"> </w:t>
      </w:r>
      <w:r w:rsidRPr="007B04D6">
        <w:rPr>
          <w:rStyle w:val="eop"/>
          <w:lang w:val="en-US"/>
        </w:rPr>
        <w:t>111.</w:t>
      </w:r>
    </w:p>
  </w:footnote>
  <w:footnote w:id="5">
    <w:p w:rsidR="00B43C0C" w:rsidRPr="008608E8" w:rsidRDefault="00B43C0C" w:rsidP="003677B0">
      <w:pPr>
        <w:ind w:firstLine="720"/>
        <w:contextualSpacing/>
        <w:jc w:val="both"/>
        <w:rPr>
          <w:sz w:val="20"/>
          <w:szCs w:val="20"/>
          <w:lang w:val="en-US"/>
        </w:rPr>
      </w:pPr>
      <w:r w:rsidRPr="007B04D6">
        <w:rPr>
          <w:rStyle w:val="Funotenzeichen"/>
          <w:sz w:val="20"/>
          <w:szCs w:val="20"/>
        </w:rPr>
        <w:footnoteRef/>
      </w:r>
      <w:r>
        <w:rPr>
          <w:sz w:val="20"/>
          <w:szCs w:val="20"/>
          <w:lang w:val="en-US"/>
        </w:rPr>
        <w:t xml:space="preserve"> Jean Luc Nancy, </w:t>
      </w:r>
      <w:r w:rsidRPr="00E932AA">
        <w:rPr>
          <w:i/>
          <w:iCs/>
          <w:sz w:val="20"/>
          <w:szCs w:val="20"/>
          <w:lang w:val="en-US"/>
        </w:rPr>
        <w:t>The Creation of the World or Globalization</w:t>
      </w:r>
      <w:r>
        <w:rPr>
          <w:sz w:val="20"/>
          <w:szCs w:val="20"/>
          <w:lang w:val="en-US"/>
        </w:rPr>
        <w:t xml:space="preserve">, trans. and ed. David Pettigrew and François </w:t>
      </w:r>
      <w:proofErr w:type="spellStart"/>
      <w:r>
        <w:rPr>
          <w:sz w:val="20"/>
          <w:szCs w:val="20"/>
          <w:lang w:val="en-US"/>
        </w:rPr>
        <w:t>Raffoul</w:t>
      </w:r>
      <w:proofErr w:type="spellEnd"/>
      <w:r>
        <w:rPr>
          <w:sz w:val="20"/>
          <w:szCs w:val="20"/>
          <w:lang w:val="en-US"/>
        </w:rPr>
        <w:t xml:space="preserve"> (Albany: State U of New York P, 2007) 27</w:t>
      </w:r>
      <w:r w:rsidRPr="009E2FD1">
        <w:rPr>
          <w:color w:val="000000" w:themeColor="text1"/>
          <w:sz w:val="20"/>
          <w:szCs w:val="20"/>
          <w:shd w:val="clear" w:color="auto" w:fill="FFFFFF"/>
          <w:lang w:val="en-US"/>
        </w:rPr>
        <w:t>–</w:t>
      </w:r>
      <w:r>
        <w:rPr>
          <w:sz w:val="20"/>
          <w:szCs w:val="20"/>
          <w:lang w:val="en-US"/>
        </w:rPr>
        <w:t>34.</w:t>
      </w:r>
    </w:p>
  </w:footnote>
  <w:footnote w:id="6">
    <w:p w:rsidR="00B43C0C" w:rsidRPr="000A5316" w:rsidRDefault="00B43C0C" w:rsidP="008D5569">
      <w:pPr>
        <w:pStyle w:val="Funotentext"/>
        <w:ind w:firstLine="709"/>
        <w:rPr>
          <w:lang w:val="en-US"/>
        </w:rPr>
      </w:pPr>
      <w:r>
        <w:rPr>
          <w:rStyle w:val="Funotenzeichen"/>
        </w:rPr>
        <w:footnoteRef/>
      </w:r>
      <w:r w:rsidRPr="000A5316">
        <w:rPr>
          <w:lang w:val="en-US"/>
        </w:rPr>
        <w:t xml:space="preserve"> </w:t>
      </w:r>
      <w:proofErr w:type="spellStart"/>
      <w:r>
        <w:rPr>
          <w:color w:val="000000" w:themeColor="text1"/>
          <w:lang w:val="en-US"/>
        </w:rPr>
        <w:t>Pheng</w:t>
      </w:r>
      <w:proofErr w:type="spellEnd"/>
      <w:r>
        <w:rPr>
          <w:color w:val="000000" w:themeColor="text1"/>
          <w:lang w:val="en-US"/>
        </w:rPr>
        <w:t xml:space="preserve"> Cheah</w:t>
      </w:r>
      <w:r w:rsidRPr="00033F5D">
        <w:rPr>
          <w:lang w:val="en-US"/>
        </w:rPr>
        <w:t xml:space="preserve">, </w:t>
      </w:r>
      <w:r w:rsidRPr="00033F5D">
        <w:rPr>
          <w:i/>
          <w:iCs/>
          <w:lang w:val="en-US"/>
        </w:rPr>
        <w:t>What Is a World: On Post-Colonial Literature as World Literature</w:t>
      </w:r>
      <w:r w:rsidRPr="00033F5D">
        <w:rPr>
          <w:lang w:val="en-US"/>
        </w:rPr>
        <w:t xml:space="preserve"> (Durham: Duke UP, 2016)</w:t>
      </w:r>
      <w:r>
        <w:rPr>
          <w:lang w:val="en-US"/>
        </w:rPr>
        <w:t xml:space="preserve"> 2.</w:t>
      </w:r>
    </w:p>
  </w:footnote>
  <w:footnote w:id="7">
    <w:p w:rsidR="00DD6647" w:rsidRPr="00DD6647" w:rsidRDefault="00DD6647" w:rsidP="00DD6647">
      <w:pPr>
        <w:ind w:firstLine="709"/>
        <w:rPr>
          <w:sz w:val="20"/>
          <w:szCs w:val="20"/>
          <w:lang w:val="en-US"/>
        </w:rPr>
      </w:pPr>
      <w:r w:rsidRPr="00DD6647">
        <w:rPr>
          <w:rStyle w:val="Funotenzeichen"/>
          <w:sz w:val="20"/>
          <w:szCs w:val="20"/>
        </w:rPr>
        <w:footnoteRef/>
      </w:r>
      <w:r w:rsidRPr="00DD6647">
        <w:rPr>
          <w:sz w:val="20"/>
          <w:szCs w:val="20"/>
          <w:lang w:val="en-US"/>
        </w:rPr>
        <w:t xml:space="preserve"> Susie O’Brien</w:t>
      </w:r>
      <w:r w:rsidR="00FC2F37">
        <w:rPr>
          <w:sz w:val="20"/>
          <w:szCs w:val="20"/>
          <w:lang w:val="en-US"/>
        </w:rPr>
        <w:t xml:space="preserve">, </w:t>
      </w:r>
      <w:r w:rsidRPr="00DD6647">
        <w:rPr>
          <w:sz w:val="20"/>
          <w:szCs w:val="20"/>
          <w:lang w:val="en-US"/>
        </w:rPr>
        <w:t xml:space="preserve">and </w:t>
      </w:r>
      <w:proofErr w:type="spellStart"/>
      <w:r w:rsidRPr="00DD6647">
        <w:rPr>
          <w:sz w:val="20"/>
          <w:szCs w:val="20"/>
          <w:lang w:val="en-US"/>
        </w:rPr>
        <w:t>Imre</w:t>
      </w:r>
      <w:proofErr w:type="spellEnd"/>
      <w:r w:rsidRPr="00DD6647">
        <w:rPr>
          <w:sz w:val="20"/>
          <w:szCs w:val="20"/>
          <w:lang w:val="en-US"/>
        </w:rPr>
        <w:t xml:space="preserve"> </w:t>
      </w:r>
      <w:proofErr w:type="spellStart"/>
      <w:r w:rsidRPr="00DD6647">
        <w:rPr>
          <w:sz w:val="20"/>
          <w:szCs w:val="20"/>
          <w:lang w:val="en-US"/>
        </w:rPr>
        <w:t>Szeman</w:t>
      </w:r>
      <w:proofErr w:type="spellEnd"/>
      <w:r w:rsidRPr="00DD6647">
        <w:rPr>
          <w:sz w:val="20"/>
          <w:szCs w:val="20"/>
          <w:lang w:val="en-US"/>
        </w:rPr>
        <w:t>, “Introduction: The Globalizat</w:t>
      </w:r>
      <w:r>
        <w:rPr>
          <w:sz w:val="20"/>
          <w:szCs w:val="20"/>
          <w:lang w:val="en-US"/>
        </w:rPr>
        <w:t xml:space="preserve">ion of Fiction/The Fiction of Globalization,” </w:t>
      </w:r>
      <w:r w:rsidRPr="00DD6647">
        <w:rPr>
          <w:i/>
          <w:iCs/>
          <w:color w:val="0A0A0A"/>
          <w:sz w:val="20"/>
          <w:szCs w:val="20"/>
          <w:lang w:val="en-US"/>
        </w:rPr>
        <w:t>The South Atlantic Quarterl</w:t>
      </w:r>
      <w:r>
        <w:rPr>
          <w:i/>
          <w:iCs/>
          <w:color w:val="0A0A0A"/>
          <w:sz w:val="20"/>
          <w:szCs w:val="20"/>
          <w:lang w:val="en-US"/>
        </w:rPr>
        <w:t xml:space="preserve">y </w:t>
      </w:r>
      <w:r>
        <w:rPr>
          <w:color w:val="0A0A0A"/>
          <w:sz w:val="20"/>
          <w:szCs w:val="20"/>
          <w:lang w:val="en-US"/>
        </w:rPr>
        <w:t xml:space="preserve">100.3 (2001): 603. </w:t>
      </w:r>
    </w:p>
  </w:footnote>
  <w:footnote w:id="8">
    <w:p w:rsidR="00B43C0C" w:rsidRPr="00A8111B" w:rsidRDefault="00B43C0C" w:rsidP="00342959">
      <w:pPr>
        <w:ind w:firstLine="709"/>
        <w:jc w:val="both"/>
        <w:rPr>
          <w:sz w:val="20"/>
          <w:szCs w:val="20"/>
          <w:lang w:val="en-US"/>
        </w:rPr>
      </w:pPr>
      <w:r w:rsidRPr="00A8111B">
        <w:rPr>
          <w:rStyle w:val="Funotenzeichen"/>
          <w:sz w:val="20"/>
          <w:szCs w:val="20"/>
        </w:rPr>
        <w:footnoteRef/>
      </w:r>
      <w:r>
        <w:rPr>
          <w:sz w:val="20"/>
          <w:szCs w:val="20"/>
          <w:lang w:val="en-US"/>
        </w:rPr>
        <w:t xml:space="preserve"> </w:t>
      </w:r>
      <w:r w:rsidRPr="00A8111B">
        <w:rPr>
          <w:color w:val="000000" w:themeColor="text1"/>
          <w:sz w:val="20"/>
          <w:szCs w:val="20"/>
          <w:lang w:val="en-US"/>
        </w:rPr>
        <w:t>Early modern and Enlightenment translations of classical tragedy were the impetus behind the Bildungsroman, adventure and romance novels. See</w:t>
      </w:r>
      <w:r w:rsidRPr="00A8111B">
        <w:rPr>
          <w:sz w:val="20"/>
          <w:szCs w:val="20"/>
          <w:lang w:val="en-US"/>
        </w:rPr>
        <w:t xml:space="preserve"> Edith Hall, “Greek Tragedy and the Politics of Subjectivity in Recent Fiction,” </w:t>
      </w:r>
      <w:r w:rsidRPr="00A8111B">
        <w:rPr>
          <w:i/>
          <w:iCs/>
          <w:sz w:val="20"/>
          <w:szCs w:val="20"/>
          <w:lang w:val="en-US"/>
        </w:rPr>
        <w:t xml:space="preserve">Classical Receptions Journal </w:t>
      </w:r>
      <w:r w:rsidRPr="00A8111B">
        <w:rPr>
          <w:sz w:val="20"/>
          <w:szCs w:val="20"/>
          <w:lang w:val="en-US"/>
        </w:rPr>
        <w:t xml:space="preserve">1.1 (2009): </w:t>
      </w:r>
      <w:proofErr w:type="gramStart"/>
      <w:r w:rsidRPr="00A8111B">
        <w:rPr>
          <w:sz w:val="20"/>
          <w:szCs w:val="20"/>
          <w:lang w:val="en-US"/>
        </w:rPr>
        <w:t>2</w:t>
      </w:r>
      <w:r w:rsidR="00D647C9">
        <w:rPr>
          <w:sz w:val="20"/>
          <w:szCs w:val="20"/>
          <w:lang w:val="en-US"/>
        </w:rPr>
        <w:t>3.</w:t>
      </w:r>
      <w:r w:rsidRPr="00A8111B">
        <w:rPr>
          <w:sz w:val="20"/>
          <w:szCs w:val="20"/>
          <w:lang w:val="en-US"/>
        </w:rPr>
        <w:t>.</w:t>
      </w:r>
      <w:proofErr w:type="gramEnd"/>
    </w:p>
  </w:footnote>
  <w:footnote w:id="9">
    <w:p w:rsidR="00D86925" w:rsidRPr="002D46EE" w:rsidRDefault="00D86925" w:rsidP="00D86925">
      <w:pPr>
        <w:ind w:left="720"/>
        <w:jc w:val="both"/>
        <w:rPr>
          <w:sz w:val="20"/>
          <w:szCs w:val="20"/>
          <w:lang w:val="en-US"/>
        </w:rPr>
      </w:pPr>
      <w:r w:rsidRPr="002D46EE">
        <w:rPr>
          <w:rStyle w:val="Funotenzeichen"/>
          <w:sz w:val="20"/>
          <w:szCs w:val="20"/>
        </w:rPr>
        <w:footnoteRef/>
      </w:r>
      <w:r>
        <w:rPr>
          <w:sz w:val="20"/>
          <w:szCs w:val="20"/>
          <w:lang w:val="en-US"/>
        </w:rPr>
        <w:t xml:space="preserve"> </w:t>
      </w:r>
      <w:r w:rsidRPr="002D46EE">
        <w:rPr>
          <w:color w:val="000000"/>
          <w:sz w:val="20"/>
          <w:szCs w:val="20"/>
          <w:lang w:val="en-US"/>
        </w:rPr>
        <w:t>Plato</w:t>
      </w:r>
      <w:r>
        <w:rPr>
          <w:color w:val="000000"/>
          <w:sz w:val="20"/>
          <w:szCs w:val="20"/>
          <w:lang w:val="en-US"/>
        </w:rPr>
        <w:t>,</w:t>
      </w:r>
      <w:r w:rsidRPr="002D46EE">
        <w:rPr>
          <w:color w:val="000000"/>
          <w:sz w:val="20"/>
          <w:szCs w:val="20"/>
          <w:lang w:val="en-US"/>
        </w:rPr>
        <w:t xml:space="preserve"> “Laws 7</w:t>
      </w:r>
      <w:r>
        <w:rPr>
          <w:color w:val="000000"/>
          <w:sz w:val="20"/>
          <w:szCs w:val="20"/>
          <w:lang w:val="en-US"/>
        </w:rPr>
        <w:t>,</w:t>
      </w:r>
      <w:r w:rsidRPr="002D46EE">
        <w:rPr>
          <w:color w:val="000000"/>
          <w:sz w:val="20"/>
          <w:szCs w:val="20"/>
          <w:lang w:val="en-US"/>
        </w:rPr>
        <w:t xml:space="preserve">” </w:t>
      </w:r>
      <w:r w:rsidRPr="002D46EE">
        <w:rPr>
          <w:i/>
          <w:iCs/>
          <w:color w:val="000000"/>
          <w:sz w:val="20"/>
          <w:szCs w:val="20"/>
          <w:lang w:val="en-US"/>
        </w:rPr>
        <w:t>Plato in Twelve Volumes</w:t>
      </w:r>
      <w:r>
        <w:rPr>
          <w:color w:val="000000"/>
          <w:sz w:val="20"/>
          <w:szCs w:val="20"/>
          <w:lang w:val="en-US"/>
        </w:rPr>
        <w:t xml:space="preserve"> (</w:t>
      </w:r>
      <w:r w:rsidRPr="002D46EE">
        <w:rPr>
          <w:color w:val="000000"/>
          <w:sz w:val="20"/>
          <w:szCs w:val="20"/>
          <w:lang w:val="en-US"/>
        </w:rPr>
        <w:t>Cambridge</w:t>
      </w:r>
      <w:r>
        <w:rPr>
          <w:color w:val="000000"/>
          <w:sz w:val="20"/>
          <w:szCs w:val="20"/>
          <w:lang w:val="en-US"/>
        </w:rPr>
        <w:t xml:space="preserve"> </w:t>
      </w:r>
      <w:r w:rsidRPr="002D46EE">
        <w:rPr>
          <w:color w:val="000000"/>
          <w:sz w:val="20"/>
          <w:szCs w:val="20"/>
          <w:lang w:val="en-US"/>
        </w:rPr>
        <w:t>MA: Harvard UP, 1968</w:t>
      </w:r>
      <w:r>
        <w:rPr>
          <w:color w:val="000000"/>
          <w:sz w:val="20"/>
          <w:szCs w:val="20"/>
          <w:lang w:val="en-US"/>
        </w:rPr>
        <w:t>)</w:t>
      </w:r>
      <w:r>
        <w:rPr>
          <w:sz w:val="20"/>
          <w:szCs w:val="20"/>
          <w:lang w:val="en-US"/>
        </w:rPr>
        <w:t xml:space="preserve"> </w:t>
      </w:r>
      <w:r w:rsidRPr="002D46EE">
        <w:rPr>
          <w:sz w:val="20"/>
          <w:szCs w:val="20"/>
          <w:lang w:val="en-US"/>
        </w:rPr>
        <w:t>7.817b</w:t>
      </w:r>
      <w:r>
        <w:rPr>
          <w:sz w:val="20"/>
          <w:szCs w:val="20"/>
          <w:lang w:val="en-US"/>
        </w:rPr>
        <w:t>.</w:t>
      </w:r>
    </w:p>
  </w:footnote>
  <w:footnote w:id="10">
    <w:p w:rsidR="00B43C0C" w:rsidRPr="00DE794D" w:rsidRDefault="00B43C0C" w:rsidP="00001F8E">
      <w:pPr>
        <w:ind w:firstLine="720"/>
        <w:jc w:val="both"/>
        <w:rPr>
          <w:sz w:val="20"/>
          <w:szCs w:val="20"/>
          <w:lang w:val="en-US"/>
        </w:rPr>
      </w:pPr>
      <w:r w:rsidRPr="002D46EE">
        <w:rPr>
          <w:rStyle w:val="Funotenzeichen"/>
          <w:sz w:val="20"/>
          <w:szCs w:val="20"/>
        </w:rPr>
        <w:footnoteRef/>
      </w:r>
      <w:r w:rsidR="00110BC6">
        <w:rPr>
          <w:sz w:val="20"/>
          <w:szCs w:val="20"/>
          <w:lang w:val="en-US"/>
        </w:rPr>
        <w:t xml:space="preserve"> </w:t>
      </w:r>
      <w:r w:rsidRPr="00F75EBE">
        <w:rPr>
          <w:color w:val="000000" w:themeColor="text1"/>
          <w:sz w:val="20"/>
          <w:szCs w:val="20"/>
          <w:lang w:val="en-US"/>
        </w:rPr>
        <w:t xml:space="preserve">The </w:t>
      </w:r>
      <w:r>
        <w:rPr>
          <w:color w:val="000000" w:themeColor="text1"/>
          <w:sz w:val="20"/>
          <w:szCs w:val="20"/>
          <w:lang w:val="en-US"/>
        </w:rPr>
        <w:t>origin</w:t>
      </w:r>
      <w:r w:rsidRPr="00F75EBE">
        <w:rPr>
          <w:color w:val="000000" w:themeColor="text1"/>
          <w:sz w:val="20"/>
          <w:szCs w:val="20"/>
          <w:lang w:val="en-US"/>
        </w:rPr>
        <w:t xml:space="preserve"> of </w:t>
      </w:r>
      <w:r>
        <w:rPr>
          <w:color w:val="000000" w:themeColor="text1"/>
          <w:sz w:val="20"/>
          <w:szCs w:val="20"/>
          <w:lang w:val="en-US"/>
        </w:rPr>
        <w:t>tragedy</w:t>
      </w:r>
      <w:r w:rsidRPr="00F75EBE">
        <w:rPr>
          <w:color w:val="000000" w:themeColor="text1"/>
          <w:sz w:val="20"/>
          <w:szCs w:val="20"/>
          <w:lang w:val="en-US"/>
        </w:rPr>
        <w:t xml:space="preserve">, though often traced either to choral performances (such as the </w:t>
      </w:r>
      <w:r w:rsidRPr="00F75EBE">
        <w:rPr>
          <w:i/>
          <w:iCs/>
          <w:color w:val="000000" w:themeColor="text1"/>
          <w:sz w:val="20"/>
          <w:szCs w:val="20"/>
          <w:shd w:val="clear" w:color="auto" w:fill="FFFFFF"/>
          <w:lang w:val="en-US"/>
        </w:rPr>
        <w:t>dithýrambos</w:t>
      </w:r>
      <w:r w:rsidRPr="00F75EBE">
        <w:rPr>
          <w:color w:val="000000" w:themeColor="text1"/>
          <w:sz w:val="20"/>
          <w:szCs w:val="20"/>
          <w:lang w:val="en-US"/>
        </w:rPr>
        <w:t>) or satyr drama (</w:t>
      </w:r>
      <w:proofErr w:type="spellStart"/>
      <w:r w:rsidRPr="00F75EBE">
        <w:rPr>
          <w:i/>
          <w:iCs/>
          <w:color w:val="000000" w:themeColor="text1"/>
          <w:sz w:val="20"/>
          <w:szCs w:val="20"/>
          <w:lang w:val="en-US"/>
        </w:rPr>
        <w:t>satyrikon</w:t>
      </w:r>
      <w:proofErr w:type="spellEnd"/>
      <w:r w:rsidRPr="00F75EBE">
        <w:rPr>
          <w:color w:val="000000" w:themeColor="text1"/>
          <w:sz w:val="20"/>
          <w:szCs w:val="20"/>
          <w:lang w:val="en-US"/>
        </w:rPr>
        <w:t xml:space="preserve">), will perhaps never fully be resolved. </w:t>
      </w:r>
      <w:r>
        <w:rPr>
          <w:sz w:val="20"/>
          <w:szCs w:val="20"/>
          <w:lang w:val="en-US"/>
        </w:rPr>
        <w:t>Less</w:t>
      </w:r>
      <w:r w:rsidRPr="00F75EBE">
        <w:rPr>
          <w:sz w:val="20"/>
          <w:szCs w:val="20"/>
          <w:lang w:val="en-US"/>
        </w:rPr>
        <w:t xml:space="preserve"> disputed</w:t>
      </w:r>
      <w:r>
        <w:rPr>
          <w:sz w:val="20"/>
          <w:szCs w:val="20"/>
          <w:lang w:val="en-US"/>
        </w:rPr>
        <w:t xml:space="preserve">, however, </w:t>
      </w:r>
      <w:r w:rsidRPr="00F75EBE">
        <w:rPr>
          <w:sz w:val="20"/>
          <w:szCs w:val="20"/>
          <w:lang w:val="en-US"/>
        </w:rPr>
        <w:t>is</w:t>
      </w:r>
      <w:r>
        <w:rPr>
          <w:sz w:val="20"/>
          <w:szCs w:val="20"/>
          <w:lang w:val="en-US"/>
        </w:rPr>
        <w:t xml:space="preserve"> that</w:t>
      </w:r>
      <w:r w:rsidRPr="00F75EBE">
        <w:rPr>
          <w:sz w:val="20"/>
          <w:szCs w:val="20"/>
          <w:lang w:val="en-US"/>
        </w:rPr>
        <w:t xml:space="preserve"> the idea of a tragic philosophy, in contrast to tragedy as ‘genre and form’</w:t>
      </w:r>
      <w:r>
        <w:rPr>
          <w:sz w:val="20"/>
          <w:szCs w:val="20"/>
          <w:lang w:val="en-US"/>
        </w:rPr>
        <w:t>,</w:t>
      </w:r>
      <w:r w:rsidRPr="00F75EBE">
        <w:rPr>
          <w:sz w:val="20"/>
          <w:szCs w:val="20"/>
          <w:lang w:val="en-US"/>
        </w:rPr>
        <w:t xml:space="preserve"> can largely be traced to German Romanticism</w:t>
      </w:r>
      <w:r>
        <w:rPr>
          <w:sz w:val="20"/>
          <w:szCs w:val="20"/>
          <w:lang w:val="en-US"/>
        </w:rPr>
        <w:t>’s</w:t>
      </w:r>
      <w:r w:rsidRPr="00F75EBE">
        <w:rPr>
          <w:sz w:val="20"/>
          <w:szCs w:val="20"/>
          <w:lang w:val="en-US"/>
        </w:rPr>
        <w:t xml:space="preserve"> consolida</w:t>
      </w:r>
      <w:r>
        <w:rPr>
          <w:sz w:val="20"/>
          <w:szCs w:val="20"/>
          <w:lang w:val="en-US"/>
        </w:rPr>
        <w:t>tion of</w:t>
      </w:r>
      <w:r w:rsidRPr="00F75EBE">
        <w:rPr>
          <w:sz w:val="20"/>
          <w:szCs w:val="20"/>
          <w:lang w:val="en-US"/>
        </w:rPr>
        <w:t xml:space="preserve"> the idea of a universal tragic spirit. See </w:t>
      </w:r>
      <w:r w:rsidRPr="00F75EBE">
        <w:rPr>
          <w:rStyle w:val="Hervorhebung"/>
          <w:color w:val="000000" w:themeColor="text1"/>
          <w:sz w:val="20"/>
          <w:szCs w:val="20"/>
          <w:lang w:val="en-US"/>
        </w:rPr>
        <w:t xml:space="preserve">André </w:t>
      </w:r>
      <w:proofErr w:type="spellStart"/>
      <w:r w:rsidRPr="00F75EBE">
        <w:rPr>
          <w:rStyle w:val="Hervorhebung"/>
          <w:color w:val="000000" w:themeColor="text1"/>
          <w:sz w:val="20"/>
          <w:szCs w:val="20"/>
          <w:lang w:val="en-US"/>
        </w:rPr>
        <w:t>Laks</w:t>
      </w:r>
      <w:proofErr w:type="spellEnd"/>
      <w:r w:rsidRPr="00F75EBE">
        <w:rPr>
          <w:rStyle w:val="Hervorhebung"/>
          <w:color w:val="000000" w:themeColor="text1"/>
          <w:sz w:val="20"/>
          <w:szCs w:val="20"/>
          <w:lang w:val="en-US"/>
        </w:rPr>
        <w:t>, “</w:t>
      </w:r>
      <w:r w:rsidRPr="00F75EBE">
        <w:rPr>
          <w:color w:val="000000" w:themeColor="text1"/>
          <w:sz w:val="20"/>
          <w:szCs w:val="20"/>
          <w:lang w:val="en-US"/>
        </w:rPr>
        <w:t xml:space="preserve">Plato’s ‘Truest Tragedy’: </w:t>
      </w:r>
      <w:r w:rsidRPr="00F75EBE">
        <w:rPr>
          <w:i/>
          <w:iCs/>
          <w:color w:val="000000" w:themeColor="text1"/>
          <w:sz w:val="20"/>
          <w:szCs w:val="20"/>
          <w:lang w:val="en-US"/>
        </w:rPr>
        <w:t xml:space="preserve">Laws </w:t>
      </w:r>
      <w:r w:rsidRPr="00F75EBE">
        <w:rPr>
          <w:color w:val="000000" w:themeColor="text1"/>
          <w:sz w:val="20"/>
          <w:szCs w:val="20"/>
          <w:lang w:val="en-US"/>
        </w:rPr>
        <w:t xml:space="preserve">Book 7, 817a–d,’” </w:t>
      </w:r>
      <w:r w:rsidRPr="00F75EBE">
        <w:rPr>
          <w:i/>
          <w:iCs/>
          <w:color w:val="000000" w:themeColor="text1"/>
          <w:sz w:val="20"/>
          <w:szCs w:val="20"/>
          <w:lang w:val="en-US"/>
        </w:rPr>
        <w:t>Plato’s Laws: A Critical Guide</w:t>
      </w:r>
      <w:r w:rsidRPr="00F75EBE">
        <w:rPr>
          <w:color w:val="000000" w:themeColor="text1"/>
          <w:sz w:val="20"/>
          <w:szCs w:val="20"/>
          <w:lang w:val="en-US"/>
        </w:rPr>
        <w:t xml:space="preserve"> (</w:t>
      </w:r>
      <w:r w:rsidRPr="009E2582">
        <w:rPr>
          <w:rStyle w:val="Hervorhebung"/>
          <w:color w:val="000000" w:themeColor="text1"/>
          <w:sz w:val="20"/>
          <w:szCs w:val="20"/>
          <w:lang w:val="en-US"/>
        </w:rPr>
        <w:t>Cambridge: Cambridge UP, 2010):</w:t>
      </w:r>
      <w:r w:rsidRPr="00F75EBE">
        <w:rPr>
          <w:rStyle w:val="Hervorhebung"/>
          <w:color w:val="000000" w:themeColor="text1"/>
          <w:sz w:val="20"/>
          <w:szCs w:val="20"/>
          <w:lang w:val="en-US"/>
        </w:rPr>
        <w:t xml:space="preserve"> </w:t>
      </w:r>
      <w:r w:rsidRPr="00F75EBE">
        <w:rPr>
          <w:color w:val="000000" w:themeColor="text1"/>
          <w:sz w:val="20"/>
          <w:szCs w:val="20"/>
          <w:lang w:val="en-US"/>
        </w:rPr>
        <w:t>220</w:t>
      </w:r>
      <w:r>
        <w:rPr>
          <w:sz w:val="20"/>
          <w:szCs w:val="20"/>
          <w:lang w:val="en-US"/>
        </w:rPr>
        <w:t xml:space="preserve"> and </w:t>
      </w:r>
      <w:r w:rsidRPr="00F75EBE">
        <w:rPr>
          <w:sz w:val="20"/>
          <w:szCs w:val="20"/>
          <w:lang w:val="en-US"/>
        </w:rPr>
        <w:t xml:space="preserve">Rita </w:t>
      </w:r>
      <w:proofErr w:type="spellStart"/>
      <w:r w:rsidRPr="00F75EBE">
        <w:rPr>
          <w:sz w:val="20"/>
          <w:szCs w:val="20"/>
          <w:lang w:val="en-US"/>
        </w:rPr>
        <w:t>Felski</w:t>
      </w:r>
      <w:proofErr w:type="spellEnd"/>
      <w:r w:rsidRPr="00F75EBE">
        <w:rPr>
          <w:sz w:val="20"/>
          <w:szCs w:val="20"/>
          <w:lang w:val="en-US"/>
        </w:rPr>
        <w:t xml:space="preserve"> (ed.), </w:t>
      </w:r>
      <w:r w:rsidRPr="00BA39B7">
        <w:rPr>
          <w:i/>
          <w:iCs/>
          <w:sz w:val="20"/>
          <w:szCs w:val="20"/>
          <w:lang w:val="en-US"/>
        </w:rPr>
        <w:t xml:space="preserve">Rethinking Tragedy </w:t>
      </w:r>
      <w:r w:rsidRPr="00BA39B7">
        <w:rPr>
          <w:sz w:val="20"/>
          <w:szCs w:val="20"/>
          <w:lang w:val="en-US"/>
        </w:rPr>
        <w:t xml:space="preserve">(Baltimore: Johns Hopkins UP, 2008) 3. </w:t>
      </w:r>
    </w:p>
  </w:footnote>
  <w:footnote w:id="11">
    <w:p w:rsidR="00B43C0C" w:rsidRPr="00495D41" w:rsidRDefault="00B43C0C" w:rsidP="00001F8E">
      <w:pPr>
        <w:ind w:firstLine="720"/>
        <w:jc w:val="both"/>
        <w:rPr>
          <w:sz w:val="20"/>
          <w:szCs w:val="20"/>
          <w:lang w:val="en-US"/>
        </w:rPr>
      </w:pPr>
      <w:r w:rsidRPr="00432096">
        <w:rPr>
          <w:rStyle w:val="Funotenzeichen"/>
          <w:sz w:val="20"/>
          <w:szCs w:val="20"/>
        </w:rPr>
        <w:footnoteRef/>
      </w:r>
      <w:r w:rsidRPr="00432096">
        <w:rPr>
          <w:sz w:val="20"/>
          <w:szCs w:val="20"/>
          <w:lang w:val="en-US"/>
        </w:rPr>
        <w:t xml:space="preserve"> </w:t>
      </w:r>
      <w:r w:rsidRPr="00432096">
        <w:rPr>
          <w:rStyle w:val="text"/>
          <w:sz w:val="20"/>
          <w:szCs w:val="20"/>
          <w:lang w:val="en-US"/>
        </w:rPr>
        <w:t xml:space="preserve">Raymond Williams, </w:t>
      </w:r>
      <w:r w:rsidRPr="00432096">
        <w:rPr>
          <w:rStyle w:val="text"/>
          <w:i/>
          <w:sz w:val="20"/>
          <w:szCs w:val="20"/>
          <w:lang w:val="en-US"/>
        </w:rPr>
        <w:t>Modern Tragedy</w:t>
      </w:r>
      <w:r>
        <w:rPr>
          <w:rStyle w:val="text"/>
          <w:sz w:val="20"/>
          <w:szCs w:val="20"/>
          <w:lang w:val="en-US"/>
        </w:rPr>
        <w:t xml:space="preserve">, ed. Pamela McCullum </w:t>
      </w:r>
      <w:r w:rsidRPr="00432096">
        <w:rPr>
          <w:rStyle w:val="text"/>
          <w:sz w:val="20"/>
          <w:szCs w:val="20"/>
          <w:lang w:val="en-US"/>
        </w:rPr>
        <w:t>(</w:t>
      </w:r>
      <w:r>
        <w:rPr>
          <w:rStyle w:val="text"/>
          <w:sz w:val="20"/>
          <w:szCs w:val="20"/>
          <w:lang w:val="en-US"/>
        </w:rPr>
        <w:t>Toronto</w:t>
      </w:r>
      <w:r w:rsidRPr="00432096">
        <w:rPr>
          <w:rStyle w:val="text"/>
          <w:sz w:val="20"/>
          <w:szCs w:val="20"/>
          <w:lang w:val="en-US"/>
        </w:rPr>
        <w:t>: Broadview, 2006)</w:t>
      </w:r>
      <w:r>
        <w:rPr>
          <w:rStyle w:val="text"/>
          <w:sz w:val="20"/>
          <w:szCs w:val="20"/>
          <w:lang w:val="en-US"/>
        </w:rPr>
        <w:t xml:space="preserve"> </w:t>
      </w:r>
      <w:r w:rsidRPr="00432096">
        <w:rPr>
          <w:sz w:val="20"/>
          <w:szCs w:val="20"/>
          <w:lang w:val="en-US"/>
        </w:rPr>
        <w:t>37</w:t>
      </w:r>
      <w:r>
        <w:rPr>
          <w:sz w:val="20"/>
          <w:szCs w:val="20"/>
          <w:lang w:val="en-US"/>
        </w:rPr>
        <w:t>.</w:t>
      </w:r>
    </w:p>
  </w:footnote>
  <w:footnote w:id="12">
    <w:p w:rsidR="00B43C0C" w:rsidRPr="00B52290" w:rsidRDefault="00B43C0C" w:rsidP="00001F8E">
      <w:pPr>
        <w:pStyle w:val="Funotentext"/>
        <w:ind w:firstLine="709"/>
        <w:jc w:val="both"/>
        <w:rPr>
          <w:lang w:val="en-US"/>
        </w:rPr>
      </w:pPr>
      <w:r>
        <w:rPr>
          <w:rStyle w:val="Funotenzeichen"/>
        </w:rPr>
        <w:footnoteRef/>
      </w:r>
      <w:r w:rsidRPr="00B52290">
        <w:rPr>
          <w:lang w:val="en-US"/>
        </w:rPr>
        <w:t xml:space="preserve"> </w:t>
      </w:r>
      <w:r>
        <w:rPr>
          <w:lang w:val="en-US"/>
        </w:rPr>
        <w:t>Williams 37.</w:t>
      </w:r>
    </w:p>
  </w:footnote>
  <w:footnote w:id="13">
    <w:p w:rsidR="00B43C0C" w:rsidRPr="0044065E" w:rsidRDefault="00B43C0C" w:rsidP="003677B0">
      <w:pPr>
        <w:pStyle w:val="Funotentext"/>
        <w:ind w:firstLine="709"/>
        <w:jc w:val="both"/>
        <w:rPr>
          <w:lang w:val="en-US"/>
        </w:rPr>
      </w:pPr>
      <w:r>
        <w:rPr>
          <w:rStyle w:val="Funotenzeichen"/>
        </w:rPr>
        <w:footnoteRef/>
      </w:r>
      <w:r w:rsidRPr="0044065E">
        <w:rPr>
          <w:lang w:val="en-US"/>
        </w:rPr>
        <w:t xml:space="preserve"> </w:t>
      </w:r>
      <w:r>
        <w:rPr>
          <w:lang w:val="en-US"/>
        </w:rPr>
        <w:t>In Britain, for example, a</w:t>
      </w:r>
      <w:r>
        <w:rPr>
          <w:color w:val="000000" w:themeColor="text1"/>
          <w:lang w:val="en-US"/>
        </w:rPr>
        <w:t>part from Renaissance-</w:t>
      </w:r>
      <w:proofErr w:type="spellStart"/>
      <w:r>
        <w:rPr>
          <w:color w:val="000000" w:themeColor="text1"/>
          <w:lang w:val="en-US"/>
        </w:rPr>
        <w:t>endeavours</w:t>
      </w:r>
      <w:proofErr w:type="spellEnd"/>
      <w:r>
        <w:rPr>
          <w:color w:val="000000" w:themeColor="text1"/>
          <w:lang w:val="en-US"/>
        </w:rPr>
        <w:t xml:space="preserve">, </w:t>
      </w:r>
      <w:r w:rsidRPr="00C02A3C">
        <w:rPr>
          <w:color w:val="000000" w:themeColor="text1"/>
          <w:lang w:val="en-US"/>
        </w:rPr>
        <w:t xml:space="preserve">the quest for antiquity as an </w:t>
      </w:r>
      <w:proofErr w:type="spellStart"/>
      <w:r w:rsidRPr="00C02A3C">
        <w:rPr>
          <w:color w:val="000000" w:themeColor="text1"/>
          <w:lang w:val="en-US"/>
        </w:rPr>
        <w:t>ideali</w:t>
      </w:r>
      <w:r>
        <w:rPr>
          <w:color w:val="000000" w:themeColor="text1"/>
          <w:lang w:val="en-US"/>
        </w:rPr>
        <w:t>s</w:t>
      </w:r>
      <w:r w:rsidRPr="00C02A3C">
        <w:rPr>
          <w:color w:val="000000" w:themeColor="text1"/>
          <w:lang w:val="en-US"/>
        </w:rPr>
        <w:t>ed</w:t>
      </w:r>
      <w:proofErr w:type="spellEnd"/>
      <w:r w:rsidRPr="00C02A3C">
        <w:rPr>
          <w:color w:val="000000" w:themeColor="text1"/>
          <w:lang w:val="en-US"/>
        </w:rPr>
        <w:t xml:space="preserve"> place of origin, increased as society rapidly evolved due to </w:t>
      </w:r>
      <w:proofErr w:type="spellStart"/>
      <w:r w:rsidRPr="00C02A3C">
        <w:rPr>
          <w:color w:val="000000" w:themeColor="text1"/>
          <w:lang w:val="en-US"/>
        </w:rPr>
        <w:t>industriali</w:t>
      </w:r>
      <w:r>
        <w:rPr>
          <w:color w:val="000000" w:themeColor="text1"/>
          <w:lang w:val="en-US"/>
        </w:rPr>
        <w:t>s</w:t>
      </w:r>
      <w:r w:rsidRPr="00C02A3C">
        <w:rPr>
          <w:color w:val="000000" w:themeColor="text1"/>
          <w:lang w:val="en-US"/>
        </w:rPr>
        <w:t>ation</w:t>
      </w:r>
      <w:proofErr w:type="spellEnd"/>
      <w:r w:rsidRPr="00C02A3C">
        <w:rPr>
          <w:color w:val="000000" w:themeColor="text1"/>
          <w:lang w:val="en-US"/>
        </w:rPr>
        <w:t xml:space="preserve"> and the expansion of the British Empire.</w:t>
      </w:r>
      <w:r>
        <w:rPr>
          <w:color w:val="000000" w:themeColor="text1"/>
          <w:lang w:val="en-US"/>
        </w:rPr>
        <w:t xml:space="preserve"> </w:t>
      </w:r>
    </w:p>
  </w:footnote>
  <w:footnote w:id="14">
    <w:p w:rsidR="00B43C0C" w:rsidRPr="006D4903" w:rsidRDefault="00B43C0C" w:rsidP="003677B0">
      <w:pPr>
        <w:pStyle w:val="Funotentext"/>
        <w:ind w:firstLine="709"/>
        <w:jc w:val="both"/>
        <w:rPr>
          <w:lang w:val="en-US"/>
        </w:rPr>
      </w:pPr>
      <w:r>
        <w:rPr>
          <w:rStyle w:val="Funotenzeichen"/>
        </w:rPr>
        <w:footnoteRef/>
      </w:r>
      <w:r w:rsidRPr="00895715">
        <w:rPr>
          <w:lang w:val="en-US"/>
        </w:rPr>
        <w:t xml:space="preserve"> </w:t>
      </w:r>
      <w:r w:rsidRPr="00A219F9">
        <w:rPr>
          <w:lang w:val="en-US"/>
        </w:rPr>
        <w:t>Max Scheler</w:t>
      </w:r>
      <w:r>
        <w:rPr>
          <w:lang w:val="en-US"/>
        </w:rPr>
        <w:t>, “</w:t>
      </w:r>
      <w:r w:rsidRPr="00A219F9">
        <w:rPr>
          <w:lang w:val="en-US"/>
        </w:rPr>
        <w:t>On th</w:t>
      </w:r>
      <w:r>
        <w:rPr>
          <w:lang w:val="en-US"/>
        </w:rPr>
        <w:t xml:space="preserve">e Tragic,” </w:t>
      </w:r>
      <w:proofErr w:type="spellStart"/>
      <w:r w:rsidRPr="00A219F9">
        <w:rPr>
          <w:i/>
          <w:iCs/>
          <w:lang w:val="en-US"/>
        </w:rPr>
        <w:t>CrossCurrents</w:t>
      </w:r>
      <w:proofErr w:type="spellEnd"/>
      <w:r>
        <w:rPr>
          <w:lang w:val="en-US"/>
        </w:rPr>
        <w:t xml:space="preserve"> 4.2. </w:t>
      </w:r>
      <w:r w:rsidRPr="006D4903">
        <w:rPr>
          <w:lang w:val="en-US"/>
        </w:rPr>
        <w:t>(Winter 1954): 180.</w:t>
      </w:r>
    </w:p>
  </w:footnote>
  <w:footnote w:id="15">
    <w:p w:rsidR="00B43C0C" w:rsidRPr="006D4903" w:rsidRDefault="00B43C0C" w:rsidP="003677B0">
      <w:pPr>
        <w:ind w:firstLine="709"/>
        <w:contextualSpacing/>
        <w:jc w:val="both"/>
        <w:rPr>
          <w:sz w:val="20"/>
          <w:szCs w:val="20"/>
          <w:lang w:val="en-US"/>
        </w:rPr>
      </w:pPr>
      <w:r w:rsidRPr="009E2FD1">
        <w:rPr>
          <w:rStyle w:val="Funotenzeichen"/>
          <w:sz w:val="20"/>
          <w:szCs w:val="20"/>
        </w:rPr>
        <w:footnoteRef/>
      </w:r>
      <w:r w:rsidR="003677B0">
        <w:rPr>
          <w:sz w:val="20"/>
          <w:szCs w:val="20"/>
          <w:lang w:val="en-US"/>
        </w:rPr>
        <w:t xml:space="preserve"> </w:t>
      </w:r>
      <w:r w:rsidRPr="006D4903">
        <w:rPr>
          <w:sz w:val="20"/>
          <w:szCs w:val="20"/>
          <w:lang w:val="en-US"/>
        </w:rPr>
        <w:t>Williams 78.</w:t>
      </w:r>
    </w:p>
  </w:footnote>
  <w:footnote w:id="16">
    <w:p w:rsidR="00B43C0C" w:rsidRPr="001F74D7" w:rsidRDefault="00B43C0C" w:rsidP="003677B0">
      <w:pPr>
        <w:pStyle w:val="Funotentext"/>
        <w:ind w:firstLine="709"/>
        <w:jc w:val="both"/>
        <w:rPr>
          <w:lang w:val="en-US"/>
        </w:rPr>
      </w:pPr>
      <w:r>
        <w:rPr>
          <w:rStyle w:val="Funotenzeichen"/>
        </w:rPr>
        <w:footnoteRef/>
      </w:r>
      <w:r w:rsidR="003677B0">
        <w:rPr>
          <w:lang w:val="en-US"/>
        </w:rPr>
        <w:t xml:space="preserve"> </w:t>
      </w:r>
      <w:r>
        <w:rPr>
          <w:lang w:val="en-US"/>
        </w:rPr>
        <w:t xml:space="preserve">Marco </w:t>
      </w:r>
      <w:proofErr w:type="spellStart"/>
      <w:r w:rsidRPr="001F74D7">
        <w:rPr>
          <w:color w:val="000000"/>
          <w:lang w:val="en-US"/>
        </w:rPr>
        <w:t>Codebò</w:t>
      </w:r>
      <w:proofErr w:type="spellEnd"/>
      <w:r w:rsidRPr="001F74D7">
        <w:rPr>
          <w:color w:val="000000"/>
          <w:lang w:val="en-US"/>
        </w:rPr>
        <w:t>,</w:t>
      </w:r>
      <w:r>
        <w:rPr>
          <w:color w:val="000000"/>
          <w:lang w:val="en-US"/>
        </w:rPr>
        <w:t xml:space="preserve"> “</w:t>
      </w:r>
      <w:r w:rsidRPr="001F74D7">
        <w:rPr>
          <w:color w:val="000000"/>
          <w:lang w:val="en-US"/>
        </w:rPr>
        <w:t>The Dossier Novel: (Post)Modern Fiction and the Discourse of the Archiv</w:t>
      </w:r>
      <w:r>
        <w:rPr>
          <w:color w:val="000000"/>
          <w:lang w:val="en-US"/>
        </w:rPr>
        <w:t>e,”</w:t>
      </w:r>
      <w:r w:rsidRPr="001F74D7">
        <w:rPr>
          <w:color w:val="000000"/>
          <w:lang w:val="en-US"/>
        </w:rPr>
        <w:t> </w:t>
      </w:r>
      <w:proofErr w:type="spellStart"/>
      <w:r w:rsidRPr="001F74D7">
        <w:rPr>
          <w:i/>
          <w:iCs/>
          <w:color w:val="000000"/>
          <w:lang w:val="en-US"/>
        </w:rPr>
        <w:t>InterActions</w:t>
      </w:r>
      <w:proofErr w:type="spellEnd"/>
      <w:r w:rsidRPr="001F74D7">
        <w:rPr>
          <w:i/>
          <w:iCs/>
          <w:color w:val="000000"/>
          <w:lang w:val="en-US"/>
        </w:rPr>
        <w:t>: UCLA Journal of Education and Information Studies</w:t>
      </w:r>
      <w:r w:rsidRPr="001F74D7">
        <w:rPr>
          <w:color w:val="000000"/>
          <w:lang w:val="en-US"/>
        </w:rPr>
        <w:t xml:space="preserve"> 3.</w:t>
      </w:r>
      <w:r>
        <w:rPr>
          <w:color w:val="000000"/>
          <w:lang w:val="en-US"/>
        </w:rPr>
        <w:t xml:space="preserve">1 </w:t>
      </w:r>
      <w:r w:rsidRPr="001F74D7">
        <w:rPr>
          <w:color w:val="000000"/>
          <w:lang w:val="en-US"/>
        </w:rPr>
        <w:t>(2007)</w:t>
      </w:r>
      <w:r>
        <w:rPr>
          <w:color w:val="000000"/>
          <w:lang w:val="en-US"/>
        </w:rPr>
        <w:t xml:space="preserve">: </w:t>
      </w:r>
      <w:proofErr w:type="spellStart"/>
      <w:r>
        <w:rPr>
          <w:color w:val="000000"/>
          <w:lang w:val="en-US"/>
        </w:rPr>
        <w:t>N.p.</w:t>
      </w:r>
      <w:proofErr w:type="spellEnd"/>
      <w:r w:rsidRPr="001F74D7">
        <w:rPr>
          <w:lang w:val="en-US"/>
        </w:rPr>
        <w:t xml:space="preserve"> </w:t>
      </w:r>
    </w:p>
  </w:footnote>
  <w:footnote w:id="17">
    <w:p w:rsidR="00B43C0C" w:rsidRPr="00E8003F" w:rsidRDefault="00B43C0C" w:rsidP="00021D9C">
      <w:pPr>
        <w:pStyle w:val="Funotentext"/>
        <w:ind w:firstLine="709"/>
        <w:jc w:val="both"/>
        <w:rPr>
          <w:lang w:val="en-US"/>
        </w:rPr>
      </w:pPr>
      <w:r>
        <w:rPr>
          <w:rStyle w:val="Funotenzeichen"/>
        </w:rPr>
        <w:footnoteRef/>
      </w:r>
      <w:r w:rsidRPr="00E8003F">
        <w:rPr>
          <w:lang w:val="en-US"/>
        </w:rPr>
        <w:t xml:space="preserve"> </w:t>
      </w:r>
      <w:r>
        <w:rPr>
          <w:lang w:val="en-US"/>
        </w:rPr>
        <w:t xml:space="preserve">For a detailed study of the archival turn see </w:t>
      </w:r>
      <w:r w:rsidRPr="00F6307C">
        <w:rPr>
          <w:color w:val="000000" w:themeColor="text1"/>
          <w:lang w:val="en-US"/>
        </w:rPr>
        <w:t>Francis X. Blouin</w:t>
      </w:r>
      <w:r w:rsidR="00045B96">
        <w:rPr>
          <w:color w:val="000000" w:themeColor="text1"/>
          <w:lang w:val="en-US"/>
        </w:rPr>
        <w:t>,</w:t>
      </w:r>
      <w:r w:rsidRPr="00F6307C">
        <w:rPr>
          <w:color w:val="000000" w:themeColor="text1"/>
          <w:lang w:val="en-US"/>
        </w:rPr>
        <w:t xml:space="preserve"> and William G. Rosenberg </w:t>
      </w:r>
      <w:r>
        <w:rPr>
          <w:color w:val="000000" w:themeColor="text1"/>
          <w:lang w:val="en-US"/>
        </w:rPr>
        <w:t xml:space="preserve">(eds.), </w:t>
      </w:r>
      <w:r w:rsidRPr="00F6307C">
        <w:rPr>
          <w:i/>
          <w:iCs/>
          <w:color w:val="000000" w:themeColor="text1"/>
          <w:lang w:val="en-US"/>
        </w:rPr>
        <w:t>Archives, Documentation and Institutions of Social Memory: Essays from the Sawyer Seminar</w:t>
      </w:r>
      <w:r>
        <w:rPr>
          <w:color w:val="000000" w:themeColor="text1"/>
          <w:lang w:val="en-US"/>
        </w:rPr>
        <w:t xml:space="preserve"> </w:t>
      </w:r>
      <w:r w:rsidRPr="00F6307C">
        <w:rPr>
          <w:color w:val="000000" w:themeColor="text1"/>
          <w:lang w:val="en-US"/>
        </w:rPr>
        <w:t>(</w:t>
      </w:r>
      <w:proofErr w:type="spellStart"/>
      <w:r w:rsidRPr="00F6307C">
        <w:rPr>
          <w:color w:val="000000" w:themeColor="text1"/>
          <w:lang w:val="en-US"/>
        </w:rPr>
        <w:t>N.p.</w:t>
      </w:r>
      <w:proofErr w:type="spellEnd"/>
      <w:r w:rsidRPr="00F6307C">
        <w:rPr>
          <w:color w:val="000000" w:themeColor="text1"/>
          <w:lang w:val="en-US"/>
        </w:rPr>
        <w:t>: U of Michigan P, 2007).</w:t>
      </w:r>
    </w:p>
  </w:footnote>
  <w:footnote w:id="18">
    <w:p w:rsidR="00B43C0C" w:rsidRPr="006D4903" w:rsidRDefault="00B43C0C" w:rsidP="00001F8E">
      <w:pPr>
        <w:pStyle w:val="Funotentext"/>
        <w:ind w:firstLine="709"/>
        <w:jc w:val="both"/>
      </w:pPr>
      <w:r>
        <w:rPr>
          <w:rStyle w:val="Funotenzeichen"/>
        </w:rPr>
        <w:footnoteRef/>
      </w:r>
      <w:r w:rsidRPr="00F25CA5">
        <w:rPr>
          <w:lang w:val="en-US"/>
        </w:rPr>
        <w:t xml:space="preserve"> </w:t>
      </w:r>
      <w:r>
        <w:rPr>
          <w:color w:val="000000" w:themeColor="text1"/>
          <w:lang w:val="en-US"/>
        </w:rPr>
        <w:t>Apart from</w:t>
      </w:r>
      <w:r w:rsidRPr="00655DDA">
        <w:rPr>
          <w:color w:val="000000" w:themeColor="text1"/>
          <w:lang w:val="en-US"/>
        </w:rPr>
        <w:t xml:space="preserve"> Michel Foucault, whose conception of the archive is</w:t>
      </w:r>
      <w:r>
        <w:rPr>
          <w:color w:val="000000" w:themeColor="text1"/>
          <w:lang w:val="en-US"/>
        </w:rPr>
        <w:t xml:space="preserve"> somewhat</w:t>
      </w:r>
      <w:r w:rsidRPr="00655DDA">
        <w:rPr>
          <w:color w:val="000000" w:themeColor="text1"/>
          <w:lang w:val="en-US"/>
        </w:rPr>
        <w:t xml:space="preserve"> ambiguous and ever metamorph</w:t>
      </w:r>
      <w:r>
        <w:rPr>
          <w:color w:val="000000" w:themeColor="text1"/>
          <w:lang w:val="en-US"/>
        </w:rPr>
        <w:t>o</w:t>
      </w:r>
      <w:r w:rsidRPr="00655DDA">
        <w:rPr>
          <w:color w:val="000000" w:themeColor="text1"/>
          <w:lang w:val="en-US"/>
        </w:rPr>
        <w:t xml:space="preserve">sing, it is necessary to point to Jacques Derrida’s seminal position in the creation of ‘archive fever’. </w:t>
      </w:r>
      <w:r>
        <w:rPr>
          <w:color w:val="000000" w:themeColor="text1"/>
          <w:lang w:val="en-US"/>
        </w:rPr>
        <w:t xml:space="preserve">In </w:t>
      </w:r>
      <w:r w:rsidRPr="002B4BC4">
        <w:rPr>
          <w:color w:val="000000" w:themeColor="text1"/>
          <w:lang w:val="en-US"/>
        </w:rPr>
        <w:t xml:space="preserve">his </w:t>
      </w:r>
      <w:r w:rsidRPr="002B4BC4">
        <w:rPr>
          <w:i/>
          <w:iCs/>
          <w:color w:val="000000" w:themeColor="text1"/>
          <w:lang w:val="en-US"/>
        </w:rPr>
        <w:t>Archive Fever</w:t>
      </w:r>
      <w:r>
        <w:rPr>
          <w:i/>
          <w:iCs/>
          <w:color w:val="000000" w:themeColor="text1"/>
          <w:lang w:val="en-US"/>
        </w:rPr>
        <w:t xml:space="preserve"> </w:t>
      </w:r>
      <w:r w:rsidRPr="002B4BC4">
        <w:rPr>
          <w:color w:val="000000" w:themeColor="text1"/>
          <w:lang w:val="en-US"/>
        </w:rPr>
        <w:t>(1995),</w:t>
      </w:r>
      <w:r w:rsidRPr="002B4BC4">
        <w:rPr>
          <w:rStyle w:val="Funotenzeichen"/>
          <w:color w:val="000000" w:themeColor="text1"/>
          <w:lang w:val="en-US"/>
        </w:rPr>
        <w:footnoteRef/>
      </w:r>
      <w:r>
        <w:rPr>
          <w:color w:val="000000" w:themeColor="text1"/>
          <w:lang w:val="en-US"/>
        </w:rPr>
        <w:t xml:space="preserve"> Derrida</w:t>
      </w:r>
      <w:r w:rsidRPr="002B4BC4">
        <w:rPr>
          <w:color w:val="000000" w:themeColor="text1"/>
          <w:lang w:val="en-US"/>
        </w:rPr>
        <w:t xml:space="preserve"> traces the root of the term to the Greek </w:t>
      </w:r>
      <w:proofErr w:type="spellStart"/>
      <w:r w:rsidRPr="002B4BC4">
        <w:rPr>
          <w:i/>
          <w:iCs/>
          <w:color w:val="000000" w:themeColor="text1"/>
          <w:lang w:val="en-US"/>
        </w:rPr>
        <w:t>arkhē</w:t>
      </w:r>
      <w:proofErr w:type="spellEnd"/>
      <w:r w:rsidRPr="002B4BC4">
        <w:rPr>
          <w:color w:val="000000" w:themeColor="text1"/>
          <w:lang w:val="en-US"/>
        </w:rPr>
        <w:t>, which translates as ‘government’</w:t>
      </w:r>
      <w:r>
        <w:rPr>
          <w:color w:val="000000" w:themeColor="text1"/>
          <w:lang w:val="en-US"/>
        </w:rPr>
        <w:t xml:space="preserve">. Thus, by </w:t>
      </w:r>
      <w:r w:rsidRPr="002B4BC4">
        <w:rPr>
          <w:color w:val="000000" w:themeColor="text1"/>
          <w:lang w:val="en-US"/>
        </w:rPr>
        <w:t xml:space="preserve">explicitly </w:t>
      </w:r>
      <w:r>
        <w:rPr>
          <w:color w:val="000000" w:themeColor="text1"/>
          <w:lang w:val="en-US"/>
        </w:rPr>
        <w:t xml:space="preserve">drawing attention to </w:t>
      </w:r>
      <w:r w:rsidRPr="002B4BC4">
        <w:rPr>
          <w:color w:val="000000" w:themeColor="text1"/>
          <w:lang w:val="en-US"/>
        </w:rPr>
        <w:t xml:space="preserve">the concept’s etymology, </w:t>
      </w:r>
      <w:r>
        <w:rPr>
          <w:color w:val="000000" w:themeColor="text1"/>
          <w:lang w:val="en-US"/>
        </w:rPr>
        <w:t>mapping</w:t>
      </w:r>
      <w:r w:rsidRPr="002B4BC4">
        <w:rPr>
          <w:color w:val="000000" w:themeColor="text1"/>
          <w:lang w:val="en-US"/>
        </w:rPr>
        <w:t xml:space="preserve"> its enmeshment in structures of power.</w:t>
      </w:r>
      <w:r>
        <w:rPr>
          <w:color w:val="000000" w:themeColor="text1"/>
          <w:lang w:val="en-US"/>
        </w:rPr>
        <w:t xml:space="preserve"> </w:t>
      </w:r>
      <w:r w:rsidRPr="002B4BC4">
        <w:rPr>
          <w:color w:val="000000" w:themeColor="text1"/>
          <w:lang w:val="en-US"/>
        </w:rPr>
        <w:t xml:space="preserve">This link between </w:t>
      </w:r>
      <w:r w:rsidRPr="001F74D7">
        <w:rPr>
          <w:lang w:val="en-US"/>
        </w:rPr>
        <w:t xml:space="preserve">political power and the archive is also underscored by the German media theorist Wolfgang Ernst who argues that historiography is </w:t>
      </w:r>
      <w:proofErr w:type="spellStart"/>
      <w:r w:rsidRPr="001F74D7">
        <w:rPr>
          <w:i/>
          <w:iCs/>
          <w:lang w:val="en-US"/>
        </w:rPr>
        <w:t>narrativ</w:t>
      </w:r>
      <w:proofErr w:type="spellEnd"/>
      <w:r w:rsidRPr="001F74D7">
        <w:rPr>
          <w:i/>
          <w:iCs/>
          <w:lang w:val="en-US"/>
        </w:rPr>
        <w:t xml:space="preserve"> </w:t>
      </w:r>
      <w:proofErr w:type="spellStart"/>
      <w:r w:rsidRPr="001F74D7">
        <w:rPr>
          <w:i/>
          <w:iCs/>
          <w:lang w:val="en-US"/>
        </w:rPr>
        <w:t>verstell</w:t>
      </w:r>
      <w:r>
        <w:rPr>
          <w:i/>
          <w:iCs/>
          <w:lang w:val="en-US"/>
        </w:rPr>
        <w:t>t</w:t>
      </w:r>
      <w:proofErr w:type="spellEnd"/>
      <w:r w:rsidRPr="001F74D7">
        <w:rPr>
          <w:lang w:val="en-US"/>
        </w:rPr>
        <w:t>.</w:t>
      </w:r>
      <w:r>
        <w:rPr>
          <w:lang w:val="en-US"/>
        </w:rPr>
        <w:t xml:space="preserve"> </w:t>
      </w:r>
      <w:r w:rsidRPr="001126F7">
        <w:t xml:space="preserve">See Wolfgang Ernst, “Nicht </w:t>
      </w:r>
      <w:proofErr w:type="gramStart"/>
      <w:r w:rsidRPr="001126F7">
        <w:t>Organismus  und</w:t>
      </w:r>
      <w:proofErr w:type="gramEnd"/>
      <w:r w:rsidRPr="001126F7">
        <w:t xml:space="preserve">  Geist,  sondern  Organisation  und  Apparat.  </w:t>
      </w:r>
      <w:r w:rsidRPr="006D4903">
        <w:t xml:space="preserve">Plädoyer für archiv- und bibliothekswissenschaftliche </w:t>
      </w:r>
      <w:proofErr w:type="gramStart"/>
      <w:r w:rsidRPr="006D4903">
        <w:t>Aufklärung  über</w:t>
      </w:r>
      <w:proofErr w:type="gramEnd"/>
      <w:r w:rsidRPr="006D4903">
        <w:t xml:space="preserve">  Gedächtnistechniken,</w:t>
      </w:r>
      <w:r w:rsidRPr="006D4903">
        <w:rPr>
          <w:rStyle w:val="eop"/>
        </w:rPr>
        <w:t>”</w:t>
      </w:r>
      <w:r w:rsidRPr="006D4903">
        <w:t xml:space="preserve">  </w:t>
      </w:r>
      <w:proofErr w:type="spellStart"/>
      <w:r w:rsidRPr="006D4903">
        <w:rPr>
          <w:i/>
          <w:iCs/>
        </w:rPr>
        <w:t>Sichtungen</w:t>
      </w:r>
      <w:proofErr w:type="spellEnd"/>
      <w:r w:rsidRPr="006D4903">
        <w:rPr>
          <w:i/>
          <w:iCs/>
        </w:rPr>
        <w:t xml:space="preserve"> </w:t>
      </w:r>
      <w:r w:rsidRPr="006D4903">
        <w:t xml:space="preserve"> 2 (1999): 129. </w:t>
      </w:r>
    </w:p>
  </w:footnote>
  <w:footnote w:id="19">
    <w:p w:rsidR="00B43C0C" w:rsidRPr="000B2864" w:rsidRDefault="00B43C0C" w:rsidP="00001F8E">
      <w:pPr>
        <w:pStyle w:val="Funotentext"/>
        <w:ind w:firstLine="709"/>
        <w:jc w:val="both"/>
        <w:rPr>
          <w:lang w:val="en-US"/>
        </w:rPr>
      </w:pPr>
      <w:r>
        <w:rPr>
          <w:rStyle w:val="Funotenzeichen"/>
        </w:rPr>
        <w:footnoteRef/>
      </w:r>
      <w:r w:rsidR="00110BC6" w:rsidRPr="00AC7685">
        <w:t xml:space="preserve"> </w:t>
      </w:r>
      <w:r w:rsidRPr="00AC7685">
        <w:rPr>
          <w:rFonts w:eastAsia="SimSun"/>
          <w:lang w:eastAsia="zh-CN"/>
        </w:rPr>
        <w:t xml:space="preserve">Michel Foucault, </w:t>
      </w:r>
      <w:r w:rsidRPr="00AC7685">
        <w:rPr>
          <w:rStyle w:val="normaltextrun"/>
          <w:i/>
          <w:iCs/>
        </w:rPr>
        <w:t xml:space="preserve">The </w:t>
      </w:r>
      <w:proofErr w:type="spellStart"/>
      <w:r w:rsidRPr="00AC7685">
        <w:rPr>
          <w:rStyle w:val="normaltextrun"/>
          <w:i/>
          <w:iCs/>
        </w:rPr>
        <w:t>Archaeology</w:t>
      </w:r>
      <w:proofErr w:type="spellEnd"/>
      <w:r w:rsidRPr="00AC7685">
        <w:rPr>
          <w:rStyle w:val="normaltextrun"/>
          <w:i/>
          <w:iCs/>
        </w:rPr>
        <w:t xml:space="preserve"> </w:t>
      </w:r>
      <w:proofErr w:type="spellStart"/>
      <w:r w:rsidRPr="00AC7685">
        <w:rPr>
          <w:rStyle w:val="normaltextrun"/>
          <w:i/>
          <w:iCs/>
        </w:rPr>
        <w:t>of</w:t>
      </w:r>
      <w:proofErr w:type="spellEnd"/>
      <w:r w:rsidRPr="00AC7685">
        <w:rPr>
          <w:rStyle w:val="normaltextrun"/>
          <w:i/>
          <w:iCs/>
        </w:rPr>
        <w:t xml:space="preserve"> Knowledge </w:t>
      </w:r>
      <w:proofErr w:type="spellStart"/>
      <w:r w:rsidRPr="00AC7685">
        <w:rPr>
          <w:rStyle w:val="normaltextrun"/>
          <w:i/>
          <w:iCs/>
        </w:rPr>
        <w:t>and</w:t>
      </w:r>
      <w:proofErr w:type="spellEnd"/>
      <w:r w:rsidRPr="00AC7685">
        <w:rPr>
          <w:rStyle w:val="normaltextrun"/>
          <w:i/>
          <w:iCs/>
        </w:rPr>
        <w:t xml:space="preserve"> </w:t>
      </w:r>
      <w:proofErr w:type="spellStart"/>
      <w:r w:rsidRPr="00AC7685">
        <w:rPr>
          <w:rStyle w:val="normaltextrun"/>
          <w:i/>
          <w:iCs/>
        </w:rPr>
        <w:t>the</w:t>
      </w:r>
      <w:proofErr w:type="spellEnd"/>
      <w:r w:rsidRPr="00AC7685">
        <w:rPr>
          <w:rStyle w:val="normaltextrun"/>
          <w:i/>
          <w:iCs/>
        </w:rPr>
        <w:t xml:space="preserve"> </w:t>
      </w:r>
      <w:proofErr w:type="spellStart"/>
      <w:r w:rsidRPr="00AC7685">
        <w:rPr>
          <w:rStyle w:val="normaltextrun"/>
          <w:i/>
          <w:iCs/>
        </w:rPr>
        <w:t>Discourse</w:t>
      </w:r>
      <w:proofErr w:type="spellEnd"/>
      <w:r w:rsidRPr="00AC7685">
        <w:rPr>
          <w:rStyle w:val="normaltextrun"/>
          <w:i/>
          <w:iCs/>
        </w:rPr>
        <w:t xml:space="preserve"> on Language</w:t>
      </w:r>
      <w:r w:rsidRPr="00AC7685">
        <w:rPr>
          <w:rStyle w:val="normaltextrun"/>
        </w:rPr>
        <w:t xml:space="preserve">, </w:t>
      </w:r>
      <w:proofErr w:type="spellStart"/>
      <w:r w:rsidRPr="00AC7685">
        <w:rPr>
          <w:rStyle w:val="normaltextrun"/>
        </w:rPr>
        <w:t>trans</w:t>
      </w:r>
      <w:proofErr w:type="spellEnd"/>
      <w:r w:rsidRPr="00AC7685">
        <w:rPr>
          <w:rStyle w:val="normaltextrun"/>
        </w:rPr>
        <w:t xml:space="preserve">. </w:t>
      </w:r>
      <w:r w:rsidRPr="009F62E8">
        <w:rPr>
          <w:rStyle w:val="normaltextrun"/>
          <w:lang w:val="en-GB"/>
        </w:rPr>
        <w:t>A.M. Sheridan Smith (New York: Pantheon, 1972)</w:t>
      </w:r>
      <w:r>
        <w:rPr>
          <w:rStyle w:val="normaltextrun"/>
          <w:lang w:val="en-GB"/>
        </w:rPr>
        <w:t xml:space="preserve"> </w:t>
      </w:r>
      <w:r>
        <w:rPr>
          <w:lang w:val="en-US"/>
        </w:rPr>
        <w:t xml:space="preserve">130. </w:t>
      </w:r>
    </w:p>
  </w:footnote>
  <w:footnote w:id="20">
    <w:p w:rsidR="001F56EA" w:rsidRPr="00B14B33" w:rsidRDefault="001F56EA" w:rsidP="001F56EA">
      <w:pPr>
        <w:pStyle w:val="Funotentext"/>
        <w:ind w:firstLine="709"/>
        <w:rPr>
          <w:color w:val="000000" w:themeColor="text1"/>
          <w:lang w:val="en-US"/>
        </w:rPr>
      </w:pPr>
      <w:r w:rsidRPr="00B14B33">
        <w:rPr>
          <w:rStyle w:val="Funotenzeichen"/>
          <w:color w:val="000000" w:themeColor="text1"/>
        </w:rPr>
        <w:footnoteRef/>
      </w:r>
      <w:r w:rsidRPr="00B14B33">
        <w:rPr>
          <w:color w:val="000000" w:themeColor="text1"/>
          <w:lang w:val="en-US"/>
        </w:rPr>
        <w:t xml:space="preserve"> As tragedy cannot be uncoupled from sonic concerns (the importance of the sonic element</w:t>
      </w:r>
      <w:r>
        <w:rPr>
          <w:color w:val="000000" w:themeColor="text1"/>
          <w:lang w:val="en-US"/>
        </w:rPr>
        <w:t xml:space="preserve"> in tragedy</w:t>
      </w:r>
      <w:r w:rsidRPr="00B14B33">
        <w:rPr>
          <w:color w:val="000000" w:themeColor="text1"/>
          <w:lang w:val="en-US"/>
        </w:rPr>
        <w:t xml:space="preserve">, especially in its form choral form, exemplified in Plato’s dictate: ‘no chorus, no culture’), it will be necessary to also consider the function of sound as an archival mechanism. See Simon Goldhill, </w:t>
      </w:r>
      <w:r w:rsidRPr="00B14B33">
        <w:rPr>
          <w:i/>
          <w:iCs/>
          <w:color w:val="000000" w:themeColor="text1"/>
          <w:lang w:val="en-US"/>
        </w:rPr>
        <w:t>How to Stage Greek Tragedy Today</w:t>
      </w:r>
      <w:r w:rsidRPr="00B14B33">
        <w:rPr>
          <w:color w:val="000000" w:themeColor="text1"/>
          <w:lang w:val="en-US"/>
        </w:rPr>
        <w:t xml:space="preserve"> (London: U of Chicago P, 2007)</w:t>
      </w:r>
      <w:r>
        <w:rPr>
          <w:color w:val="000000" w:themeColor="text1"/>
          <w:lang w:val="en-US"/>
        </w:rPr>
        <w:t xml:space="preserve"> </w:t>
      </w:r>
      <w:r w:rsidRPr="00B14B33">
        <w:rPr>
          <w:color w:val="000000" w:themeColor="text1"/>
          <w:lang w:val="en-US"/>
        </w:rPr>
        <w:t>48.</w:t>
      </w:r>
    </w:p>
  </w:footnote>
  <w:footnote w:id="21">
    <w:p w:rsidR="00B43C0C" w:rsidRPr="008F3048" w:rsidRDefault="00B43C0C" w:rsidP="00001F8E">
      <w:pPr>
        <w:pStyle w:val="Funotentext"/>
        <w:ind w:firstLine="709"/>
        <w:jc w:val="both"/>
        <w:rPr>
          <w:lang w:val="en-US"/>
        </w:rPr>
      </w:pPr>
      <w:r w:rsidRPr="00B14B33">
        <w:rPr>
          <w:rStyle w:val="Funotenzeichen"/>
          <w:color w:val="000000" w:themeColor="text1"/>
        </w:rPr>
        <w:footnoteRef/>
      </w:r>
      <w:r w:rsidR="00110BC6" w:rsidRPr="00B14B33">
        <w:rPr>
          <w:color w:val="000000" w:themeColor="text1"/>
          <w:lang w:val="en-US"/>
        </w:rPr>
        <w:t xml:space="preserve"> </w:t>
      </w:r>
      <w:r w:rsidRPr="00B14B33">
        <w:rPr>
          <w:color w:val="000000" w:themeColor="text1"/>
          <w:lang w:val="en-US"/>
        </w:rPr>
        <w:t xml:space="preserve">See </w:t>
      </w:r>
      <w:r w:rsidRPr="00B14B33">
        <w:rPr>
          <w:rStyle w:val="authorsname"/>
          <w:color w:val="000000" w:themeColor="text1"/>
          <w:lang w:val="en-US"/>
        </w:rPr>
        <w:t>Stéphane</w:t>
      </w:r>
      <w:r w:rsidRPr="00B14B33">
        <w:rPr>
          <w:color w:val="000000" w:themeColor="text1"/>
          <w:spacing w:val="4"/>
          <w:lang w:val="en-US"/>
        </w:rPr>
        <w:t xml:space="preserve"> Legrand, “‘As Close </w:t>
      </w:r>
      <w:r w:rsidRPr="008F3048">
        <w:rPr>
          <w:color w:val="000000" w:themeColor="text1"/>
          <w:spacing w:val="4"/>
          <w:lang w:val="en-US"/>
        </w:rPr>
        <w:t xml:space="preserve">as Possible to the Unlivable’: (Michel Foucault and Phenomenology),” </w:t>
      </w:r>
      <w:r w:rsidRPr="008F3048">
        <w:rPr>
          <w:i/>
          <w:iCs/>
          <w:color w:val="000000" w:themeColor="text1"/>
          <w:spacing w:val="4"/>
          <w:lang w:val="en-US"/>
        </w:rPr>
        <w:t xml:space="preserve">Sophia </w:t>
      </w:r>
      <w:r w:rsidRPr="008F3048">
        <w:rPr>
          <w:color w:val="000000" w:themeColor="text1"/>
          <w:spacing w:val="4"/>
          <w:lang w:val="en-US"/>
        </w:rPr>
        <w:t>47.281 (2008).</w:t>
      </w:r>
    </w:p>
  </w:footnote>
  <w:footnote w:id="22">
    <w:p w:rsidR="00B43C0C" w:rsidRPr="008F3048" w:rsidRDefault="00B43C0C" w:rsidP="00001F8E">
      <w:pPr>
        <w:pStyle w:val="Funotentext"/>
        <w:ind w:firstLine="709"/>
        <w:jc w:val="both"/>
        <w:rPr>
          <w:lang w:val="en-US"/>
        </w:rPr>
      </w:pPr>
      <w:r w:rsidRPr="008F3048">
        <w:rPr>
          <w:rStyle w:val="Funotenzeichen"/>
        </w:rPr>
        <w:footnoteRef/>
      </w:r>
      <w:r w:rsidRPr="008F3048">
        <w:rPr>
          <w:lang w:val="en-US"/>
        </w:rPr>
        <w:t xml:space="preserve"> Scheler 178.</w:t>
      </w:r>
    </w:p>
  </w:footnote>
  <w:footnote w:id="23">
    <w:p w:rsidR="00B43C0C" w:rsidRPr="008F3048" w:rsidRDefault="00B43C0C" w:rsidP="00001F8E">
      <w:pPr>
        <w:ind w:firstLine="709"/>
        <w:jc w:val="both"/>
        <w:rPr>
          <w:sz w:val="20"/>
          <w:szCs w:val="20"/>
          <w:lang w:val="en-US"/>
        </w:rPr>
      </w:pPr>
      <w:r w:rsidRPr="008F3048">
        <w:rPr>
          <w:rStyle w:val="Funotenzeichen"/>
          <w:sz w:val="20"/>
          <w:szCs w:val="20"/>
        </w:rPr>
        <w:footnoteRef/>
      </w:r>
      <w:r w:rsidRPr="008F3048">
        <w:rPr>
          <w:sz w:val="20"/>
          <w:szCs w:val="20"/>
          <w:lang w:val="en-US"/>
        </w:rPr>
        <w:t xml:space="preserve"> </w:t>
      </w:r>
      <w:r w:rsidRPr="008F3048">
        <w:rPr>
          <w:color w:val="000000"/>
          <w:sz w:val="20"/>
          <w:szCs w:val="20"/>
          <w:shd w:val="clear" w:color="auto" w:fill="FFFFFF"/>
          <w:lang w:val="en-US"/>
        </w:rPr>
        <w:t xml:space="preserve">Literary theory’s indebtedness to phenomenological practices is perhaps most evident in the Geneva school of phenomenological criticism, with its focus on the awareness literary works generate. As J. Hillis Miller has fittingly described the Geneva critics, they ‘consider literary criticism to be itself a form of literature.’ See </w:t>
      </w:r>
      <w:r w:rsidRPr="008F3048">
        <w:rPr>
          <w:color w:val="000000" w:themeColor="text1"/>
          <w:sz w:val="20"/>
          <w:szCs w:val="20"/>
          <w:shd w:val="clear" w:color="auto" w:fill="FFFFFF"/>
          <w:lang w:val="en-US"/>
        </w:rPr>
        <w:t xml:space="preserve">J. Hillis Miller, “The Geneva School: The Criticism of Marcel Raymond, Albert </w:t>
      </w:r>
      <w:proofErr w:type="spellStart"/>
      <w:r w:rsidRPr="008F3048">
        <w:rPr>
          <w:color w:val="000000" w:themeColor="text1"/>
          <w:sz w:val="20"/>
          <w:szCs w:val="20"/>
          <w:shd w:val="clear" w:color="auto" w:fill="FFFFFF"/>
          <w:lang w:val="en-US"/>
        </w:rPr>
        <w:t>Béguin</w:t>
      </w:r>
      <w:proofErr w:type="spellEnd"/>
      <w:r w:rsidRPr="008F3048">
        <w:rPr>
          <w:color w:val="000000" w:themeColor="text1"/>
          <w:sz w:val="20"/>
          <w:szCs w:val="20"/>
          <w:shd w:val="clear" w:color="auto" w:fill="FFFFFF"/>
          <w:lang w:val="en-US"/>
        </w:rPr>
        <w:t xml:space="preserve">, Georges Poulet, Jean </w:t>
      </w:r>
      <w:proofErr w:type="spellStart"/>
      <w:r w:rsidRPr="008F3048">
        <w:rPr>
          <w:color w:val="000000" w:themeColor="text1"/>
          <w:sz w:val="20"/>
          <w:szCs w:val="20"/>
          <w:shd w:val="clear" w:color="auto" w:fill="FFFFFF"/>
          <w:lang w:val="en-US"/>
        </w:rPr>
        <w:t>Rousset</w:t>
      </w:r>
      <w:proofErr w:type="spellEnd"/>
      <w:r w:rsidRPr="008F3048">
        <w:rPr>
          <w:color w:val="000000" w:themeColor="text1"/>
          <w:sz w:val="20"/>
          <w:szCs w:val="20"/>
          <w:shd w:val="clear" w:color="auto" w:fill="FFFFFF"/>
          <w:lang w:val="en-US"/>
        </w:rPr>
        <w:t xml:space="preserve">, Jean-Pierre Richard, and Jean </w:t>
      </w:r>
      <w:proofErr w:type="spellStart"/>
      <w:r w:rsidRPr="008F3048">
        <w:rPr>
          <w:color w:val="000000" w:themeColor="text1"/>
          <w:sz w:val="20"/>
          <w:szCs w:val="20"/>
          <w:shd w:val="clear" w:color="auto" w:fill="FFFFFF"/>
          <w:lang w:val="en-US"/>
        </w:rPr>
        <w:t>Starobinski</w:t>
      </w:r>
      <w:proofErr w:type="spellEnd"/>
      <w:r w:rsidRPr="008F3048">
        <w:rPr>
          <w:color w:val="000000" w:themeColor="text1"/>
          <w:sz w:val="20"/>
          <w:szCs w:val="20"/>
          <w:shd w:val="clear" w:color="auto" w:fill="FFFFFF"/>
          <w:lang w:val="en-US"/>
        </w:rPr>
        <w:t>,”</w:t>
      </w:r>
      <w:r w:rsidRPr="008F3048">
        <w:rPr>
          <w:rStyle w:val="apple-converted-space"/>
          <w:rFonts w:eastAsiaTheme="majorEastAsia"/>
          <w:color w:val="000000" w:themeColor="text1"/>
          <w:sz w:val="20"/>
          <w:szCs w:val="20"/>
          <w:shd w:val="clear" w:color="auto" w:fill="FFFFFF"/>
          <w:lang w:val="en-US"/>
        </w:rPr>
        <w:t> </w:t>
      </w:r>
      <w:r w:rsidRPr="008F3048">
        <w:rPr>
          <w:i/>
          <w:iCs/>
          <w:color w:val="000000" w:themeColor="text1"/>
          <w:sz w:val="20"/>
          <w:szCs w:val="20"/>
          <w:lang w:val="en-US"/>
        </w:rPr>
        <w:t>The Virginia Quarterly Review</w:t>
      </w:r>
      <w:r w:rsidRPr="008F3048">
        <w:rPr>
          <w:color w:val="000000" w:themeColor="text1"/>
          <w:sz w:val="20"/>
          <w:szCs w:val="20"/>
          <w:shd w:val="clear" w:color="auto" w:fill="FFFFFF"/>
          <w:lang w:val="en-US"/>
        </w:rPr>
        <w:t xml:space="preserve"> 43.3 (1967): </w:t>
      </w:r>
      <w:r w:rsidRPr="008F3048">
        <w:rPr>
          <w:color w:val="000000" w:themeColor="text1"/>
          <w:sz w:val="20"/>
          <w:szCs w:val="20"/>
          <w:lang w:val="en-US"/>
        </w:rPr>
        <w:t>466.</w:t>
      </w:r>
    </w:p>
  </w:footnote>
  <w:footnote w:id="24">
    <w:p w:rsidR="00B43C0C" w:rsidRPr="008F3048" w:rsidRDefault="00B43C0C" w:rsidP="00001F8E">
      <w:pPr>
        <w:pStyle w:val="Funotentext"/>
        <w:ind w:firstLine="709"/>
        <w:jc w:val="both"/>
        <w:rPr>
          <w:lang w:val="en-US"/>
        </w:rPr>
      </w:pPr>
      <w:r w:rsidRPr="008F3048">
        <w:rPr>
          <w:rStyle w:val="Funotenzeichen"/>
        </w:rPr>
        <w:footnoteRef/>
      </w:r>
      <w:r>
        <w:rPr>
          <w:lang w:val="en-US"/>
        </w:rPr>
        <w:t xml:space="preserve"> </w:t>
      </w:r>
      <w:r w:rsidRPr="008F3048">
        <w:rPr>
          <w:lang w:val="en-US"/>
        </w:rPr>
        <w:t xml:space="preserve">Judith Butler, Foreword, </w:t>
      </w:r>
      <w:r w:rsidRPr="008F3048">
        <w:rPr>
          <w:i/>
          <w:iCs/>
          <w:lang w:val="en-US"/>
        </w:rPr>
        <w:t>The Erotic Bird: Phenomenology in Literature</w:t>
      </w:r>
      <w:r w:rsidRPr="008F3048">
        <w:rPr>
          <w:lang w:val="en-US"/>
        </w:rPr>
        <w:t xml:space="preserve">, by Maurice </w:t>
      </w:r>
      <w:proofErr w:type="spellStart"/>
      <w:r w:rsidRPr="008F3048">
        <w:rPr>
          <w:lang w:val="en-US"/>
        </w:rPr>
        <w:t>Natanson</w:t>
      </w:r>
      <w:proofErr w:type="spellEnd"/>
      <w:r w:rsidRPr="008F3048">
        <w:rPr>
          <w:lang w:val="en-US"/>
        </w:rPr>
        <w:t xml:space="preserve"> (Princeton: Princeton UP, 1998) ix.</w:t>
      </w:r>
    </w:p>
  </w:footnote>
  <w:footnote w:id="25">
    <w:p w:rsidR="00C11DC9" w:rsidRPr="00AC7685" w:rsidRDefault="00C11DC9" w:rsidP="00DF15D0">
      <w:pPr>
        <w:pStyle w:val="Funotentext"/>
        <w:ind w:firstLine="709"/>
      </w:pPr>
      <w:r>
        <w:rPr>
          <w:rStyle w:val="Funotenzeichen"/>
        </w:rPr>
        <w:footnoteRef/>
      </w:r>
      <w:r w:rsidRPr="00C11DC9">
        <w:rPr>
          <w:lang w:val="en-US"/>
        </w:rPr>
        <w:t xml:space="preserve"> Clare Foster, </w:t>
      </w:r>
      <w:r w:rsidR="005A062F">
        <w:rPr>
          <w:lang w:val="en-US"/>
        </w:rPr>
        <w:t>“</w:t>
      </w:r>
      <w:r w:rsidRPr="00C11DC9">
        <w:rPr>
          <w:lang w:val="en-US"/>
        </w:rPr>
        <w:t xml:space="preserve">Afterword: Repetition </w:t>
      </w:r>
      <w:r>
        <w:rPr>
          <w:lang w:val="en-US"/>
        </w:rPr>
        <w:t>or</w:t>
      </w:r>
      <w:r w:rsidRPr="00C11DC9">
        <w:rPr>
          <w:lang w:val="en-US"/>
        </w:rPr>
        <w:t xml:space="preserve"> Recognition</w:t>
      </w:r>
      <w:r>
        <w:rPr>
          <w:lang w:val="en-US"/>
        </w:rPr>
        <w:t>?</w:t>
      </w:r>
      <w:r w:rsidR="005A062F">
        <w:rPr>
          <w:lang w:val="en-US"/>
        </w:rPr>
        <w:t>”</w:t>
      </w:r>
      <w:r w:rsidRPr="00C11DC9">
        <w:rPr>
          <w:lang w:val="en-US"/>
        </w:rPr>
        <w:t xml:space="preserve"> </w:t>
      </w:r>
      <w:r w:rsidRPr="00DF15D0">
        <w:rPr>
          <w:i/>
          <w:iCs/>
          <w:lang w:val="en-US"/>
        </w:rPr>
        <w:t>On Repetition, Writing, Performance and</w:t>
      </w:r>
      <w:r>
        <w:rPr>
          <w:lang w:val="en-US"/>
        </w:rPr>
        <w:t xml:space="preserve"> Art</w:t>
      </w:r>
      <w:r w:rsidR="00C40435">
        <w:rPr>
          <w:lang w:val="en-US"/>
        </w:rPr>
        <w:t xml:space="preserve">, </w:t>
      </w:r>
      <w:r>
        <w:rPr>
          <w:lang w:val="en-US"/>
        </w:rPr>
        <w:t xml:space="preserve"> </w:t>
      </w:r>
      <w:r w:rsidR="00C40435">
        <w:rPr>
          <w:lang w:val="en-US"/>
        </w:rPr>
        <w:t>e</w:t>
      </w:r>
      <w:r>
        <w:rPr>
          <w:lang w:val="en-US"/>
        </w:rPr>
        <w:t xml:space="preserve">d. </w:t>
      </w:r>
      <w:proofErr w:type="spellStart"/>
      <w:r w:rsidRPr="00AC7685">
        <w:t>Erini</w:t>
      </w:r>
      <w:proofErr w:type="spellEnd"/>
      <w:r w:rsidRPr="00AC7685">
        <w:t xml:space="preserve"> </w:t>
      </w:r>
      <w:proofErr w:type="spellStart"/>
      <w:r w:rsidRPr="00AC7685">
        <w:t>Kartsaki</w:t>
      </w:r>
      <w:proofErr w:type="spellEnd"/>
      <w:r w:rsidR="00DF15D0" w:rsidRPr="00AC7685">
        <w:t xml:space="preserve"> (Bristol: </w:t>
      </w:r>
      <w:proofErr w:type="spellStart"/>
      <w:r w:rsidR="00DF15D0" w:rsidRPr="00AC7685">
        <w:t>Intellect</w:t>
      </w:r>
      <w:proofErr w:type="spellEnd"/>
      <w:r w:rsidR="00DF15D0" w:rsidRPr="00AC7685">
        <w:t>, 2016)</w:t>
      </w:r>
      <w:r w:rsidR="00DF4233">
        <w:t xml:space="preserve"> </w:t>
      </w:r>
      <w:proofErr w:type="spellStart"/>
      <w:r w:rsidR="00DF4233">
        <w:t>n.p</w:t>
      </w:r>
      <w:proofErr w:type="spellEnd"/>
      <w:r w:rsidR="00DF4233">
        <w:t>.</w:t>
      </w:r>
    </w:p>
  </w:footnote>
  <w:footnote w:id="26">
    <w:p w:rsidR="0093759E" w:rsidRPr="00AB6927" w:rsidRDefault="0093759E" w:rsidP="0093759E">
      <w:pPr>
        <w:ind w:firstLine="709"/>
        <w:jc w:val="both"/>
        <w:rPr>
          <w:sz w:val="20"/>
          <w:szCs w:val="20"/>
          <w:lang w:val="en-US"/>
        </w:rPr>
      </w:pPr>
      <w:r w:rsidRPr="009E2FD1">
        <w:rPr>
          <w:rStyle w:val="Funotenzeichen"/>
          <w:sz w:val="20"/>
          <w:szCs w:val="20"/>
        </w:rPr>
        <w:footnoteRef/>
      </w:r>
      <w:r w:rsidRPr="009E2FD1">
        <w:rPr>
          <w:sz w:val="20"/>
          <w:szCs w:val="20"/>
        </w:rPr>
        <w:t xml:space="preserve"> See Rainer Winter, </w:t>
      </w:r>
      <w:r w:rsidRPr="009E2FD1">
        <w:rPr>
          <w:rFonts w:eastAsia="Calibri"/>
          <w:color w:val="000000" w:themeColor="text1"/>
          <w:sz w:val="20"/>
          <w:szCs w:val="20"/>
        </w:rPr>
        <w:t>“</w:t>
      </w:r>
      <w:r w:rsidRPr="009E2FD1">
        <w:rPr>
          <w:sz w:val="20"/>
          <w:szCs w:val="20"/>
        </w:rPr>
        <w:t>Der zu bestimmende Charakter von Kultur: Das Konzept der Artikulation in der Tradition der Cultural Studies,</w:t>
      </w:r>
      <w:r w:rsidRPr="009E2FD1">
        <w:rPr>
          <w:rFonts w:eastAsia="Calibri"/>
          <w:color w:val="000000" w:themeColor="text1"/>
          <w:sz w:val="20"/>
          <w:szCs w:val="20"/>
        </w:rPr>
        <w:t xml:space="preserve">” </w:t>
      </w:r>
      <w:r w:rsidRPr="009E2FD1">
        <w:rPr>
          <w:i/>
          <w:iCs/>
          <w:sz w:val="20"/>
          <w:szCs w:val="20"/>
        </w:rPr>
        <w:t>Kulturen vergleichen</w:t>
      </w:r>
      <w:r w:rsidRPr="009E2FD1">
        <w:rPr>
          <w:sz w:val="20"/>
          <w:szCs w:val="20"/>
        </w:rPr>
        <w:t xml:space="preserve">, </w:t>
      </w:r>
      <w:proofErr w:type="spellStart"/>
      <w:r w:rsidRPr="009E2FD1">
        <w:rPr>
          <w:sz w:val="20"/>
          <w:szCs w:val="20"/>
        </w:rPr>
        <w:t>ed</w:t>
      </w:r>
      <w:proofErr w:type="spellEnd"/>
      <w:r w:rsidRPr="009E2FD1">
        <w:rPr>
          <w:sz w:val="20"/>
          <w:szCs w:val="20"/>
        </w:rPr>
        <w:t xml:space="preserve">. </w:t>
      </w:r>
      <w:proofErr w:type="spellStart"/>
      <w:r w:rsidRPr="00AB6927">
        <w:rPr>
          <w:sz w:val="20"/>
          <w:szCs w:val="20"/>
          <w:lang w:val="en-US"/>
        </w:rPr>
        <w:t>Ilja</w:t>
      </w:r>
      <w:proofErr w:type="spellEnd"/>
      <w:r w:rsidRPr="00AB6927">
        <w:rPr>
          <w:sz w:val="20"/>
          <w:szCs w:val="20"/>
          <w:lang w:val="en-US"/>
        </w:rPr>
        <w:t xml:space="preserve"> </w:t>
      </w:r>
      <w:proofErr w:type="spellStart"/>
      <w:r w:rsidRPr="00AB6927">
        <w:rPr>
          <w:sz w:val="20"/>
          <w:szCs w:val="20"/>
          <w:lang w:val="en-US"/>
        </w:rPr>
        <w:t>Srubar</w:t>
      </w:r>
      <w:proofErr w:type="spellEnd"/>
      <w:r w:rsidRPr="00AB6927">
        <w:rPr>
          <w:sz w:val="20"/>
          <w:szCs w:val="20"/>
          <w:lang w:val="en-US"/>
        </w:rPr>
        <w:t>, et al. (Wiesbaden: VS, 2005): 271</w:t>
      </w:r>
      <w:r w:rsidRPr="00AB6927">
        <w:rPr>
          <w:color w:val="000000" w:themeColor="text1"/>
          <w:sz w:val="20"/>
          <w:szCs w:val="20"/>
          <w:shd w:val="clear" w:color="auto" w:fill="FFFFFF"/>
          <w:lang w:val="en-US"/>
        </w:rPr>
        <w:t>–</w:t>
      </w:r>
      <w:r w:rsidRPr="00AB6927">
        <w:rPr>
          <w:sz w:val="20"/>
          <w:szCs w:val="20"/>
          <w:lang w:val="en-US"/>
        </w:rPr>
        <w:t xml:space="preserve">89. </w:t>
      </w:r>
    </w:p>
  </w:footnote>
  <w:footnote w:id="27">
    <w:p w:rsidR="00B43C0C" w:rsidRPr="009E2FD1" w:rsidRDefault="00B43C0C" w:rsidP="00845BD1">
      <w:pPr>
        <w:pStyle w:val="paragraph"/>
        <w:spacing w:before="0" w:beforeAutospacing="0" w:after="0" w:afterAutospacing="0"/>
        <w:ind w:firstLine="720"/>
        <w:jc w:val="both"/>
        <w:textAlignment w:val="baseline"/>
        <w:rPr>
          <w:sz w:val="20"/>
          <w:szCs w:val="20"/>
          <w:lang w:val="en-US"/>
        </w:rPr>
      </w:pPr>
      <w:r w:rsidRPr="009E2FD1">
        <w:rPr>
          <w:rStyle w:val="Funotenzeichen"/>
          <w:sz w:val="20"/>
          <w:szCs w:val="20"/>
        </w:rPr>
        <w:footnoteRef/>
      </w:r>
      <w:r w:rsidR="0066628D">
        <w:rPr>
          <w:color w:val="000000"/>
          <w:sz w:val="20"/>
          <w:szCs w:val="20"/>
          <w:lang w:val="en-US"/>
        </w:rPr>
        <w:t xml:space="preserve"> </w:t>
      </w:r>
      <w:r w:rsidRPr="00C1695E">
        <w:rPr>
          <w:color w:val="000000"/>
          <w:sz w:val="20"/>
          <w:szCs w:val="20"/>
          <w:lang w:val="en-US"/>
        </w:rPr>
        <w:t xml:space="preserve">Craig </w:t>
      </w:r>
      <w:r w:rsidR="0066628D" w:rsidRPr="00C1695E">
        <w:rPr>
          <w:color w:val="000000"/>
          <w:sz w:val="20"/>
          <w:szCs w:val="20"/>
          <w:lang w:val="en-US"/>
        </w:rPr>
        <w:t xml:space="preserve">Calhoun </w:t>
      </w:r>
      <w:r w:rsidRPr="00C1695E">
        <w:rPr>
          <w:color w:val="000000"/>
          <w:sz w:val="20"/>
          <w:szCs w:val="20"/>
          <w:lang w:val="en-US"/>
        </w:rPr>
        <w:t>(ed.)</w:t>
      </w:r>
      <w:r w:rsidR="0066628D">
        <w:rPr>
          <w:color w:val="000000"/>
          <w:sz w:val="20"/>
          <w:szCs w:val="20"/>
          <w:lang w:val="en-US"/>
        </w:rPr>
        <w:t>,</w:t>
      </w:r>
      <w:r w:rsidRPr="00C1695E">
        <w:rPr>
          <w:color w:val="000000"/>
          <w:sz w:val="20"/>
          <w:szCs w:val="20"/>
          <w:lang w:val="en-US"/>
        </w:rPr>
        <w:t xml:space="preserve"> </w:t>
      </w:r>
      <w:r w:rsidRPr="009E2FD1">
        <w:rPr>
          <w:color w:val="000000"/>
          <w:sz w:val="20"/>
          <w:szCs w:val="20"/>
          <w:lang w:val="en-US"/>
        </w:rPr>
        <w:t>“Articulation</w:t>
      </w:r>
      <w:r w:rsidR="0066628D">
        <w:rPr>
          <w:color w:val="000000"/>
          <w:sz w:val="20"/>
          <w:szCs w:val="20"/>
          <w:lang w:val="en-US"/>
        </w:rPr>
        <w:t>,</w:t>
      </w:r>
      <w:r w:rsidRPr="009E2FD1">
        <w:rPr>
          <w:color w:val="000000"/>
          <w:sz w:val="20"/>
          <w:szCs w:val="20"/>
          <w:lang w:val="en-US"/>
        </w:rPr>
        <w:t>” </w:t>
      </w:r>
      <w:r w:rsidRPr="009E2FD1">
        <w:rPr>
          <w:i/>
          <w:iCs/>
          <w:color w:val="000000"/>
          <w:sz w:val="20"/>
          <w:szCs w:val="20"/>
          <w:lang w:val="en-US"/>
        </w:rPr>
        <w:t>Oxford Reference</w:t>
      </w:r>
      <w:r w:rsidR="0066628D">
        <w:rPr>
          <w:color w:val="000000"/>
          <w:sz w:val="20"/>
          <w:szCs w:val="20"/>
          <w:lang w:val="en-US"/>
        </w:rPr>
        <w:t xml:space="preserve"> (</w:t>
      </w:r>
      <w:r w:rsidRPr="009E2FD1">
        <w:rPr>
          <w:color w:val="000000"/>
          <w:sz w:val="20"/>
          <w:szCs w:val="20"/>
          <w:lang w:val="en-US"/>
        </w:rPr>
        <w:t>Oxford: Oxford UP, 2002</w:t>
      </w:r>
      <w:r w:rsidR="0066628D">
        <w:rPr>
          <w:color w:val="000000"/>
          <w:sz w:val="20"/>
          <w:szCs w:val="20"/>
          <w:lang w:val="en-US"/>
        </w:rPr>
        <w:t>).</w:t>
      </w:r>
      <w:r w:rsidRPr="009E2FD1">
        <w:rPr>
          <w:color w:val="000000"/>
          <w:sz w:val="20"/>
          <w:szCs w:val="20"/>
          <w:lang w:val="en-US"/>
        </w:rPr>
        <w:t xml:space="preserve"> </w:t>
      </w:r>
    </w:p>
  </w:footnote>
  <w:footnote w:id="28">
    <w:p w:rsidR="00B43C0C" w:rsidRPr="009E2FD1" w:rsidRDefault="00B43C0C" w:rsidP="00845BD1">
      <w:pPr>
        <w:ind w:firstLine="709"/>
        <w:contextualSpacing/>
        <w:jc w:val="both"/>
        <w:rPr>
          <w:sz w:val="20"/>
          <w:szCs w:val="20"/>
          <w:lang w:val="en-US"/>
        </w:rPr>
      </w:pPr>
      <w:r w:rsidRPr="009E2FD1">
        <w:rPr>
          <w:rStyle w:val="Funotenzeichen"/>
          <w:sz w:val="20"/>
          <w:szCs w:val="20"/>
        </w:rPr>
        <w:footnoteRef/>
      </w:r>
      <w:r w:rsidRPr="009E2FD1">
        <w:rPr>
          <w:sz w:val="20"/>
          <w:szCs w:val="20"/>
          <w:lang w:val="en-US"/>
        </w:rPr>
        <w:t xml:space="preserve"> Stuart Hall, “On Postmodernism and Articulation,” </w:t>
      </w:r>
      <w:r w:rsidRPr="009E2FD1">
        <w:rPr>
          <w:i/>
          <w:iCs/>
          <w:sz w:val="20"/>
          <w:szCs w:val="20"/>
          <w:lang w:val="en-US"/>
        </w:rPr>
        <w:t xml:space="preserve">Journal of Communication Inquiry </w:t>
      </w:r>
      <w:r w:rsidRPr="009E2FD1">
        <w:rPr>
          <w:sz w:val="20"/>
          <w:szCs w:val="20"/>
          <w:lang w:val="en-US"/>
        </w:rPr>
        <w:t>10.2 (1986): 53.</w:t>
      </w:r>
    </w:p>
  </w:footnote>
  <w:footnote w:id="29">
    <w:p w:rsidR="00B43C0C" w:rsidRPr="001B30E5" w:rsidRDefault="00B43C0C" w:rsidP="00845BD1">
      <w:pPr>
        <w:ind w:firstLine="709"/>
        <w:jc w:val="both"/>
        <w:rPr>
          <w:color w:val="000000" w:themeColor="text1"/>
          <w:sz w:val="20"/>
          <w:szCs w:val="20"/>
          <w:shd w:val="clear" w:color="auto" w:fill="FFFFFF"/>
          <w:lang w:val="en-US"/>
        </w:rPr>
      </w:pPr>
      <w:r w:rsidRPr="009E2FD1">
        <w:rPr>
          <w:rStyle w:val="Funotenzeichen"/>
          <w:sz w:val="20"/>
          <w:szCs w:val="20"/>
        </w:rPr>
        <w:footnoteRef/>
      </w:r>
      <w:r w:rsidRPr="009E2FD1">
        <w:rPr>
          <w:sz w:val="20"/>
          <w:szCs w:val="20"/>
          <w:lang w:val="en-US"/>
        </w:rPr>
        <w:t xml:space="preserve"> See also Jennifer Daryl Slack, “The Theory and Method of Articulation in Cultural Studies,” </w:t>
      </w:r>
      <w:r w:rsidRPr="009E2FD1">
        <w:rPr>
          <w:i/>
          <w:iCs/>
          <w:sz w:val="20"/>
          <w:szCs w:val="20"/>
          <w:lang w:val="en-US"/>
        </w:rPr>
        <w:t>Stuart Hall: Critical Dialogues in Cultural Studies</w:t>
      </w:r>
      <w:r w:rsidRPr="009E2FD1">
        <w:rPr>
          <w:sz w:val="20"/>
          <w:szCs w:val="20"/>
          <w:lang w:val="en-US"/>
        </w:rPr>
        <w:t xml:space="preserve"> (London: Routledge, 1996).</w:t>
      </w:r>
    </w:p>
  </w:footnote>
  <w:footnote w:id="30">
    <w:p w:rsidR="00B43C0C" w:rsidRPr="00C3333C" w:rsidRDefault="00B43C0C" w:rsidP="00001F8E">
      <w:pPr>
        <w:pStyle w:val="Funotentext"/>
        <w:ind w:firstLine="709"/>
        <w:jc w:val="both"/>
        <w:rPr>
          <w:lang w:val="en-US"/>
        </w:rPr>
      </w:pPr>
      <w:r>
        <w:rPr>
          <w:rStyle w:val="Funotenzeichen"/>
        </w:rPr>
        <w:footnoteRef/>
      </w:r>
      <w:r w:rsidRPr="00C3333C">
        <w:rPr>
          <w:lang w:val="en-US"/>
        </w:rPr>
        <w:t xml:space="preserve"> </w:t>
      </w:r>
      <w:r>
        <w:rPr>
          <w:lang w:val="en-US"/>
        </w:rPr>
        <w:t xml:space="preserve">Ismail </w:t>
      </w:r>
      <w:proofErr w:type="spellStart"/>
      <w:r>
        <w:rPr>
          <w:lang w:val="en-US"/>
        </w:rPr>
        <w:t>Kadare</w:t>
      </w:r>
      <w:proofErr w:type="spellEnd"/>
      <w:r>
        <w:rPr>
          <w:lang w:val="en-US"/>
        </w:rPr>
        <w:t xml:space="preserve">, </w:t>
      </w:r>
      <w:r w:rsidRPr="00C3333C">
        <w:rPr>
          <w:i/>
          <w:iCs/>
          <w:lang w:val="en-US"/>
        </w:rPr>
        <w:t>Essays on World Literature: Aeschylus, Dante, Shakespeare</w:t>
      </w:r>
      <w:r>
        <w:rPr>
          <w:lang w:val="en-US"/>
        </w:rPr>
        <w:t xml:space="preserve">, trans. Ani </w:t>
      </w:r>
      <w:proofErr w:type="spellStart"/>
      <w:r>
        <w:rPr>
          <w:lang w:val="en-US"/>
        </w:rPr>
        <w:t>Kokobobo</w:t>
      </w:r>
      <w:proofErr w:type="spellEnd"/>
      <w:r>
        <w:rPr>
          <w:lang w:val="en-US"/>
        </w:rPr>
        <w:t xml:space="preserve"> (New York: Restless, 2018) 15.</w:t>
      </w:r>
    </w:p>
  </w:footnote>
  <w:footnote w:id="31">
    <w:p w:rsidR="00B43C0C" w:rsidRPr="00B5673B" w:rsidRDefault="00B43C0C" w:rsidP="00001F8E">
      <w:pPr>
        <w:pStyle w:val="Funotentext"/>
        <w:ind w:firstLine="709"/>
        <w:contextualSpacing/>
        <w:jc w:val="both"/>
        <w:rPr>
          <w:lang w:val="en-US"/>
        </w:rPr>
      </w:pPr>
      <w:r>
        <w:rPr>
          <w:rStyle w:val="Funotenzeichen"/>
        </w:rPr>
        <w:footnoteRef/>
      </w:r>
      <w:r w:rsidRPr="007A5CB4">
        <w:rPr>
          <w:lang w:val="en-US"/>
        </w:rPr>
        <w:t xml:space="preserve"> George Steiner</w:t>
      </w:r>
      <w:r>
        <w:rPr>
          <w:lang w:val="en-US"/>
        </w:rPr>
        <w:t xml:space="preserve">, </w:t>
      </w:r>
      <w:proofErr w:type="spellStart"/>
      <w:r w:rsidRPr="00B5673B">
        <w:rPr>
          <w:i/>
          <w:iCs/>
          <w:lang w:val="en-US"/>
        </w:rPr>
        <w:t>Antigones</w:t>
      </w:r>
      <w:proofErr w:type="spellEnd"/>
      <w:r w:rsidRPr="00B5673B">
        <w:rPr>
          <w:lang w:val="en-US"/>
        </w:rPr>
        <w:t xml:space="preserve">: </w:t>
      </w:r>
      <w:r w:rsidRPr="00B5673B">
        <w:rPr>
          <w:i/>
          <w:iCs/>
          <w:lang w:val="en-US"/>
        </w:rPr>
        <w:t>How the Antigone Legend Has Endured in Western Literature, Art, and Thought</w:t>
      </w:r>
      <w:r>
        <w:rPr>
          <w:i/>
          <w:iCs/>
          <w:lang w:val="en-US"/>
        </w:rPr>
        <w:t xml:space="preserve"> </w:t>
      </w:r>
      <w:r>
        <w:rPr>
          <w:lang w:val="en-US"/>
        </w:rPr>
        <w:t>(New Haven: Yale UP, 1996) xi.</w:t>
      </w:r>
    </w:p>
  </w:footnote>
  <w:footnote w:id="32">
    <w:p w:rsidR="00C70D9B" w:rsidRPr="00AC7685" w:rsidRDefault="00C70D9B" w:rsidP="00C70D9B">
      <w:pPr>
        <w:pStyle w:val="Funotentext"/>
        <w:ind w:firstLine="709"/>
        <w:jc w:val="both"/>
        <w:rPr>
          <w:lang w:val="en-US"/>
        </w:rPr>
      </w:pPr>
      <w:r>
        <w:rPr>
          <w:rStyle w:val="Funotenzeichen"/>
        </w:rPr>
        <w:footnoteRef/>
      </w:r>
      <w:r w:rsidRPr="006D1B90">
        <w:rPr>
          <w:lang w:val="en-US"/>
        </w:rPr>
        <w:t xml:space="preserve"> </w:t>
      </w:r>
      <w:r w:rsidRPr="00B315D6">
        <w:rPr>
          <w:color w:val="000000" w:themeColor="text1"/>
          <w:lang w:val="en-US"/>
        </w:rPr>
        <w:t xml:space="preserve">The centrality of </w:t>
      </w:r>
      <w:proofErr w:type="spellStart"/>
      <w:r w:rsidRPr="00B315D6">
        <w:rPr>
          <w:color w:val="000000" w:themeColor="text1"/>
          <w:lang w:val="en-US"/>
        </w:rPr>
        <w:t>globalisation</w:t>
      </w:r>
      <w:proofErr w:type="spellEnd"/>
      <w:r w:rsidRPr="00B315D6">
        <w:rPr>
          <w:color w:val="000000" w:themeColor="text1"/>
          <w:lang w:val="en-US"/>
        </w:rPr>
        <w:t xml:space="preserve"> also means that the novels chosen for analysis are dated from </w:t>
      </w:r>
      <w:r>
        <w:rPr>
          <w:color w:val="000000" w:themeColor="text1"/>
          <w:lang w:val="en-US"/>
        </w:rPr>
        <w:t>the early 2000s</w:t>
      </w:r>
      <w:r w:rsidRPr="00B315D6">
        <w:rPr>
          <w:color w:val="000000" w:themeColor="text1"/>
          <w:lang w:val="en-US"/>
        </w:rPr>
        <w:t xml:space="preserve"> onwards</w:t>
      </w:r>
      <w:r>
        <w:rPr>
          <w:color w:val="000000" w:themeColor="text1"/>
          <w:lang w:val="en-US"/>
        </w:rPr>
        <w:t xml:space="preserve">; perhaps the peak of </w:t>
      </w:r>
      <w:proofErr w:type="spellStart"/>
      <w:r>
        <w:rPr>
          <w:color w:val="000000" w:themeColor="text1"/>
          <w:lang w:val="en-US"/>
        </w:rPr>
        <w:t>globali</w:t>
      </w:r>
      <w:r w:rsidR="00BF1957">
        <w:rPr>
          <w:color w:val="000000" w:themeColor="text1"/>
          <w:lang w:val="en-US"/>
        </w:rPr>
        <w:t>s</w:t>
      </w:r>
      <w:r>
        <w:rPr>
          <w:color w:val="000000" w:themeColor="text1"/>
          <w:lang w:val="en-US"/>
        </w:rPr>
        <w:t>ation</w:t>
      </w:r>
      <w:proofErr w:type="spellEnd"/>
      <w:r>
        <w:rPr>
          <w:color w:val="000000" w:themeColor="text1"/>
          <w:lang w:val="en-US"/>
        </w:rPr>
        <w:t>. Notwithstanding this, t</w:t>
      </w:r>
      <w:r w:rsidRPr="00C90109">
        <w:rPr>
          <w:color w:val="000000" w:themeColor="text1"/>
          <w:lang w:val="en-US"/>
        </w:rPr>
        <w:t xml:space="preserve">he effects the Covid-19 pandemic will have on </w:t>
      </w:r>
      <w:proofErr w:type="spellStart"/>
      <w:r w:rsidRPr="00C90109">
        <w:rPr>
          <w:color w:val="000000" w:themeColor="text1"/>
          <w:lang w:val="en-US"/>
        </w:rPr>
        <w:t>globalisation’s</w:t>
      </w:r>
      <w:proofErr w:type="spellEnd"/>
      <w:r w:rsidRPr="00C90109">
        <w:rPr>
          <w:color w:val="000000" w:themeColor="text1"/>
          <w:lang w:val="en-US"/>
        </w:rPr>
        <w:t xml:space="preserve"> current form</w:t>
      </w:r>
      <w:r>
        <w:rPr>
          <w:color w:val="000000" w:themeColor="text1"/>
          <w:lang w:val="en-US"/>
        </w:rPr>
        <w:t xml:space="preserve"> are yet</w:t>
      </w:r>
      <w:r w:rsidRPr="00C90109">
        <w:rPr>
          <w:color w:val="000000" w:themeColor="text1"/>
          <w:lang w:val="en-US"/>
        </w:rPr>
        <w:t xml:space="preserve"> to be seen. Perhaps, as Philip</w:t>
      </w:r>
      <w:r>
        <w:rPr>
          <w:color w:val="000000" w:themeColor="text1"/>
          <w:lang w:val="en-US"/>
        </w:rPr>
        <w:t>pe</w:t>
      </w:r>
      <w:r w:rsidRPr="00C90109">
        <w:rPr>
          <w:color w:val="000000" w:themeColor="text1"/>
          <w:lang w:val="en-US"/>
        </w:rPr>
        <w:t xml:space="preserve"> </w:t>
      </w:r>
      <w:proofErr w:type="spellStart"/>
      <w:r w:rsidRPr="00C90109">
        <w:rPr>
          <w:color w:val="000000" w:themeColor="text1"/>
          <w:lang w:val="en-US"/>
        </w:rPr>
        <w:t>Legrain</w:t>
      </w:r>
      <w:proofErr w:type="spellEnd"/>
      <w:r w:rsidRPr="00C90109">
        <w:rPr>
          <w:color w:val="000000" w:themeColor="text1"/>
          <w:lang w:val="en-US"/>
        </w:rPr>
        <w:t xml:space="preserve"> conjectures in a recent </w:t>
      </w:r>
      <w:r w:rsidRPr="00C90109">
        <w:rPr>
          <w:i/>
          <w:iCs/>
          <w:color w:val="000000" w:themeColor="text1"/>
          <w:lang w:val="en-US"/>
        </w:rPr>
        <w:t xml:space="preserve">Foreign Policy </w:t>
      </w:r>
      <w:r w:rsidRPr="00C90109">
        <w:rPr>
          <w:color w:val="000000" w:themeColor="text1"/>
          <w:lang w:val="en-US"/>
        </w:rPr>
        <w:t xml:space="preserve">piece, it will </w:t>
      </w:r>
      <w:r>
        <w:rPr>
          <w:color w:val="000000" w:themeColor="text1"/>
          <w:lang w:val="en-US"/>
        </w:rPr>
        <w:t>l</w:t>
      </w:r>
      <w:r w:rsidRPr="00C90109">
        <w:rPr>
          <w:color w:val="000000" w:themeColor="text1"/>
          <w:lang w:val="en-US"/>
        </w:rPr>
        <w:t xml:space="preserve">ead to a rejection of </w:t>
      </w:r>
      <w:proofErr w:type="spellStart"/>
      <w:r>
        <w:rPr>
          <w:color w:val="000000" w:themeColor="text1"/>
          <w:lang w:val="en-US"/>
        </w:rPr>
        <w:t>globalisation</w:t>
      </w:r>
      <w:proofErr w:type="spellEnd"/>
      <w:r>
        <w:rPr>
          <w:color w:val="000000" w:themeColor="text1"/>
          <w:lang w:val="en-US"/>
        </w:rPr>
        <w:t xml:space="preserve"> principles</w:t>
      </w:r>
      <w:r w:rsidRPr="00C90109">
        <w:rPr>
          <w:color w:val="000000" w:themeColor="text1"/>
          <w:lang w:val="en-US"/>
        </w:rPr>
        <w:t xml:space="preserve"> or, ‘[o]</w:t>
      </w:r>
      <w:proofErr w:type="spellStart"/>
      <w:r w:rsidRPr="00C90109">
        <w:rPr>
          <w:color w:val="000000" w:themeColor="text1"/>
          <w:lang w:val="en-US"/>
        </w:rPr>
        <w:t>nce</w:t>
      </w:r>
      <w:proofErr w:type="spellEnd"/>
      <w:r w:rsidRPr="00C90109">
        <w:rPr>
          <w:color w:val="000000" w:themeColor="text1"/>
          <w:lang w:val="en-US"/>
        </w:rPr>
        <w:t xml:space="preserve"> the pandemic and panic abate, those who believe that openness to people and products from around the world is generally a good thing will need to make the case for it in fresh and persuasive ways.’ If, as Raymond Williams has contended, the idea of tragedy is conjured up when (Western) </w:t>
      </w:r>
      <w:proofErr w:type="spellStart"/>
      <w:r w:rsidRPr="00C90109">
        <w:rPr>
          <w:color w:val="000000" w:themeColor="text1"/>
          <w:lang w:val="en-US"/>
        </w:rPr>
        <w:t>civili</w:t>
      </w:r>
      <w:r>
        <w:rPr>
          <w:color w:val="000000" w:themeColor="text1"/>
          <w:lang w:val="en-US"/>
        </w:rPr>
        <w:t>s</w:t>
      </w:r>
      <w:r w:rsidRPr="00C90109">
        <w:rPr>
          <w:color w:val="000000" w:themeColor="text1"/>
          <w:lang w:val="en-US"/>
        </w:rPr>
        <w:t>ations</w:t>
      </w:r>
      <w:proofErr w:type="spellEnd"/>
      <w:r w:rsidRPr="00C90109">
        <w:rPr>
          <w:color w:val="000000" w:themeColor="text1"/>
          <w:lang w:val="en-US"/>
        </w:rPr>
        <w:t xml:space="preserve"> fear their breakdown, it remains to be seen whether</w:t>
      </w:r>
      <w:r>
        <w:rPr>
          <w:color w:val="000000" w:themeColor="text1"/>
          <w:lang w:val="en-US"/>
        </w:rPr>
        <w:t>,</w:t>
      </w:r>
      <w:r w:rsidRPr="00C90109">
        <w:rPr>
          <w:color w:val="000000" w:themeColor="text1"/>
          <w:lang w:val="en-US"/>
        </w:rPr>
        <w:t xml:space="preserve"> at this crisis point, tragedy will be propagated as a tool for </w:t>
      </w:r>
      <w:proofErr w:type="spellStart"/>
      <w:r w:rsidRPr="00C90109">
        <w:rPr>
          <w:color w:val="000000" w:themeColor="text1"/>
          <w:lang w:val="en-US"/>
        </w:rPr>
        <w:t>globalised</w:t>
      </w:r>
      <w:proofErr w:type="spellEnd"/>
      <w:r w:rsidRPr="00C90109">
        <w:rPr>
          <w:color w:val="000000" w:themeColor="text1"/>
          <w:lang w:val="en-US"/>
        </w:rPr>
        <w:t xml:space="preserve"> interests. See Philip</w:t>
      </w:r>
      <w:r>
        <w:rPr>
          <w:color w:val="000000" w:themeColor="text1"/>
          <w:lang w:val="en-US"/>
        </w:rPr>
        <w:t>pe</w:t>
      </w:r>
      <w:r w:rsidRPr="00C90109">
        <w:rPr>
          <w:color w:val="000000" w:themeColor="text1"/>
          <w:lang w:val="en-US"/>
        </w:rPr>
        <w:t xml:space="preserve"> </w:t>
      </w:r>
      <w:proofErr w:type="spellStart"/>
      <w:r w:rsidRPr="00C90109">
        <w:rPr>
          <w:color w:val="000000" w:themeColor="text1"/>
          <w:lang w:val="en-US"/>
        </w:rPr>
        <w:t>Legrain</w:t>
      </w:r>
      <w:proofErr w:type="spellEnd"/>
      <w:r w:rsidRPr="00C90109">
        <w:rPr>
          <w:color w:val="000000" w:themeColor="text1"/>
          <w:lang w:val="en-US"/>
        </w:rPr>
        <w:t xml:space="preserve">, “The Coronavirus is Killing Globalization as we Know It,” </w:t>
      </w:r>
      <w:r w:rsidRPr="00C90109">
        <w:rPr>
          <w:i/>
          <w:iCs/>
          <w:color w:val="000000" w:themeColor="text1"/>
          <w:lang w:val="en-US"/>
        </w:rPr>
        <w:t>Foreign Policy</w:t>
      </w:r>
      <w:r>
        <w:rPr>
          <w:color w:val="000000" w:themeColor="text1"/>
          <w:lang w:val="en-US"/>
        </w:rPr>
        <w:t xml:space="preserve">, </w:t>
      </w:r>
      <w:r w:rsidRPr="00C90109">
        <w:rPr>
          <w:color w:val="000000" w:themeColor="text1"/>
          <w:lang w:val="en-US"/>
        </w:rPr>
        <w:t>12 March 2020</w:t>
      </w:r>
      <w:r>
        <w:rPr>
          <w:color w:val="000000" w:themeColor="text1"/>
          <w:lang w:val="en-US"/>
        </w:rPr>
        <w:t xml:space="preserve"> and </w:t>
      </w:r>
      <w:r w:rsidRPr="004E45C9">
        <w:rPr>
          <w:lang w:val="en-US"/>
        </w:rPr>
        <w:t xml:space="preserve">Johann </w:t>
      </w:r>
      <w:proofErr w:type="spellStart"/>
      <w:r w:rsidRPr="004E45C9">
        <w:rPr>
          <w:lang w:val="en-US"/>
        </w:rPr>
        <w:t>Weiß</w:t>
      </w:r>
      <w:proofErr w:type="spellEnd"/>
      <w:r w:rsidRPr="004E45C9">
        <w:rPr>
          <w:lang w:val="en-US"/>
        </w:rPr>
        <w:t xml:space="preserve">, </w:t>
      </w:r>
      <w:r w:rsidRPr="004E45C9">
        <w:rPr>
          <w:color w:val="000000" w:themeColor="text1"/>
          <w:lang w:val="en-US"/>
        </w:rPr>
        <w:t>Andreas Sachs</w:t>
      </w:r>
      <w:r>
        <w:rPr>
          <w:color w:val="000000" w:themeColor="text1"/>
          <w:lang w:val="en-US"/>
        </w:rPr>
        <w:t>,</w:t>
      </w:r>
      <w:r w:rsidRPr="004E45C9">
        <w:rPr>
          <w:color w:val="000000" w:themeColor="text1"/>
          <w:lang w:val="en-US"/>
        </w:rPr>
        <w:t xml:space="preserve"> and </w:t>
      </w:r>
      <w:proofErr w:type="spellStart"/>
      <w:r w:rsidRPr="004E45C9">
        <w:rPr>
          <w:color w:val="000000" w:themeColor="text1"/>
          <w:lang w:val="en-US"/>
        </w:rPr>
        <w:t>Heidrun</w:t>
      </w:r>
      <w:proofErr w:type="spellEnd"/>
      <w:r w:rsidRPr="004E45C9">
        <w:rPr>
          <w:color w:val="000000" w:themeColor="text1"/>
          <w:lang w:val="en-US"/>
        </w:rPr>
        <w:t xml:space="preserve"> </w:t>
      </w:r>
      <w:proofErr w:type="spellStart"/>
      <w:r w:rsidRPr="004E45C9">
        <w:rPr>
          <w:color w:val="000000" w:themeColor="text1"/>
          <w:lang w:val="en-US"/>
        </w:rPr>
        <w:t>Weinelt</w:t>
      </w:r>
      <w:proofErr w:type="spellEnd"/>
      <w:r>
        <w:rPr>
          <w:color w:val="000000" w:themeColor="text1"/>
          <w:lang w:val="en-US"/>
        </w:rPr>
        <w:t>,</w:t>
      </w:r>
      <w:r w:rsidRPr="004E45C9">
        <w:rPr>
          <w:color w:val="000000" w:themeColor="text1"/>
          <w:lang w:val="en-US"/>
        </w:rPr>
        <w:t xml:space="preserve"> </w:t>
      </w:r>
      <w:r w:rsidRPr="004E45C9">
        <w:rPr>
          <w:i/>
          <w:iCs/>
          <w:color w:val="000000" w:themeColor="text1"/>
          <w:lang w:val="en-US"/>
        </w:rPr>
        <w:t>2018 Globalization Report: Who Benefits Most from Globalization?</w:t>
      </w:r>
      <w:r w:rsidRPr="004E45C9">
        <w:rPr>
          <w:color w:val="000000" w:themeColor="text1"/>
          <w:lang w:val="en-US"/>
        </w:rPr>
        <w:t xml:space="preserve"> </w:t>
      </w:r>
      <w:r>
        <w:rPr>
          <w:color w:val="000000" w:themeColor="text1"/>
          <w:lang w:val="en-US"/>
        </w:rPr>
        <w:t>(</w:t>
      </w:r>
      <w:proofErr w:type="spellStart"/>
      <w:r w:rsidRPr="004E45C9">
        <w:rPr>
          <w:color w:val="000000" w:themeColor="text1"/>
          <w:lang w:val="en-US"/>
        </w:rPr>
        <w:t>Gütersloh</w:t>
      </w:r>
      <w:proofErr w:type="spellEnd"/>
      <w:r w:rsidRPr="004E45C9">
        <w:rPr>
          <w:color w:val="000000" w:themeColor="text1"/>
          <w:lang w:val="en-US"/>
        </w:rPr>
        <w:t xml:space="preserve">: </w:t>
      </w:r>
      <w:proofErr w:type="spellStart"/>
      <w:r w:rsidRPr="004E45C9">
        <w:rPr>
          <w:color w:val="000000" w:themeColor="text1"/>
          <w:lang w:val="en-US"/>
        </w:rPr>
        <w:t>BertelsmannStiftung</w:t>
      </w:r>
      <w:proofErr w:type="spellEnd"/>
      <w:r w:rsidRPr="004E45C9">
        <w:rPr>
          <w:color w:val="000000" w:themeColor="text1"/>
          <w:lang w:val="en-US"/>
        </w:rPr>
        <w:t>, 2018</w:t>
      </w:r>
      <w:r>
        <w:rPr>
          <w:color w:val="000000" w:themeColor="text1"/>
          <w:lang w:val="en-US"/>
        </w:rPr>
        <w:t>)</w:t>
      </w:r>
      <w:r w:rsidRPr="004E45C9">
        <w:rPr>
          <w:color w:val="000000" w:themeColor="text1"/>
          <w:lang w:val="en-US"/>
        </w:rPr>
        <w:t>.</w:t>
      </w:r>
    </w:p>
  </w:footnote>
  <w:footnote w:id="33">
    <w:p w:rsidR="00B43C0C" w:rsidRPr="00A914CB" w:rsidRDefault="00B43C0C" w:rsidP="00001F8E">
      <w:pPr>
        <w:pStyle w:val="Funotentext"/>
        <w:ind w:firstLine="709"/>
        <w:jc w:val="both"/>
        <w:rPr>
          <w:lang w:val="en-US"/>
        </w:rPr>
      </w:pPr>
      <w:r w:rsidRPr="00A914CB">
        <w:rPr>
          <w:rStyle w:val="Funotenzeichen"/>
        </w:rPr>
        <w:footnoteRef/>
      </w:r>
      <w:r w:rsidRPr="00A914CB">
        <w:rPr>
          <w:lang w:val="en-US"/>
        </w:rPr>
        <w:t xml:space="preserve"> Pamela McCallum, “Introduction: Reading </w:t>
      </w:r>
      <w:r w:rsidRPr="00A914CB">
        <w:rPr>
          <w:i/>
          <w:iCs/>
          <w:lang w:val="en-US"/>
        </w:rPr>
        <w:t xml:space="preserve">Modern Tragedy </w:t>
      </w:r>
      <w:r w:rsidRPr="00A914CB">
        <w:rPr>
          <w:lang w:val="en-US"/>
        </w:rPr>
        <w:t xml:space="preserve">in the Twenty-First Century,” </w:t>
      </w:r>
      <w:r w:rsidRPr="00A914CB">
        <w:rPr>
          <w:i/>
          <w:iCs/>
          <w:lang w:val="en-US"/>
        </w:rPr>
        <w:t>Modern Tragedy</w:t>
      </w:r>
      <w:r w:rsidRPr="00A914CB">
        <w:rPr>
          <w:lang w:val="en-US"/>
        </w:rPr>
        <w:t>, by Raymond Williams (Toronto Broadview, 2006)</w:t>
      </w:r>
      <w:r>
        <w:rPr>
          <w:lang w:val="en-US"/>
        </w:rPr>
        <w:t>:</w:t>
      </w:r>
      <w:r w:rsidRPr="00A914CB">
        <w:rPr>
          <w:lang w:val="en-US"/>
        </w:rPr>
        <w:t xml:space="preserve"> 10.</w:t>
      </w:r>
    </w:p>
  </w:footnote>
  <w:footnote w:id="34">
    <w:p w:rsidR="00B43C0C" w:rsidRPr="00D8556D" w:rsidRDefault="00B43C0C" w:rsidP="00001F8E">
      <w:pPr>
        <w:pStyle w:val="Funotentext"/>
        <w:ind w:firstLine="709"/>
        <w:jc w:val="both"/>
        <w:rPr>
          <w:lang w:val="en-US"/>
        </w:rPr>
      </w:pPr>
      <w:r>
        <w:rPr>
          <w:rStyle w:val="Funotenzeichen"/>
        </w:rPr>
        <w:footnoteRef/>
      </w:r>
      <w:r w:rsidRPr="00D8556D">
        <w:rPr>
          <w:lang w:val="en-US"/>
        </w:rPr>
        <w:t xml:space="preserve"> </w:t>
      </w:r>
      <w:r>
        <w:rPr>
          <w:lang w:val="en-US"/>
        </w:rPr>
        <w:t>Edith Hall, Fiona Macintosh, and Amanda Wrigley (eds.</w:t>
      </w:r>
      <w:proofErr w:type="gramStart"/>
      <w:r>
        <w:rPr>
          <w:lang w:val="en-US"/>
        </w:rPr>
        <w:t>)</w:t>
      </w:r>
      <w:r w:rsidR="00BB27CC">
        <w:rPr>
          <w:lang w:val="en-US"/>
        </w:rPr>
        <w:t xml:space="preserve">, </w:t>
      </w:r>
      <w:r>
        <w:rPr>
          <w:lang w:val="en-US"/>
        </w:rPr>
        <w:t xml:space="preserve"> </w:t>
      </w:r>
      <w:r w:rsidRPr="00AC6C2F">
        <w:rPr>
          <w:i/>
          <w:iCs/>
          <w:lang w:val="en-US"/>
        </w:rPr>
        <w:t>Dionysus</w:t>
      </w:r>
      <w:proofErr w:type="gramEnd"/>
      <w:r w:rsidRPr="00AC6C2F">
        <w:rPr>
          <w:i/>
          <w:iCs/>
          <w:lang w:val="en-US"/>
        </w:rPr>
        <w:t xml:space="preserve"> Since 69: Greek Tragedy at the Dawn of the Third Millennium </w:t>
      </w:r>
      <w:r>
        <w:rPr>
          <w:lang w:val="en-US"/>
        </w:rPr>
        <w:t xml:space="preserve">(Oxford: Oxford UP, 2004) 2. </w:t>
      </w:r>
    </w:p>
  </w:footnote>
  <w:footnote w:id="35">
    <w:p w:rsidR="00B43C0C" w:rsidRPr="00807AED" w:rsidRDefault="00B43C0C" w:rsidP="00001F8E">
      <w:pPr>
        <w:ind w:firstLine="709"/>
        <w:jc w:val="both"/>
        <w:rPr>
          <w:color w:val="000000" w:themeColor="text1"/>
          <w:sz w:val="20"/>
          <w:szCs w:val="20"/>
          <w:shd w:val="clear" w:color="auto" w:fill="FFFFFF"/>
          <w:lang w:val="en-US"/>
        </w:rPr>
      </w:pPr>
      <w:r w:rsidRPr="00B74F6C">
        <w:rPr>
          <w:rStyle w:val="Funotenzeichen"/>
          <w:color w:val="000000" w:themeColor="text1"/>
          <w:sz w:val="20"/>
          <w:szCs w:val="20"/>
        </w:rPr>
        <w:footnoteRef/>
      </w:r>
      <w:r w:rsidRPr="00B74F6C">
        <w:rPr>
          <w:color w:val="000000" w:themeColor="text1"/>
          <w:sz w:val="20"/>
          <w:szCs w:val="20"/>
          <w:lang w:val="en-US"/>
        </w:rPr>
        <w:t xml:space="preserve"> See also David Wright, “Cultural Capital and the Literary Field,” </w:t>
      </w:r>
      <w:r w:rsidRPr="00B74F6C">
        <w:rPr>
          <w:i/>
          <w:iCs/>
          <w:color w:val="000000" w:themeColor="text1"/>
          <w:sz w:val="20"/>
          <w:szCs w:val="20"/>
          <w:lang w:val="en-US"/>
        </w:rPr>
        <w:t>Cultural Trends</w:t>
      </w:r>
      <w:r w:rsidRPr="00B74F6C">
        <w:rPr>
          <w:color w:val="000000" w:themeColor="text1"/>
          <w:sz w:val="20"/>
          <w:szCs w:val="20"/>
          <w:lang w:val="en-US"/>
        </w:rPr>
        <w:t xml:space="preserve"> 15.2 (2006): 123</w:t>
      </w:r>
      <w:r w:rsidRPr="009E2FD1">
        <w:rPr>
          <w:color w:val="000000" w:themeColor="text1"/>
          <w:sz w:val="20"/>
          <w:szCs w:val="20"/>
          <w:shd w:val="clear" w:color="auto" w:fill="FFFFFF"/>
          <w:lang w:val="en-US"/>
        </w:rPr>
        <w:t>–</w:t>
      </w:r>
      <w:r w:rsidRPr="00B74F6C">
        <w:rPr>
          <w:color w:val="000000" w:themeColor="text1"/>
          <w:sz w:val="20"/>
          <w:szCs w:val="20"/>
          <w:lang w:val="en-US"/>
        </w:rPr>
        <w:t>39.</w:t>
      </w:r>
    </w:p>
  </w:footnote>
  <w:footnote w:id="36">
    <w:p w:rsidR="00B43C0C" w:rsidRPr="00816318" w:rsidRDefault="00B43C0C" w:rsidP="00AC7685">
      <w:pPr>
        <w:pStyle w:val="Funotentext"/>
        <w:spacing w:line="276" w:lineRule="auto"/>
        <w:ind w:firstLine="709"/>
        <w:contextualSpacing/>
        <w:jc w:val="both"/>
        <w:rPr>
          <w:lang w:val="en-US"/>
        </w:rPr>
      </w:pPr>
      <w:r w:rsidRPr="00816318">
        <w:rPr>
          <w:rStyle w:val="Funotenzeichen"/>
        </w:rPr>
        <w:footnoteRef/>
      </w:r>
      <w:r w:rsidRPr="00816318">
        <w:rPr>
          <w:lang w:val="en-US"/>
        </w:rPr>
        <w:t xml:space="preserve"> Steiner xi.</w:t>
      </w:r>
    </w:p>
  </w:footnote>
  <w:footnote w:id="37">
    <w:p w:rsidR="00B43C0C" w:rsidRPr="00222976" w:rsidRDefault="00B43C0C" w:rsidP="00001F8E">
      <w:pPr>
        <w:ind w:right="227" w:firstLine="709"/>
        <w:jc w:val="both"/>
        <w:textAlignment w:val="baseline"/>
        <w:rPr>
          <w:color w:val="000000" w:themeColor="text1"/>
          <w:sz w:val="20"/>
          <w:szCs w:val="20"/>
          <w:shd w:val="clear" w:color="auto" w:fill="FFFFFF"/>
          <w:lang w:val="en-US"/>
        </w:rPr>
      </w:pPr>
      <w:r w:rsidRPr="00816318">
        <w:rPr>
          <w:rStyle w:val="Funotenzeichen"/>
          <w:sz w:val="20"/>
          <w:szCs w:val="20"/>
        </w:rPr>
        <w:footnoteRef/>
      </w:r>
      <w:r>
        <w:rPr>
          <w:sz w:val="20"/>
          <w:szCs w:val="20"/>
          <w:lang w:val="en-US"/>
        </w:rPr>
        <w:t xml:space="preserve"> </w:t>
      </w:r>
      <w:r w:rsidRPr="00816318">
        <w:rPr>
          <w:sz w:val="20"/>
          <w:szCs w:val="20"/>
          <w:lang w:val="en-US"/>
        </w:rPr>
        <w:t xml:space="preserve">A </w:t>
      </w:r>
      <w:proofErr w:type="spellStart"/>
      <w:r w:rsidRPr="00816318">
        <w:rPr>
          <w:sz w:val="20"/>
          <w:szCs w:val="20"/>
          <w:lang w:val="en-US"/>
        </w:rPr>
        <w:t>theorisation</w:t>
      </w:r>
      <w:proofErr w:type="spellEnd"/>
      <w:r w:rsidRPr="00816318">
        <w:rPr>
          <w:sz w:val="20"/>
          <w:szCs w:val="20"/>
          <w:lang w:val="en-US"/>
        </w:rPr>
        <w:t xml:space="preserve"> of epistemological questions </w:t>
      </w:r>
      <w:r>
        <w:rPr>
          <w:sz w:val="20"/>
          <w:szCs w:val="20"/>
          <w:lang w:val="en-US"/>
        </w:rPr>
        <w:t>may</w:t>
      </w:r>
      <w:r w:rsidRPr="00816318">
        <w:rPr>
          <w:sz w:val="20"/>
          <w:szCs w:val="20"/>
          <w:lang w:val="en-US"/>
        </w:rPr>
        <w:t>, among other things,</w:t>
      </w:r>
      <w:r>
        <w:rPr>
          <w:sz w:val="20"/>
          <w:szCs w:val="20"/>
          <w:lang w:val="en-US"/>
        </w:rPr>
        <w:t xml:space="preserve"> also</w:t>
      </w:r>
      <w:r w:rsidRPr="00816318">
        <w:rPr>
          <w:sz w:val="20"/>
          <w:szCs w:val="20"/>
          <w:lang w:val="en-US"/>
        </w:rPr>
        <w:t xml:space="preserve"> lead to an examination of </w:t>
      </w:r>
      <w:r w:rsidRPr="00816318">
        <w:rPr>
          <w:i/>
          <w:iCs/>
          <w:sz w:val="20"/>
          <w:szCs w:val="20"/>
          <w:lang w:val="en-US"/>
        </w:rPr>
        <w:t xml:space="preserve">habitus </w:t>
      </w:r>
      <w:r w:rsidRPr="00816318">
        <w:rPr>
          <w:sz w:val="20"/>
          <w:szCs w:val="20"/>
          <w:lang w:val="en-US"/>
        </w:rPr>
        <w:t xml:space="preserve">and </w:t>
      </w:r>
      <w:r w:rsidRPr="00816318">
        <w:rPr>
          <w:i/>
          <w:iCs/>
          <w:sz w:val="20"/>
          <w:szCs w:val="20"/>
          <w:lang w:val="en-US"/>
        </w:rPr>
        <w:t>posture</w:t>
      </w:r>
      <w:r w:rsidRPr="00816318">
        <w:rPr>
          <w:sz w:val="20"/>
          <w:szCs w:val="20"/>
          <w:lang w:val="en-US"/>
        </w:rPr>
        <w:t xml:space="preserve"> (after Pierre Bourdieu and Jérôme </w:t>
      </w:r>
      <w:proofErr w:type="spellStart"/>
      <w:r w:rsidRPr="00816318">
        <w:rPr>
          <w:sz w:val="20"/>
          <w:szCs w:val="20"/>
          <w:lang w:val="en-US"/>
        </w:rPr>
        <w:t>Meizoz</w:t>
      </w:r>
      <w:proofErr w:type="spellEnd"/>
      <w:r w:rsidRPr="00816318">
        <w:rPr>
          <w:sz w:val="20"/>
          <w:szCs w:val="20"/>
          <w:lang w:val="en-US"/>
        </w:rPr>
        <w:t xml:space="preserve">) as well as a general </w:t>
      </w:r>
      <w:r w:rsidRPr="00816318">
        <w:rPr>
          <w:color w:val="000000" w:themeColor="text1"/>
          <w:sz w:val="20"/>
          <w:szCs w:val="20"/>
          <w:lang w:val="en-US"/>
        </w:rPr>
        <w:t xml:space="preserve">examination of the </w:t>
      </w:r>
      <w:proofErr w:type="spellStart"/>
      <w:r w:rsidRPr="00816318">
        <w:rPr>
          <w:color w:val="000000" w:themeColor="text1"/>
          <w:sz w:val="20"/>
          <w:szCs w:val="20"/>
          <w:lang w:val="en-US"/>
        </w:rPr>
        <w:t>globalised</w:t>
      </w:r>
      <w:proofErr w:type="spellEnd"/>
      <w:r w:rsidRPr="00816318">
        <w:rPr>
          <w:color w:val="000000" w:themeColor="text1"/>
          <w:sz w:val="20"/>
          <w:szCs w:val="20"/>
          <w:lang w:val="en-US"/>
        </w:rPr>
        <w:t xml:space="preserve"> culture industry; from the publishing industry to Booker Prizes. </w:t>
      </w:r>
      <w:r w:rsidRPr="00222976">
        <w:rPr>
          <w:color w:val="000000" w:themeColor="text1"/>
          <w:spacing w:val="4"/>
          <w:sz w:val="20"/>
          <w:szCs w:val="20"/>
        </w:rPr>
        <w:t xml:space="preserve">See M. </w:t>
      </w:r>
      <w:proofErr w:type="spellStart"/>
      <w:r w:rsidRPr="00222976">
        <w:rPr>
          <w:color w:val="000000" w:themeColor="text1"/>
          <w:spacing w:val="4"/>
          <w:sz w:val="20"/>
          <w:szCs w:val="20"/>
        </w:rPr>
        <w:t>Suderland</w:t>
      </w:r>
      <w:proofErr w:type="spellEnd"/>
      <w:r w:rsidRPr="00222976">
        <w:rPr>
          <w:color w:val="000000" w:themeColor="text1"/>
          <w:spacing w:val="4"/>
          <w:sz w:val="20"/>
          <w:szCs w:val="20"/>
        </w:rPr>
        <w:t xml:space="preserve">, (2013) “Habitus und Literatur: Literarische Texte in Bourdieus Soziologie,“ </w:t>
      </w:r>
      <w:r w:rsidRPr="00222976">
        <w:rPr>
          <w:i/>
          <w:iCs/>
          <w:color w:val="000000" w:themeColor="text1"/>
          <w:spacing w:val="4"/>
          <w:sz w:val="20"/>
          <w:szCs w:val="20"/>
        </w:rPr>
        <w:t>Pierre Bourdieus Konzeption des Habitus</w:t>
      </w:r>
      <w:r w:rsidRPr="00222976">
        <w:rPr>
          <w:color w:val="000000" w:themeColor="text1"/>
          <w:spacing w:val="4"/>
          <w:sz w:val="20"/>
          <w:szCs w:val="20"/>
        </w:rPr>
        <w:t xml:space="preserve">, </w:t>
      </w:r>
      <w:proofErr w:type="spellStart"/>
      <w:r w:rsidRPr="00222976">
        <w:rPr>
          <w:color w:val="000000" w:themeColor="text1"/>
          <w:spacing w:val="4"/>
          <w:sz w:val="20"/>
          <w:szCs w:val="20"/>
        </w:rPr>
        <w:t>ed</w:t>
      </w:r>
      <w:proofErr w:type="spellEnd"/>
      <w:r w:rsidRPr="00222976">
        <w:rPr>
          <w:color w:val="000000" w:themeColor="text1"/>
          <w:spacing w:val="4"/>
          <w:sz w:val="20"/>
          <w:szCs w:val="20"/>
        </w:rPr>
        <w:t xml:space="preserve">. </w:t>
      </w:r>
      <w:r w:rsidRPr="00222976">
        <w:rPr>
          <w:color w:val="000000" w:themeColor="text1"/>
          <w:spacing w:val="4"/>
          <w:sz w:val="20"/>
          <w:szCs w:val="20"/>
          <w:lang w:val="en-US"/>
        </w:rPr>
        <w:t xml:space="preserve">A. </w:t>
      </w:r>
      <w:proofErr w:type="spellStart"/>
      <w:r w:rsidRPr="00222976">
        <w:rPr>
          <w:color w:val="000000" w:themeColor="text1"/>
          <w:spacing w:val="4"/>
          <w:sz w:val="20"/>
          <w:szCs w:val="20"/>
          <w:lang w:val="en-US"/>
        </w:rPr>
        <w:t>Lenger</w:t>
      </w:r>
      <w:proofErr w:type="spellEnd"/>
      <w:r w:rsidRPr="00222976">
        <w:rPr>
          <w:color w:val="000000" w:themeColor="text1"/>
          <w:spacing w:val="4"/>
          <w:sz w:val="20"/>
          <w:szCs w:val="20"/>
          <w:lang w:val="en-US"/>
        </w:rPr>
        <w:t xml:space="preserve">, C. </w:t>
      </w:r>
      <w:proofErr w:type="spellStart"/>
      <w:r w:rsidRPr="00222976">
        <w:rPr>
          <w:color w:val="000000" w:themeColor="text1"/>
          <w:spacing w:val="4"/>
          <w:sz w:val="20"/>
          <w:szCs w:val="20"/>
          <w:lang w:val="en-US"/>
        </w:rPr>
        <w:t>Schneickert</w:t>
      </w:r>
      <w:proofErr w:type="spellEnd"/>
      <w:r w:rsidRPr="00222976">
        <w:rPr>
          <w:color w:val="000000" w:themeColor="text1"/>
          <w:spacing w:val="4"/>
          <w:sz w:val="20"/>
          <w:szCs w:val="20"/>
          <w:lang w:val="en-US"/>
        </w:rPr>
        <w:t xml:space="preserve"> and F. Schumacher (Springer VS, Wiesbaden, 2013):</w:t>
      </w:r>
      <w:r w:rsidRPr="00222976">
        <w:rPr>
          <w:color w:val="000000" w:themeColor="text1"/>
          <w:sz w:val="20"/>
          <w:szCs w:val="20"/>
          <w:lang w:val="en-US"/>
        </w:rPr>
        <w:t xml:space="preserve"> 327 and </w:t>
      </w:r>
      <w:r w:rsidRPr="00816318">
        <w:rPr>
          <w:color w:val="000000" w:themeColor="text1"/>
          <w:spacing w:val="4"/>
          <w:sz w:val="20"/>
          <w:szCs w:val="20"/>
          <w:lang w:val="en-US"/>
        </w:rPr>
        <w:t xml:space="preserve">Pierre </w:t>
      </w:r>
      <w:r w:rsidRPr="00816318">
        <w:rPr>
          <w:color w:val="000000"/>
          <w:sz w:val="20"/>
          <w:szCs w:val="20"/>
          <w:shd w:val="clear" w:color="auto" w:fill="FFFFFF"/>
          <w:lang w:val="en-US"/>
        </w:rPr>
        <w:t xml:space="preserve">Bourdieu, </w:t>
      </w:r>
      <w:r w:rsidRPr="00816318">
        <w:rPr>
          <w:i/>
          <w:iCs/>
          <w:color w:val="000000"/>
          <w:sz w:val="20"/>
          <w:szCs w:val="20"/>
          <w:lang w:val="en-US"/>
        </w:rPr>
        <w:t>Distinction: A Social Critique of the Judgement of Taste</w:t>
      </w:r>
      <w:r w:rsidRPr="00816318">
        <w:rPr>
          <w:color w:val="000000"/>
          <w:sz w:val="20"/>
          <w:szCs w:val="20"/>
          <w:shd w:val="clear" w:color="auto" w:fill="FFFFFF"/>
          <w:lang w:val="en-US"/>
        </w:rPr>
        <w:t xml:space="preserve"> (London: Routledge</w:t>
      </w:r>
      <w:r w:rsidRPr="00816318">
        <w:rPr>
          <w:sz w:val="20"/>
          <w:szCs w:val="20"/>
          <w:lang w:val="en-US"/>
        </w:rPr>
        <w:t>, 1984)</w:t>
      </w:r>
      <w:r>
        <w:rPr>
          <w:sz w:val="20"/>
          <w:szCs w:val="20"/>
          <w:lang w:val="en-US"/>
        </w:rPr>
        <w:t>.</w:t>
      </w:r>
    </w:p>
  </w:footnote>
  <w:footnote w:id="38">
    <w:p w:rsidR="00B43C0C" w:rsidRPr="00CE26AD" w:rsidRDefault="00B43C0C" w:rsidP="00A20C68">
      <w:pPr>
        <w:pStyle w:val="Funotentext"/>
        <w:ind w:firstLine="709"/>
        <w:contextualSpacing/>
        <w:jc w:val="both"/>
        <w:rPr>
          <w:color w:val="000000" w:themeColor="text1"/>
          <w:lang w:val="en-US"/>
        </w:rPr>
      </w:pPr>
      <w:r w:rsidRPr="00CE26AD">
        <w:rPr>
          <w:rStyle w:val="Funotenzeichen"/>
          <w:color w:val="000000" w:themeColor="text1"/>
        </w:rPr>
        <w:footnoteRef/>
      </w:r>
      <w:r w:rsidRPr="00CE26AD">
        <w:rPr>
          <w:color w:val="000000" w:themeColor="text1"/>
          <w:lang w:val="en-US"/>
        </w:rPr>
        <w:t xml:space="preserve"> </w:t>
      </w:r>
      <w:r w:rsidRPr="00CE26AD">
        <w:rPr>
          <w:color w:val="000000" w:themeColor="text1"/>
          <w:shd w:val="clear" w:color="auto" w:fill="FFFFFF"/>
          <w:lang w:val="en-US"/>
        </w:rPr>
        <w:t>The prominence of the classics, albeit waning in English literary and cultural studies in the West, is still a dominant force within continental philosophy</w:t>
      </w:r>
      <w:r w:rsidR="00966727" w:rsidRPr="00B216FE">
        <w:rPr>
          <w:color w:val="000000"/>
          <w:lang w:val="en-US"/>
        </w:rPr>
        <w:t>—</w:t>
      </w:r>
      <w:r w:rsidRPr="00CE26AD">
        <w:rPr>
          <w:color w:val="000000" w:themeColor="text1"/>
          <w:shd w:val="clear" w:color="auto" w:fill="FFFFFF"/>
          <w:lang w:val="en-US"/>
        </w:rPr>
        <w:t xml:space="preserve">well-known examples being </w:t>
      </w:r>
      <w:r w:rsidRPr="00CE26AD">
        <w:rPr>
          <w:color w:val="000000" w:themeColor="text1"/>
          <w:lang w:val="en-US"/>
        </w:rPr>
        <w:t xml:space="preserve">Judith Butler’s </w:t>
      </w:r>
      <w:r w:rsidRPr="00CE26AD">
        <w:rPr>
          <w:i/>
          <w:iCs/>
          <w:color w:val="000000" w:themeColor="text1"/>
          <w:lang w:val="en-US"/>
        </w:rPr>
        <w:t>Antigone’s Claim: Kinship between Life and Death</w:t>
      </w:r>
      <w:r w:rsidRPr="00CE26AD">
        <w:rPr>
          <w:color w:val="000000" w:themeColor="text1"/>
          <w:lang w:val="en-US"/>
        </w:rPr>
        <w:t xml:space="preserve"> (2000) and </w:t>
      </w:r>
      <w:proofErr w:type="spellStart"/>
      <w:r w:rsidRPr="00CE26AD">
        <w:rPr>
          <w:color w:val="000000" w:themeColor="text1"/>
          <w:lang w:val="en-US"/>
        </w:rPr>
        <w:t>Slavoj</w:t>
      </w:r>
      <w:proofErr w:type="spellEnd"/>
      <w:r w:rsidRPr="00CE26AD">
        <w:rPr>
          <w:color w:val="000000" w:themeColor="text1"/>
          <w:lang w:val="en-US"/>
        </w:rPr>
        <w:t xml:space="preserve"> </w:t>
      </w:r>
      <w:proofErr w:type="spellStart"/>
      <w:r w:rsidRPr="00CE26AD">
        <w:rPr>
          <w:color w:val="000000" w:themeColor="text1"/>
          <w:shd w:val="clear" w:color="auto" w:fill="FFFFFF"/>
          <w:lang w:val="en-US"/>
        </w:rPr>
        <w:t>Žižek’s</w:t>
      </w:r>
      <w:proofErr w:type="spellEnd"/>
      <w:r w:rsidRPr="00CE26AD">
        <w:rPr>
          <w:color w:val="000000" w:themeColor="text1"/>
          <w:shd w:val="clear" w:color="auto" w:fill="FFFFFF"/>
          <w:lang w:val="en-US"/>
        </w:rPr>
        <w:t xml:space="preserve"> </w:t>
      </w:r>
      <w:r w:rsidRPr="00CE26AD">
        <w:rPr>
          <w:i/>
          <w:iCs/>
          <w:color w:val="000000" w:themeColor="text1"/>
          <w:shd w:val="clear" w:color="auto" w:fill="FFFFFF"/>
          <w:lang w:val="en-US"/>
        </w:rPr>
        <w:t>Antigone</w:t>
      </w:r>
      <w:r w:rsidRPr="00CE26AD">
        <w:rPr>
          <w:color w:val="000000" w:themeColor="text1"/>
          <w:shd w:val="clear" w:color="auto" w:fill="FFFFFF"/>
          <w:lang w:val="en-US"/>
        </w:rPr>
        <w:t xml:space="preserve"> (2016). </w:t>
      </w:r>
      <w:r w:rsidRPr="00CE26AD">
        <w:rPr>
          <w:color w:val="000000" w:themeColor="text1"/>
          <w:lang w:val="en-US"/>
        </w:rPr>
        <w:t xml:space="preserve">See Keri </w:t>
      </w:r>
      <w:proofErr w:type="spellStart"/>
      <w:r w:rsidRPr="00CE26AD">
        <w:rPr>
          <w:color w:val="000000" w:themeColor="text1"/>
          <w:lang w:val="en-US"/>
        </w:rPr>
        <w:t>Walsch</w:t>
      </w:r>
      <w:proofErr w:type="spellEnd"/>
      <w:r w:rsidRPr="00CE26AD">
        <w:rPr>
          <w:color w:val="000000" w:themeColor="text1"/>
          <w:lang w:val="en-US"/>
        </w:rPr>
        <w:t xml:space="preserve">, “Antigone Now,” </w:t>
      </w:r>
      <w:r w:rsidRPr="00CE26AD">
        <w:rPr>
          <w:i/>
          <w:iCs/>
          <w:color w:val="000000" w:themeColor="text1"/>
          <w:lang w:val="en-US"/>
        </w:rPr>
        <w:t>Mosaic: An Interdisciplinary Critical Journal</w:t>
      </w:r>
      <w:r w:rsidRPr="00CE26AD">
        <w:rPr>
          <w:color w:val="000000" w:themeColor="text1"/>
          <w:lang w:val="en-US"/>
        </w:rPr>
        <w:t xml:space="preserve">, 41.3 (September 2008): 2; Rita </w:t>
      </w:r>
      <w:proofErr w:type="spellStart"/>
      <w:r w:rsidRPr="00CE26AD">
        <w:rPr>
          <w:color w:val="000000" w:themeColor="text1"/>
          <w:lang w:val="en-US"/>
        </w:rPr>
        <w:t>Felski</w:t>
      </w:r>
      <w:proofErr w:type="spellEnd"/>
      <w:r w:rsidRPr="00CE26AD">
        <w:rPr>
          <w:color w:val="000000" w:themeColor="text1"/>
          <w:lang w:val="en-US"/>
        </w:rPr>
        <w:t xml:space="preserve"> (ed.), </w:t>
      </w:r>
      <w:r w:rsidRPr="00CE26AD">
        <w:rPr>
          <w:i/>
          <w:iCs/>
          <w:color w:val="000000" w:themeColor="text1"/>
          <w:lang w:val="en-US"/>
        </w:rPr>
        <w:t xml:space="preserve">Rethinking Tragedy </w:t>
      </w:r>
      <w:r w:rsidRPr="00CE26AD">
        <w:rPr>
          <w:color w:val="000000" w:themeColor="text1"/>
          <w:lang w:val="en-US"/>
        </w:rPr>
        <w:t xml:space="preserve">(Baltimore: Johns Hopkins UP, 2008); Nancy Sorkin </w:t>
      </w:r>
      <w:proofErr w:type="spellStart"/>
      <w:r w:rsidRPr="00CE26AD">
        <w:rPr>
          <w:color w:val="000000" w:themeColor="text1"/>
          <w:lang w:val="en-US"/>
        </w:rPr>
        <w:t>Robinowitz</w:t>
      </w:r>
      <w:proofErr w:type="spellEnd"/>
      <w:r w:rsidRPr="00CE26AD">
        <w:rPr>
          <w:color w:val="000000" w:themeColor="text1"/>
          <w:lang w:val="en-US"/>
        </w:rPr>
        <w:t xml:space="preserve">. </w:t>
      </w:r>
      <w:r w:rsidRPr="00CE26AD">
        <w:rPr>
          <w:i/>
          <w:iCs/>
          <w:color w:val="000000" w:themeColor="text1"/>
          <w:lang w:val="en-US"/>
        </w:rPr>
        <w:t>Greek Tragedy</w:t>
      </w:r>
      <w:r w:rsidRPr="00CE26AD">
        <w:rPr>
          <w:color w:val="000000" w:themeColor="text1"/>
          <w:lang w:val="en-US"/>
        </w:rPr>
        <w:t xml:space="preserve"> (Malden: Blackwell, 2008), Simon Goldhill, </w:t>
      </w:r>
      <w:r w:rsidRPr="00CE26AD">
        <w:rPr>
          <w:i/>
          <w:iCs/>
          <w:color w:val="000000" w:themeColor="text1"/>
          <w:lang w:val="en-US"/>
        </w:rPr>
        <w:t>Who Needs Greek: Contests in the Cultural History of Hellenism</w:t>
      </w:r>
      <w:r w:rsidRPr="00CE26AD">
        <w:rPr>
          <w:color w:val="000000" w:themeColor="text1"/>
          <w:lang w:val="en-US"/>
        </w:rPr>
        <w:t xml:space="preserve"> (Cambridge: Cambridge UP, 2002) and Edith Hall, </w:t>
      </w:r>
      <w:r w:rsidRPr="00CE26AD">
        <w:rPr>
          <w:i/>
          <w:iCs/>
          <w:color w:val="000000" w:themeColor="text1"/>
          <w:lang w:val="en-US"/>
        </w:rPr>
        <w:t>Greek Tragedy: Suffering under the Sun</w:t>
      </w:r>
      <w:r w:rsidRPr="00CE26AD">
        <w:rPr>
          <w:color w:val="000000" w:themeColor="text1"/>
          <w:lang w:val="en-US"/>
        </w:rPr>
        <w:t xml:space="preserve"> (Oxford: Oxford UP, 2010).</w:t>
      </w:r>
    </w:p>
  </w:footnote>
  <w:footnote w:id="39">
    <w:p w:rsidR="00B43C0C" w:rsidRPr="00124193" w:rsidRDefault="00B43C0C" w:rsidP="00001F8E">
      <w:pPr>
        <w:pStyle w:val="paragraph"/>
        <w:spacing w:before="0" w:beforeAutospacing="0" w:after="0" w:afterAutospacing="0"/>
        <w:ind w:firstLine="720"/>
        <w:contextualSpacing/>
        <w:jc w:val="both"/>
        <w:textAlignment w:val="baseline"/>
        <w:rPr>
          <w:sz w:val="20"/>
          <w:szCs w:val="20"/>
          <w:lang w:val="en-US"/>
        </w:rPr>
      </w:pPr>
      <w:r w:rsidRPr="00CE26AD">
        <w:rPr>
          <w:rStyle w:val="Funotenzeichen"/>
          <w:color w:val="000000" w:themeColor="text1"/>
          <w:sz w:val="20"/>
          <w:szCs w:val="20"/>
        </w:rPr>
        <w:footnoteRef/>
      </w:r>
      <w:r w:rsidRPr="00CE26AD">
        <w:rPr>
          <w:color w:val="000000" w:themeColor="text1"/>
          <w:sz w:val="20"/>
          <w:szCs w:val="20"/>
          <w:lang w:val="en-US"/>
        </w:rPr>
        <w:t xml:space="preserve"> Aristophanes, </w:t>
      </w:r>
      <w:r w:rsidRPr="00CE26AD">
        <w:rPr>
          <w:rStyle w:val="normaltextrun"/>
          <w:i/>
          <w:iCs/>
          <w:color w:val="000000" w:themeColor="text1"/>
          <w:sz w:val="20"/>
          <w:szCs w:val="20"/>
          <w:lang w:val="en-US"/>
        </w:rPr>
        <w:t>Aristophanes’</w:t>
      </w:r>
      <w:r w:rsidRPr="00CE26AD">
        <w:rPr>
          <w:rStyle w:val="apple-converted-space"/>
          <w:rFonts w:eastAsiaTheme="majorEastAsia"/>
          <w:i/>
          <w:iCs/>
          <w:color w:val="000000" w:themeColor="text1"/>
          <w:sz w:val="20"/>
          <w:szCs w:val="20"/>
          <w:lang w:val="en-US"/>
        </w:rPr>
        <w:t> </w:t>
      </w:r>
      <w:r w:rsidRPr="00CE26AD">
        <w:rPr>
          <w:rStyle w:val="normaltextrun"/>
          <w:i/>
          <w:iCs/>
          <w:color w:val="000000" w:themeColor="text1"/>
          <w:sz w:val="20"/>
          <w:szCs w:val="20"/>
          <w:lang w:val="en-US"/>
        </w:rPr>
        <w:t>Frogs</w:t>
      </w:r>
      <w:r w:rsidRPr="00CE26AD">
        <w:rPr>
          <w:rStyle w:val="normaltextrun"/>
          <w:color w:val="000000" w:themeColor="text1"/>
          <w:sz w:val="20"/>
          <w:szCs w:val="20"/>
          <w:lang w:val="en-US"/>
        </w:rPr>
        <w:t xml:space="preserve"> (Oxford: Clarendon, 2015) </w:t>
      </w:r>
      <w:r w:rsidRPr="00CE26AD">
        <w:rPr>
          <w:color w:val="000000" w:themeColor="text1"/>
          <w:sz w:val="20"/>
          <w:szCs w:val="20"/>
          <w:lang w:val="en-US"/>
        </w:rPr>
        <w:t>17.</w:t>
      </w:r>
    </w:p>
  </w:footnote>
  <w:footnote w:id="40">
    <w:p w:rsidR="00B43C0C" w:rsidRPr="008179EE" w:rsidRDefault="00B43C0C" w:rsidP="00001F8E">
      <w:pPr>
        <w:pStyle w:val="Funotentext"/>
        <w:ind w:firstLine="709"/>
        <w:contextualSpacing/>
        <w:jc w:val="both"/>
        <w:rPr>
          <w:lang w:val="en-US"/>
        </w:rPr>
      </w:pPr>
      <w:r>
        <w:rPr>
          <w:rStyle w:val="Funotenzeichen"/>
        </w:rPr>
        <w:footnoteRef/>
      </w:r>
      <w:r w:rsidRPr="00967F3A">
        <w:rPr>
          <w:lang w:val="en-US"/>
        </w:rPr>
        <w:t xml:space="preserve"> </w:t>
      </w:r>
      <w:r>
        <w:rPr>
          <w:lang w:val="en-US"/>
        </w:rPr>
        <w:t xml:space="preserve">CRASSH, </w:t>
      </w:r>
      <w:r w:rsidRPr="00967F3A">
        <w:rPr>
          <w:lang w:val="en-US"/>
        </w:rPr>
        <w:t>“Re</w:t>
      </w:r>
      <w:r>
        <w:rPr>
          <w:lang w:val="en-US"/>
        </w:rPr>
        <w:t xml:space="preserve">-/Un-working Tragedy: Perspectives from the Global South,” </w:t>
      </w:r>
      <w:r>
        <w:rPr>
          <w:i/>
          <w:iCs/>
          <w:lang w:val="en-US"/>
        </w:rPr>
        <w:t xml:space="preserve">University of Cambridge </w:t>
      </w:r>
      <w:r>
        <w:rPr>
          <w:lang w:val="en-US"/>
        </w:rPr>
        <w:t xml:space="preserve">2019. </w:t>
      </w:r>
    </w:p>
  </w:footnote>
  <w:footnote w:id="41">
    <w:p w:rsidR="00B43C0C" w:rsidRPr="00F77478" w:rsidRDefault="00B43C0C" w:rsidP="00001F8E">
      <w:pPr>
        <w:pStyle w:val="Funotentext"/>
        <w:ind w:firstLine="709"/>
        <w:jc w:val="both"/>
        <w:rPr>
          <w:lang w:val="en-US"/>
        </w:rPr>
      </w:pPr>
      <w:r>
        <w:rPr>
          <w:rStyle w:val="Funotenzeichen"/>
        </w:rPr>
        <w:footnoteRef/>
      </w:r>
      <w:r w:rsidRPr="00F77478">
        <w:rPr>
          <w:lang w:val="en-US"/>
        </w:rPr>
        <w:t xml:space="preserve"> </w:t>
      </w:r>
      <w:r>
        <w:rPr>
          <w:color w:val="000000" w:themeColor="text1"/>
          <w:shd w:val="clear" w:color="auto" w:fill="FFFFFF"/>
          <w:lang w:val="en-US"/>
        </w:rPr>
        <w:t>The reasons for the dearth of research into the relationship between classical tragedy and</w:t>
      </w:r>
      <w:r w:rsidRPr="00AF7E26">
        <w:rPr>
          <w:color w:val="000000" w:themeColor="text1"/>
          <w:shd w:val="clear" w:color="auto" w:fill="FFFFFF"/>
          <w:lang w:val="en-US"/>
        </w:rPr>
        <w:t xml:space="preserve"> contemporary </w:t>
      </w:r>
      <w:r>
        <w:rPr>
          <w:color w:val="000000" w:themeColor="text1"/>
          <w:shd w:val="clear" w:color="auto" w:fill="FFFFFF"/>
          <w:lang w:val="en-US"/>
        </w:rPr>
        <w:t>fiction is</w:t>
      </w:r>
      <w:r w:rsidRPr="00AF7E26">
        <w:rPr>
          <w:color w:val="000000" w:themeColor="text1"/>
          <w:shd w:val="clear" w:color="auto" w:fill="FFFFFF"/>
          <w:lang w:val="en-US"/>
        </w:rPr>
        <w:t xml:space="preserve"> </w:t>
      </w:r>
      <w:r>
        <w:rPr>
          <w:lang w:val="en-US"/>
        </w:rPr>
        <w:t xml:space="preserve">explicated in </w:t>
      </w:r>
      <w:r w:rsidRPr="00AF7E26">
        <w:rPr>
          <w:lang w:val="en-US"/>
        </w:rPr>
        <w:t>Edith Hal</w:t>
      </w:r>
      <w:r>
        <w:rPr>
          <w:lang w:val="en-US"/>
        </w:rPr>
        <w:t>l’s ‘</w:t>
      </w:r>
      <w:r w:rsidRPr="000B1BA6">
        <w:rPr>
          <w:lang w:val="en-US"/>
        </w:rPr>
        <w:t>Greek Tragedy and the Politics of Subjectivity in Recent Fiction</w:t>
      </w:r>
      <w:r>
        <w:rPr>
          <w:lang w:val="en-US"/>
        </w:rPr>
        <w:t>’ (2009).</w:t>
      </w:r>
    </w:p>
  </w:footnote>
  <w:footnote w:id="42">
    <w:p w:rsidR="005C08F2" w:rsidRPr="005C08F2" w:rsidRDefault="005C08F2" w:rsidP="005C08F2">
      <w:pPr>
        <w:pStyle w:val="Funotentext"/>
        <w:ind w:firstLine="709"/>
        <w:jc w:val="both"/>
        <w:rPr>
          <w:lang w:val="en-US"/>
        </w:rPr>
      </w:pPr>
      <w:r>
        <w:rPr>
          <w:rStyle w:val="Funotenzeichen"/>
        </w:rPr>
        <w:footnoteRef/>
      </w:r>
      <w:r w:rsidRPr="005C08F2">
        <w:rPr>
          <w:lang w:val="en-US"/>
        </w:rPr>
        <w:t xml:space="preserve"> </w:t>
      </w:r>
      <w:r w:rsidRPr="00B94F74">
        <w:rPr>
          <w:lang w:val="en-US"/>
        </w:rPr>
        <w:t>It</w:t>
      </w:r>
      <w:r>
        <w:rPr>
          <w:lang w:val="en-US"/>
        </w:rPr>
        <w:t xml:space="preserve"> is important to note that it</w:t>
      </w:r>
      <w:r w:rsidRPr="00B94F74">
        <w:rPr>
          <w:lang w:val="en-US"/>
        </w:rPr>
        <w:t xml:space="preserve"> proves decidedly more difficult to trace the influence of Roman, i.e. Senecan tragedy in contemporary fiction than the influence of Attic tragedy. This dearth of overtly Roman rewritings may, however, point to the general understanding of the classics as ‘Greek’ rather than Roman. Tracing the influence of Roman tragedy is perhaps more difficult also because one cannot say whether these adaptations are intentionally Roman or intentionally Greek. Salman </w:t>
      </w:r>
      <w:r w:rsidRPr="00B94F74">
        <w:rPr>
          <w:color w:val="000000" w:themeColor="text1"/>
          <w:lang w:val="en-US"/>
        </w:rPr>
        <w:t xml:space="preserve">Rushdie’s </w:t>
      </w:r>
      <w:r w:rsidRPr="00B94F74">
        <w:rPr>
          <w:i/>
          <w:iCs/>
          <w:color w:val="000000" w:themeColor="text1"/>
          <w:lang w:val="en-US"/>
        </w:rPr>
        <w:t>The Golden House</w:t>
      </w:r>
      <w:r w:rsidRPr="00B94F74">
        <w:rPr>
          <w:color w:val="000000" w:themeColor="text1"/>
          <w:lang w:val="en-US"/>
        </w:rPr>
        <w:t xml:space="preserve"> (2016) and arguably Christa Wolf’s </w:t>
      </w:r>
      <w:r w:rsidRPr="00B94F74">
        <w:rPr>
          <w:i/>
          <w:iCs/>
          <w:color w:val="000000" w:themeColor="text1"/>
          <w:lang w:val="en-US"/>
        </w:rPr>
        <w:t>Medea</w:t>
      </w:r>
      <w:r w:rsidRPr="00B94F74">
        <w:rPr>
          <w:color w:val="000000" w:themeColor="text1"/>
          <w:lang w:val="en-US"/>
        </w:rPr>
        <w:t xml:space="preserve"> are perhaps such examples.</w:t>
      </w:r>
    </w:p>
  </w:footnote>
  <w:footnote w:id="43">
    <w:p w:rsidR="00B43C0C" w:rsidRPr="00331343" w:rsidRDefault="00B43C0C" w:rsidP="00001F8E">
      <w:pPr>
        <w:pStyle w:val="Funotentext"/>
        <w:ind w:firstLine="709"/>
        <w:rPr>
          <w:lang w:val="en-US"/>
        </w:rPr>
      </w:pPr>
      <w:r>
        <w:rPr>
          <w:rStyle w:val="Funotenzeichen"/>
        </w:rPr>
        <w:footnoteRef/>
      </w:r>
      <w:r w:rsidRPr="00331343">
        <w:rPr>
          <w:lang w:val="en-US"/>
        </w:rPr>
        <w:t xml:space="preserve"> </w:t>
      </w:r>
      <w:proofErr w:type="spellStart"/>
      <w:r>
        <w:rPr>
          <w:lang w:val="en-US"/>
        </w:rPr>
        <w:t>Felski</w:t>
      </w:r>
      <w:proofErr w:type="spellEnd"/>
      <w:r>
        <w:rPr>
          <w:lang w:val="en-US"/>
        </w:rPr>
        <w:t xml:space="preserve"> 1.</w:t>
      </w:r>
    </w:p>
  </w:footnote>
  <w:footnote w:id="44">
    <w:p w:rsidR="00B43C0C" w:rsidRPr="00ED1FCD" w:rsidRDefault="00B43C0C" w:rsidP="00001F8E">
      <w:pPr>
        <w:ind w:firstLine="709"/>
        <w:jc w:val="both"/>
        <w:rPr>
          <w:sz w:val="20"/>
          <w:szCs w:val="20"/>
          <w:lang w:val="en-US"/>
        </w:rPr>
      </w:pPr>
      <w:r w:rsidRPr="00457DE6">
        <w:rPr>
          <w:rStyle w:val="Funotenzeichen"/>
          <w:sz w:val="20"/>
          <w:szCs w:val="20"/>
        </w:rPr>
        <w:footnoteRef/>
      </w:r>
      <w:r w:rsidRPr="00457DE6">
        <w:rPr>
          <w:sz w:val="20"/>
          <w:szCs w:val="20"/>
          <w:lang w:val="en-US"/>
        </w:rPr>
        <w:t xml:space="preserve"> </w:t>
      </w:r>
      <w:r>
        <w:rPr>
          <w:sz w:val="20"/>
          <w:szCs w:val="20"/>
          <w:lang w:val="en-US"/>
        </w:rPr>
        <w:t xml:space="preserve">In 2016 </w:t>
      </w:r>
      <w:r w:rsidRPr="00457DE6">
        <w:rPr>
          <w:sz w:val="20"/>
          <w:szCs w:val="20"/>
          <w:lang w:val="en-US"/>
        </w:rPr>
        <w:t xml:space="preserve">Astrid </w:t>
      </w:r>
      <w:proofErr w:type="spellStart"/>
      <w:r w:rsidRPr="00457DE6">
        <w:rPr>
          <w:sz w:val="20"/>
          <w:szCs w:val="20"/>
          <w:lang w:val="en-US"/>
        </w:rPr>
        <w:t>Erl</w:t>
      </w:r>
      <w:r>
        <w:rPr>
          <w:sz w:val="20"/>
          <w:szCs w:val="20"/>
          <w:lang w:val="en-US"/>
        </w:rPr>
        <w:t>l</w:t>
      </w:r>
      <w:proofErr w:type="spellEnd"/>
      <w:r w:rsidRPr="00457DE6">
        <w:rPr>
          <w:sz w:val="20"/>
          <w:szCs w:val="20"/>
          <w:lang w:val="en-US"/>
        </w:rPr>
        <w:t xml:space="preserve"> initiated a research project that</w:t>
      </w:r>
      <w:r>
        <w:rPr>
          <w:sz w:val="20"/>
          <w:szCs w:val="20"/>
          <w:lang w:val="en-US"/>
        </w:rPr>
        <w:t xml:space="preserve"> </w:t>
      </w:r>
      <w:r w:rsidRPr="00457DE6">
        <w:rPr>
          <w:sz w:val="20"/>
          <w:szCs w:val="20"/>
          <w:lang w:val="en-US"/>
        </w:rPr>
        <w:t xml:space="preserve">specifically </w:t>
      </w:r>
      <w:r>
        <w:rPr>
          <w:sz w:val="20"/>
          <w:szCs w:val="20"/>
          <w:lang w:val="en-US"/>
        </w:rPr>
        <w:t xml:space="preserve">maps </w:t>
      </w:r>
      <w:r w:rsidRPr="00457DE6">
        <w:rPr>
          <w:sz w:val="20"/>
          <w:szCs w:val="20"/>
          <w:lang w:val="en-US"/>
        </w:rPr>
        <w:t xml:space="preserve">the </w:t>
      </w:r>
      <w:r>
        <w:rPr>
          <w:sz w:val="20"/>
          <w:szCs w:val="20"/>
          <w:lang w:val="en-US"/>
        </w:rPr>
        <w:t xml:space="preserve">relationship between Homer’s </w:t>
      </w:r>
      <w:r w:rsidRPr="00457DE6">
        <w:rPr>
          <w:i/>
          <w:iCs/>
          <w:sz w:val="20"/>
          <w:szCs w:val="20"/>
          <w:lang w:val="en-US"/>
        </w:rPr>
        <w:t>Odyssey</w:t>
      </w:r>
      <w:r w:rsidRPr="00457DE6">
        <w:rPr>
          <w:sz w:val="20"/>
          <w:szCs w:val="20"/>
          <w:lang w:val="en-US"/>
        </w:rPr>
        <w:t xml:space="preserve"> </w:t>
      </w:r>
      <w:r>
        <w:rPr>
          <w:sz w:val="20"/>
          <w:szCs w:val="20"/>
          <w:lang w:val="en-US"/>
        </w:rPr>
        <w:t>and</w:t>
      </w:r>
      <w:r w:rsidRPr="00457DE6">
        <w:rPr>
          <w:sz w:val="20"/>
          <w:szCs w:val="20"/>
          <w:lang w:val="en-US"/>
        </w:rPr>
        <w:t xml:space="preserve"> modern cultural memory</w:t>
      </w:r>
      <w:r>
        <w:rPr>
          <w:sz w:val="20"/>
          <w:szCs w:val="20"/>
          <w:lang w:val="en-US"/>
        </w:rPr>
        <w:t xml:space="preserve">. </w:t>
      </w:r>
      <w:r w:rsidRPr="00457DE6">
        <w:rPr>
          <w:sz w:val="20"/>
          <w:szCs w:val="20"/>
          <w:lang w:val="en-US"/>
        </w:rPr>
        <w:t xml:space="preserve">See Astrid </w:t>
      </w:r>
      <w:proofErr w:type="spellStart"/>
      <w:r w:rsidRPr="00457DE6">
        <w:rPr>
          <w:sz w:val="20"/>
          <w:szCs w:val="20"/>
          <w:lang w:val="en-US"/>
        </w:rPr>
        <w:t>Erll</w:t>
      </w:r>
      <w:proofErr w:type="spellEnd"/>
      <w:r>
        <w:rPr>
          <w:sz w:val="20"/>
          <w:szCs w:val="20"/>
          <w:lang w:val="en-US"/>
        </w:rPr>
        <w:t xml:space="preserve">, </w:t>
      </w:r>
      <w:proofErr w:type="spellStart"/>
      <w:r w:rsidRPr="00457DE6">
        <w:rPr>
          <w:i/>
          <w:iCs/>
          <w:color w:val="000000" w:themeColor="text1"/>
          <w:sz w:val="20"/>
          <w:szCs w:val="20"/>
          <w:shd w:val="clear" w:color="auto" w:fill="FFFFFF"/>
          <w:lang w:val="en-US"/>
        </w:rPr>
        <w:t>Odyssean</w:t>
      </w:r>
      <w:proofErr w:type="spellEnd"/>
      <w:r w:rsidRPr="00457DE6">
        <w:rPr>
          <w:i/>
          <w:iCs/>
          <w:color w:val="000000" w:themeColor="text1"/>
          <w:sz w:val="20"/>
          <w:szCs w:val="20"/>
          <w:shd w:val="clear" w:color="auto" w:fill="FFFFFF"/>
          <w:lang w:val="en-US"/>
        </w:rPr>
        <w:t xml:space="preserve"> Travels: A Literary History of Modern Memory, </w:t>
      </w:r>
      <w:proofErr w:type="spellStart"/>
      <w:r w:rsidRPr="00457DE6">
        <w:rPr>
          <w:i/>
          <w:iCs/>
          <w:color w:val="000000" w:themeColor="text1"/>
          <w:sz w:val="20"/>
          <w:szCs w:val="20"/>
          <w:shd w:val="clear" w:color="auto" w:fill="FFFFFF"/>
          <w:lang w:val="en-US"/>
        </w:rPr>
        <w:t>Volkswagenstiftung</w:t>
      </w:r>
      <w:proofErr w:type="spellEnd"/>
      <w:r w:rsidRPr="00457DE6">
        <w:rPr>
          <w:i/>
          <w:iCs/>
          <w:color w:val="000000" w:themeColor="text1"/>
          <w:sz w:val="20"/>
          <w:szCs w:val="20"/>
          <w:shd w:val="clear" w:color="auto" w:fill="FFFFFF"/>
          <w:lang w:val="en-US"/>
        </w:rPr>
        <w:t xml:space="preserve">. </w:t>
      </w:r>
      <w:r w:rsidRPr="00457DE6">
        <w:rPr>
          <w:color w:val="000000" w:themeColor="text1"/>
          <w:sz w:val="20"/>
          <w:szCs w:val="20"/>
          <w:shd w:val="clear" w:color="auto" w:fill="FFFFFF"/>
          <w:lang w:val="en-US"/>
        </w:rPr>
        <w:t xml:space="preserve">11 September 2016. 16 May 2020. </w:t>
      </w:r>
      <w:r w:rsidRPr="00ED1FCD">
        <w:rPr>
          <w:sz w:val="20"/>
          <w:szCs w:val="20"/>
          <w:lang w:val="en-US"/>
        </w:rPr>
        <w:t>&lt;</w:t>
      </w:r>
      <w:hyperlink r:id="rId1" w:history="1">
        <w:r w:rsidRPr="00ED1FCD">
          <w:rPr>
            <w:rStyle w:val="Hyperlink"/>
            <w:sz w:val="20"/>
            <w:szCs w:val="20"/>
            <w:lang w:val="en-US"/>
          </w:rPr>
          <w:t>https://portal.volkswagenstiftung.de/search/projectDetails.do?ref=91867</w:t>
        </w:r>
      </w:hyperlink>
      <w:r w:rsidRPr="00ED1FCD">
        <w:rPr>
          <w:sz w:val="20"/>
          <w:szCs w:val="20"/>
          <w:lang w:val="en-US"/>
        </w:rPr>
        <w:t xml:space="preserve">&gt;. </w:t>
      </w:r>
    </w:p>
  </w:footnote>
  <w:footnote w:id="45">
    <w:p w:rsidR="00B43C0C" w:rsidRPr="00CA4660" w:rsidRDefault="00B43C0C" w:rsidP="00001F8E">
      <w:pPr>
        <w:ind w:firstLine="709"/>
        <w:jc w:val="both"/>
        <w:rPr>
          <w:color w:val="000000" w:themeColor="text1"/>
          <w:spacing w:val="4"/>
          <w:sz w:val="20"/>
          <w:szCs w:val="20"/>
        </w:rPr>
      </w:pPr>
      <w:r w:rsidRPr="00CA4660">
        <w:rPr>
          <w:rStyle w:val="Funotenzeichen"/>
          <w:color w:val="000000" w:themeColor="text1"/>
          <w:sz w:val="20"/>
          <w:szCs w:val="20"/>
        </w:rPr>
        <w:footnoteRef/>
      </w:r>
      <w:r w:rsidRPr="00CA4660">
        <w:rPr>
          <w:color w:val="000000" w:themeColor="text1"/>
          <w:sz w:val="20"/>
          <w:szCs w:val="20"/>
        </w:rPr>
        <w:t xml:space="preserve"> Rainer Winter, </w:t>
      </w:r>
      <w:r w:rsidRPr="00CA4660">
        <w:rPr>
          <w:rFonts w:eastAsia="Calibri"/>
          <w:color w:val="000000" w:themeColor="text1"/>
          <w:sz w:val="20"/>
          <w:szCs w:val="20"/>
        </w:rPr>
        <w:t>“</w:t>
      </w:r>
      <w:r w:rsidRPr="00CA4660">
        <w:rPr>
          <w:color w:val="000000" w:themeColor="text1"/>
          <w:spacing w:val="4"/>
          <w:sz w:val="20"/>
          <w:szCs w:val="20"/>
        </w:rPr>
        <w:t>Stuart Hall: Die Erfindung der </w:t>
      </w:r>
      <w:r w:rsidRPr="00CA4660">
        <w:rPr>
          <w:i/>
          <w:iCs/>
          <w:color w:val="000000" w:themeColor="text1"/>
          <w:spacing w:val="4"/>
          <w:sz w:val="20"/>
          <w:szCs w:val="20"/>
        </w:rPr>
        <w:t>Cultural Studies</w:t>
      </w:r>
      <w:r w:rsidRPr="00CA4660">
        <w:rPr>
          <w:color w:val="000000" w:themeColor="text1"/>
          <w:spacing w:val="4"/>
          <w:sz w:val="20"/>
          <w:szCs w:val="20"/>
        </w:rPr>
        <w:t>,</w:t>
      </w:r>
      <w:r w:rsidRPr="00CA4660">
        <w:rPr>
          <w:rFonts w:eastAsia="Calibri"/>
          <w:color w:val="000000" w:themeColor="text1"/>
          <w:sz w:val="20"/>
          <w:szCs w:val="20"/>
        </w:rPr>
        <w:t xml:space="preserve">” </w:t>
      </w:r>
      <w:r w:rsidRPr="00CA4660">
        <w:rPr>
          <w:i/>
          <w:iCs/>
          <w:color w:val="000000" w:themeColor="text1"/>
          <w:spacing w:val="4"/>
          <w:sz w:val="20"/>
          <w:szCs w:val="20"/>
        </w:rPr>
        <w:t>Kultur: Theorien der Gegenwart</w:t>
      </w:r>
      <w:r w:rsidRPr="00CA4660">
        <w:rPr>
          <w:color w:val="000000" w:themeColor="text1"/>
          <w:spacing w:val="4"/>
          <w:sz w:val="20"/>
          <w:szCs w:val="20"/>
        </w:rPr>
        <w:t xml:space="preserve">, </w:t>
      </w:r>
      <w:proofErr w:type="spellStart"/>
      <w:r w:rsidRPr="00CA4660">
        <w:rPr>
          <w:color w:val="000000" w:themeColor="text1"/>
          <w:spacing w:val="4"/>
          <w:sz w:val="20"/>
          <w:szCs w:val="20"/>
        </w:rPr>
        <w:t>ed</w:t>
      </w:r>
      <w:proofErr w:type="spellEnd"/>
      <w:r w:rsidRPr="00CA4660">
        <w:rPr>
          <w:color w:val="000000" w:themeColor="text1"/>
          <w:spacing w:val="4"/>
          <w:sz w:val="20"/>
          <w:szCs w:val="20"/>
        </w:rPr>
        <w:t xml:space="preserve">. Stephan </w:t>
      </w:r>
      <w:proofErr w:type="spellStart"/>
      <w:r w:rsidRPr="00CA4660">
        <w:rPr>
          <w:color w:val="000000" w:themeColor="text1"/>
          <w:spacing w:val="4"/>
          <w:sz w:val="20"/>
          <w:szCs w:val="20"/>
        </w:rPr>
        <w:t>Moebius</w:t>
      </w:r>
      <w:proofErr w:type="spellEnd"/>
      <w:r w:rsidRPr="00CA4660">
        <w:rPr>
          <w:color w:val="000000" w:themeColor="text1"/>
          <w:spacing w:val="4"/>
          <w:sz w:val="20"/>
          <w:szCs w:val="20"/>
        </w:rPr>
        <w:t xml:space="preserve"> </w:t>
      </w:r>
      <w:proofErr w:type="spellStart"/>
      <w:r w:rsidRPr="00CA4660">
        <w:rPr>
          <w:color w:val="000000" w:themeColor="text1"/>
          <w:spacing w:val="4"/>
          <w:sz w:val="20"/>
          <w:szCs w:val="20"/>
        </w:rPr>
        <w:t>and</w:t>
      </w:r>
      <w:proofErr w:type="spellEnd"/>
      <w:r w:rsidRPr="00CA4660">
        <w:rPr>
          <w:color w:val="000000" w:themeColor="text1"/>
          <w:spacing w:val="4"/>
          <w:sz w:val="20"/>
          <w:szCs w:val="20"/>
        </w:rPr>
        <w:t xml:space="preserve"> Dirk Quadflieg (Wiesbaden: VS Verlag für Sozialwissenschaften, 2006): </w:t>
      </w:r>
      <w:r w:rsidRPr="00CA4660">
        <w:rPr>
          <w:color w:val="000000" w:themeColor="text1"/>
          <w:sz w:val="20"/>
          <w:szCs w:val="20"/>
        </w:rPr>
        <w:t>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3C0C" w:rsidRPr="00577B34" w:rsidRDefault="00C4443D" w:rsidP="00DF13A1">
    <w:pPr>
      <w:pStyle w:val="KeinLeerraum"/>
      <w:rPr>
        <w:rFonts w:ascii="Times New Roman" w:hAnsi="Times New Roman" w:cs="Times New Roman"/>
        <w:bCs/>
        <w:spacing w:val="20"/>
        <w:lang w:val="de-DE"/>
      </w:rPr>
    </w:pPr>
    <w:sdt>
      <w:sdtPr>
        <w:rPr>
          <w:color w:val="BFBFBF" w:themeColor="background1" w:themeShade="BF"/>
        </w:rPr>
        <w:alias w:val="Titel"/>
        <w:tag w:val=""/>
        <w:id w:val="-1456010173"/>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1C2F42" w:rsidRPr="007A0EF1">
          <w:rPr>
            <w:color w:val="BFBFBF" w:themeColor="background1" w:themeShade="BF"/>
          </w:rPr>
          <w:t xml:space="preserve">Research Proposal—Exposé des </w:t>
        </w:r>
        <w:proofErr w:type="spellStart"/>
        <w:r w:rsidR="001C2F42" w:rsidRPr="007A0EF1">
          <w:rPr>
            <w:color w:val="BFBFBF" w:themeColor="background1" w:themeShade="BF"/>
          </w:rPr>
          <w:t>Dissertationsvorhabens</w:t>
        </w:r>
        <w:proofErr w:type="spellEnd"/>
      </w:sdtContent>
    </w:sdt>
  </w:p>
  <w:p w:rsidR="00B43C0C" w:rsidRPr="009435C2" w:rsidRDefault="00B43C0C" w:rsidP="00DF13A1">
    <w:pPr>
      <w:pStyle w:val="Textkrper"/>
      <w:tabs>
        <w:tab w:val="left" w:pos="4111"/>
        <w:tab w:val="left" w:pos="5529"/>
      </w:tabs>
      <w:ind w:left="-168"/>
      <w:rPr>
        <w:rFonts w:cs="Arial"/>
        <w:b/>
        <w:color w:val="999999"/>
        <w:sz w:val="20"/>
      </w:rPr>
    </w:pPr>
    <w:r>
      <w:rPr>
        <w:rFonts w:cs="Arial"/>
        <w:b/>
        <w:color w:val="999999"/>
        <w:sz w:val="20"/>
      </w:rPr>
      <w:t xml:space="preserve">   Kuhn, </w:t>
    </w:r>
    <w:r w:rsidRPr="009435C2">
      <w:rPr>
        <w:rFonts w:cs="Arial"/>
        <w:b/>
        <w:color w:val="999999"/>
        <w:sz w:val="20"/>
      </w:rPr>
      <w:t xml:space="preserve">Anna Frieda </w:t>
    </w:r>
  </w:p>
  <w:p w:rsidR="00B43C0C" w:rsidRPr="00E03CBD" w:rsidRDefault="00B43C0C" w:rsidP="00DF13A1">
    <w:pPr>
      <w:pStyle w:val="KeinLeerraum"/>
      <w:jc w:val="center"/>
      <w:rPr>
        <w:rFonts w:cs="Times New Roman (Textkörper CS)"/>
        <w:u w:val="single"/>
        <w:lang w:val="de-DE"/>
      </w:rPr>
    </w:pPr>
    <w:r>
      <w:rPr>
        <w:rFonts w:cs="Times New Roman (Textkörper CS)"/>
        <w:noProof/>
        <w:u w:val="single"/>
      </w:rPr>
      <mc:AlternateContent>
        <mc:Choice Requires="wps">
          <w:drawing>
            <wp:anchor distT="0" distB="0" distL="114300" distR="114300" simplePos="0" relativeHeight="251659264" behindDoc="0" locked="0" layoutInCell="1" allowOverlap="1" wp14:anchorId="474F5537" wp14:editId="498509E7">
              <wp:simplePos x="0" y="0"/>
              <wp:positionH relativeFrom="column">
                <wp:posOffset>-524510</wp:posOffset>
              </wp:positionH>
              <wp:positionV relativeFrom="paragraph">
                <wp:posOffset>207761</wp:posOffset>
              </wp:positionV>
              <wp:extent cx="6811108" cy="0"/>
              <wp:effectExtent l="0" t="0" r="8890" b="12700"/>
              <wp:wrapNone/>
              <wp:docPr id="1" name="Gerade Verbindung 1"/>
              <wp:cNvGraphicFramePr/>
              <a:graphic xmlns:a="http://schemas.openxmlformats.org/drawingml/2006/main">
                <a:graphicData uri="http://schemas.microsoft.com/office/word/2010/wordprocessingShape">
                  <wps:wsp>
                    <wps:cNvCnPr/>
                    <wps:spPr>
                      <a:xfrm>
                        <a:off x="0" y="0"/>
                        <a:ext cx="6811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E35E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3pt,16.35pt" to="495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" strokecolor="black [3200]" strokeweight=".5pt">
              <v:stroke joinstyle="miter"/>
            </v:line>
          </w:pict>
        </mc:Fallback>
      </mc:AlternateContent>
    </w:r>
  </w:p>
  <w:p w:rsidR="00B43C0C" w:rsidRDefault="00B43C0C">
    <w:pPr>
      <w:pStyle w:val="Kopfzeile"/>
    </w:pPr>
  </w:p>
  <w:p w:rsidR="00B43C0C" w:rsidRDefault="00B43C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3C0C" w:rsidRPr="007A0EF1" w:rsidRDefault="00B43C0C" w:rsidP="00001F8E">
    <w:pPr>
      <w:pStyle w:val="KeinLeerraum"/>
      <w:rPr>
        <w:rFonts w:ascii="Times New Roman" w:hAnsi="Times New Roman" w:cs="Times New Roman"/>
        <w:bCs/>
        <w:color w:val="BFBFBF" w:themeColor="background1" w:themeShade="BF"/>
        <w:spacing w:val="20"/>
        <w:lang w:val="de-DE"/>
      </w:rPr>
    </w:pPr>
    <w:r w:rsidRPr="007A0EF1">
      <w:rPr>
        <w:rFonts w:cs="Arial"/>
        <w:color w:val="BFBFBF" w:themeColor="background1" w:themeShade="BF"/>
        <w:spacing w:val="20"/>
        <w:sz w:val="20"/>
        <w:lang w:val="de-DE"/>
      </w:rPr>
      <w:t xml:space="preserve">Research </w:t>
    </w:r>
    <w:proofErr w:type="spellStart"/>
    <w:r w:rsidRPr="007A0EF1">
      <w:rPr>
        <w:rFonts w:cs="Arial"/>
        <w:color w:val="BFBFBF" w:themeColor="background1" w:themeShade="BF"/>
        <w:spacing w:val="20"/>
        <w:sz w:val="20"/>
        <w:lang w:val="de-DE"/>
      </w:rPr>
      <w:t>Proposal</w:t>
    </w:r>
    <w:proofErr w:type="spellEnd"/>
    <w:r w:rsidR="001C2F42" w:rsidRPr="007A0EF1">
      <w:rPr>
        <w:color w:val="BFBFBF" w:themeColor="background1" w:themeShade="BF"/>
      </w:rPr>
      <w:t>—</w:t>
    </w:r>
    <w:r w:rsidRPr="007A0EF1">
      <w:rPr>
        <w:rFonts w:cs="Arial"/>
        <w:color w:val="BFBFBF" w:themeColor="background1" w:themeShade="BF"/>
        <w:spacing w:val="20"/>
        <w:sz w:val="20"/>
        <w:lang w:val="de-DE"/>
      </w:rPr>
      <w:t>Exposé des Dissertationsvorhabens</w:t>
    </w:r>
    <w:r w:rsidR="00223615" w:rsidRPr="007A0EF1">
      <w:rPr>
        <w:rFonts w:cs="Arial"/>
        <w:color w:val="BFBFBF" w:themeColor="background1" w:themeShade="BF"/>
        <w:spacing w:val="20"/>
        <w:sz w:val="20"/>
        <w:lang w:val="de-DE"/>
      </w:rPr>
      <w:t xml:space="preserve"> </w:t>
    </w:r>
  </w:p>
  <w:p w:rsidR="00B43C0C" w:rsidRPr="00223615" w:rsidRDefault="00B43C0C" w:rsidP="00001F8E">
    <w:pPr>
      <w:pStyle w:val="Textkrper"/>
      <w:tabs>
        <w:tab w:val="left" w:pos="4111"/>
        <w:tab w:val="left" w:pos="5529"/>
      </w:tabs>
      <w:ind w:left="-168"/>
      <w:rPr>
        <w:rFonts w:cs="Arial"/>
        <w:b/>
        <w:color w:val="999999"/>
        <w:sz w:val="20"/>
      </w:rPr>
    </w:pPr>
    <w:r w:rsidRPr="00223615">
      <w:rPr>
        <w:rFonts w:cs="Arial"/>
        <w:b/>
        <w:color w:val="999999"/>
        <w:sz w:val="20"/>
      </w:rPr>
      <w:t xml:space="preserve">   Kuhn, Anna Frieda </w:t>
    </w:r>
  </w:p>
  <w:p w:rsidR="00B43C0C" w:rsidRPr="00223615" w:rsidRDefault="00B43C0C" w:rsidP="00001F8E">
    <w:pPr>
      <w:pStyle w:val="KeinLeerraum"/>
      <w:jc w:val="center"/>
      <w:rPr>
        <w:rFonts w:cs="Times New Roman (Textkörper CS)"/>
        <w:u w:val="single"/>
        <w:lang w:val="de-DE"/>
      </w:rPr>
    </w:pPr>
    <w:r>
      <w:rPr>
        <w:rFonts w:cs="Times New Roman (Textkörper CS)"/>
        <w:noProof/>
        <w:u w:val="single"/>
      </w:rPr>
      <mc:AlternateContent>
        <mc:Choice Requires="wps">
          <w:drawing>
            <wp:anchor distT="0" distB="0" distL="114300" distR="114300" simplePos="0" relativeHeight="251661312" behindDoc="0" locked="0" layoutInCell="1" allowOverlap="1" wp14:anchorId="623758AB" wp14:editId="005185F8">
              <wp:simplePos x="0" y="0"/>
              <wp:positionH relativeFrom="column">
                <wp:posOffset>-524510</wp:posOffset>
              </wp:positionH>
              <wp:positionV relativeFrom="paragraph">
                <wp:posOffset>207761</wp:posOffset>
              </wp:positionV>
              <wp:extent cx="68111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6811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CBB39" id="Gerade Verbindu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3pt,16.35pt" to="495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" strokecolor="black [3200]" strokeweight=".5pt">
              <v:stroke joinstyle="miter"/>
            </v:line>
          </w:pict>
        </mc:Fallback>
      </mc:AlternateContent>
    </w:r>
  </w:p>
  <w:p w:rsidR="00B43C0C" w:rsidRPr="00223615" w:rsidRDefault="00B43C0C" w:rsidP="00DF13A1">
    <w:pPr>
      <w:pStyle w:val="Kopfzeile"/>
    </w:pPr>
  </w:p>
  <w:p w:rsidR="00B43C0C" w:rsidRPr="00223615" w:rsidRDefault="00B43C0C" w:rsidP="00DF13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167"/>
    <w:multiLevelType w:val="hybridMultilevel"/>
    <w:tmpl w:val="D3F015B0"/>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A6F3F"/>
    <w:multiLevelType w:val="hybridMultilevel"/>
    <w:tmpl w:val="23DE4430"/>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76F77"/>
    <w:multiLevelType w:val="hybridMultilevel"/>
    <w:tmpl w:val="86889636"/>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34920"/>
    <w:multiLevelType w:val="hybridMultilevel"/>
    <w:tmpl w:val="0F70B634"/>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D74A4"/>
    <w:multiLevelType w:val="hybridMultilevel"/>
    <w:tmpl w:val="F2D21B5E"/>
    <w:lvl w:ilvl="0" w:tplc="DC08AD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467F08"/>
    <w:multiLevelType w:val="hybridMultilevel"/>
    <w:tmpl w:val="3B6E6A66"/>
    <w:lvl w:ilvl="0" w:tplc="BFC6C0A8">
      <w:start w:val="1"/>
      <w:numFmt w:val="bullet"/>
      <w:lvlText w:val=""/>
      <w:lvlJc w:val="left"/>
      <w:pPr>
        <w:ind w:left="2160" w:hanging="360"/>
      </w:pPr>
      <w:rPr>
        <w:rFonts w:ascii="Symbol" w:hAnsi="Symbol" w:hint="default"/>
        <w:color w:val="auto"/>
      </w:rPr>
    </w:lvl>
    <w:lvl w:ilvl="1" w:tplc="04070003">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8DF6261"/>
    <w:multiLevelType w:val="hybridMultilevel"/>
    <w:tmpl w:val="0AB28EC6"/>
    <w:lvl w:ilvl="0" w:tplc="DC08AD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AC7AC9"/>
    <w:multiLevelType w:val="hybridMultilevel"/>
    <w:tmpl w:val="A754B81E"/>
    <w:lvl w:ilvl="0" w:tplc="DC08AD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7F6A7C"/>
    <w:multiLevelType w:val="hybridMultilevel"/>
    <w:tmpl w:val="36BC3D1C"/>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7520E0"/>
    <w:multiLevelType w:val="multilevel"/>
    <w:tmpl w:val="D052903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DFF3B5B"/>
    <w:multiLevelType w:val="hybridMultilevel"/>
    <w:tmpl w:val="57B088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0935EF"/>
    <w:multiLevelType w:val="hybridMultilevel"/>
    <w:tmpl w:val="59FEE5E4"/>
    <w:lvl w:ilvl="0" w:tplc="41CE118A">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B56D97"/>
    <w:multiLevelType w:val="multilevel"/>
    <w:tmpl w:val="140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C493E"/>
    <w:multiLevelType w:val="hybridMultilevel"/>
    <w:tmpl w:val="69A4178E"/>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3927B4"/>
    <w:multiLevelType w:val="hybridMultilevel"/>
    <w:tmpl w:val="BA2E161E"/>
    <w:lvl w:ilvl="0" w:tplc="DC08AD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98011C"/>
    <w:multiLevelType w:val="hybridMultilevel"/>
    <w:tmpl w:val="B96ABA6E"/>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030356"/>
    <w:multiLevelType w:val="hybridMultilevel"/>
    <w:tmpl w:val="C9AA3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245090"/>
    <w:multiLevelType w:val="hybridMultilevel"/>
    <w:tmpl w:val="9D26669E"/>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E97132"/>
    <w:multiLevelType w:val="hybridMultilevel"/>
    <w:tmpl w:val="C3567496"/>
    <w:lvl w:ilvl="0" w:tplc="C38670BE">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190DF6"/>
    <w:multiLevelType w:val="multilevel"/>
    <w:tmpl w:val="823CDA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0356CB5"/>
    <w:multiLevelType w:val="hybridMultilevel"/>
    <w:tmpl w:val="4F8E5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FD5BCC"/>
    <w:multiLevelType w:val="multilevel"/>
    <w:tmpl w:val="DD162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C43054"/>
    <w:multiLevelType w:val="hybridMultilevel"/>
    <w:tmpl w:val="E1A2BB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655097"/>
    <w:multiLevelType w:val="multilevel"/>
    <w:tmpl w:val="08F4D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97CB8"/>
    <w:multiLevelType w:val="hybridMultilevel"/>
    <w:tmpl w:val="E14E1834"/>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67663E"/>
    <w:multiLevelType w:val="hybridMultilevel"/>
    <w:tmpl w:val="4BE874CC"/>
    <w:lvl w:ilvl="0" w:tplc="BFC6C0A8">
      <w:start w:val="1"/>
      <w:numFmt w:val="bullet"/>
      <w:lvlText w:val=""/>
      <w:lvlJc w:val="left"/>
      <w:pPr>
        <w:ind w:left="144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E0CCE"/>
    <w:multiLevelType w:val="hybridMultilevel"/>
    <w:tmpl w:val="75C2FF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6CC05F0"/>
    <w:multiLevelType w:val="hybridMultilevel"/>
    <w:tmpl w:val="0AB8A132"/>
    <w:lvl w:ilvl="0" w:tplc="A044D3BA">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E60E0B"/>
    <w:multiLevelType w:val="hybridMultilevel"/>
    <w:tmpl w:val="38DE1882"/>
    <w:lvl w:ilvl="0" w:tplc="AD3A40A4">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796169"/>
    <w:multiLevelType w:val="hybridMultilevel"/>
    <w:tmpl w:val="47D641DE"/>
    <w:lvl w:ilvl="0" w:tplc="44AA8746">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281783"/>
    <w:multiLevelType w:val="hybridMultilevel"/>
    <w:tmpl w:val="7E560AC2"/>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9774CE"/>
    <w:multiLevelType w:val="hybridMultilevel"/>
    <w:tmpl w:val="563EF30A"/>
    <w:lvl w:ilvl="0" w:tplc="04070003">
      <w:start w:val="1"/>
      <w:numFmt w:val="bullet"/>
      <w:lvlText w:val="o"/>
      <w:lvlJc w:val="left"/>
      <w:pPr>
        <w:ind w:left="1440" w:hanging="360"/>
      </w:pPr>
      <w:rPr>
        <w:rFonts w:ascii="Courier New" w:hAnsi="Courier New" w:cs="Courier New"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5A0869"/>
    <w:multiLevelType w:val="hybridMultilevel"/>
    <w:tmpl w:val="C8944B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12823"/>
    <w:multiLevelType w:val="hybridMultilevel"/>
    <w:tmpl w:val="200CB074"/>
    <w:lvl w:ilvl="0" w:tplc="DC08AD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62489A"/>
    <w:multiLevelType w:val="hybridMultilevel"/>
    <w:tmpl w:val="FB5A6774"/>
    <w:lvl w:ilvl="0" w:tplc="00D6724A">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CB4B4F"/>
    <w:multiLevelType w:val="hybridMultilevel"/>
    <w:tmpl w:val="10E447F0"/>
    <w:lvl w:ilvl="0" w:tplc="1924D24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14666B4"/>
    <w:multiLevelType w:val="hybridMultilevel"/>
    <w:tmpl w:val="12C6B2D6"/>
    <w:lvl w:ilvl="0" w:tplc="36D88AB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024728"/>
    <w:multiLevelType w:val="hybridMultilevel"/>
    <w:tmpl w:val="A810DB48"/>
    <w:lvl w:ilvl="0" w:tplc="2EF49140">
      <w:start w:val="3"/>
      <w:numFmt w:val="bullet"/>
      <w:lvlText w:val=""/>
      <w:lvlJc w:val="left"/>
      <w:pPr>
        <w:ind w:left="4216" w:hanging="360"/>
      </w:pPr>
      <w:rPr>
        <w:rFonts w:ascii="Wingdings" w:eastAsia="Times New Roman" w:hAnsi="Wingdings" w:cs="Times New Roman" w:hint="default"/>
      </w:rPr>
    </w:lvl>
    <w:lvl w:ilvl="1" w:tplc="04070003" w:tentative="1">
      <w:start w:val="1"/>
      <w:numFmt w:val="bullet"/>
      <w:lvlText w:val="o"/>
      <w:lvlJc w:val="left"/>
      <w:pPr>
        <w:ind w:left="4936" w:hanging="360"/>
      </w:pPr>
      <w:rPr>
        <w:rFonts w:ascii="Courier New" w:hAnsi="Courier New" w:cs="Courier New" w:hint="default"/>
      </w:rPr>
    </w:lvl>
    <w:lvl w:ilvl="2" w:tplc="04070005" w:tentative="1">
      <w:start w:val="1"/>
      <w:numFmt w:val="bullet"/>
      <w:lvlText w:val=""/>
      <w:lvlJc w:val="left"/>
      <w:pPr>
        <w:ind w:left="5656" w:hanging="360"/>
      </w:pPr>
      <w:rPr>
        <w:rFonts w:ascii="Wingdings" w:hAnsi="Wingdings" w:cs="Wingdings" w:hint="default"/>
      </w:rPr>
    </w:lvl>
    <w:lvl w:ilvl="3" w:tplc="04070001" w:tentative="1">
      <w:start w:val="1"/>
      <w:numFmt w:val="bullet"/>
      <w:lvlText w:val=""/>
      <w:lvlJc w:val="left"/>
      <w:pPr>
        <w:ind w:left="6376" w:hanging="360"/>
      </w:pPr>
      <w:rPr>
        <w:rFonts w:ascii="Symbol" w:hAnsi="Symbol" w:cs="Symbol" w:hint="default"/>
      </w:rPr>
    </w:lvl>
    <w:lvl w:ilvl="4" w:tplc="04070003" w:tentative="1">
      <w:start w:val="1"/>
      <w:numFmt w:val="bullet"/>
      <w:lvlText w:val="o"/>
      <w:lvlJc w:val="left"/>
      <w:pPr>
        <w:ind w:left="7096" w:hanging="360"/>
      </w:pPr>
      <w:rPr>
        <w:rFonts w:ascii="Courier New" w:hAnsi="Courier New" w:cs="Courier New" w:hint="default"/>
      </w:rPr>
    </w:lvl>
    <w:lvl w:ilvl="5" w:tplc="04070005" w:tentative="1">
      <w:start w:val="1"/>
      <w:numFmt w:val="bullet"/>
      <w:lvlText w:val=""/>
      <w:lvlJc w:val="left"/>
      <w:pPr>
        <w:ind w:left="7816" w:hanging="360"/>
      </w:pPr>
      <w:rPr>
        <w:rFonts w:ascii="Wingdings" w:hAnsi="Wingdings" w:cs="Wingdings" w:hint="default"/>
      </w:rPr>
    </w:lvl>
    <w:lvl w:ilvl="6" w:tplc="04070001" w:tentative="1">
      <w:start w:val="1"/>
      <w:numFmt w:val="bullet"/>
      <w:lvlText w:val=""/>
      <w:lvlJc w:val="left"/>
      <w:pPr>
        <w:ind w:left="8536" w:hanging="360"/>
      </w:pPr>
      <w:rPr>
        <w:rFonts w:ascii="Symbol" w:hAnsi="Symbol" w:cs="Symbol" w:hint="default"/>
      </w:rPr>
    </w:lvl>
    <w:lvl w:ilvl="7" w:tplc="04070003" w:tentative="1">
      <w:start w:val="1"/>
      <w:numFmt w:val="bullet"/>
      <w:lvlText w:val="o"/>
      <w:lvlJc w:val="left"/>
      <w:pPr>
        <w:ind w:left="9256" w:hanging="360"/>
      </w:pPr>
      <w:rPr>
        <w:rFonts w:ascii="Courier New" w:hAnsi="Courier New" w:cs="Courier New" w:hint="default"/>
      </w:rPr>
    </w:lvl>
    <w:lvl w:ilvl="8" w:tplc="04070005" w:tentative="1">
      <w:start w:val="1"/>
      <w:numFmt w:val="bullet"/>
      <w:lvlText w:val=""/>
      <w:lvlJc w:val="left"/>
      <w:pPr>
        <w:ind w:left="9976" w:hanging="360"/>
      </w:pPr>
      <w:rPr>
        <w:rFonts w:ascii="Wingdings" w:hAnsi="Wingdings" w:cs="Wingdings" w:hint="default"/>
      </w:rPr>
    </w:lvl>
  </w:abstractNum>
  <w:num w:numId="1">
    <w:abstractNumId w:val="22"/>
  </w:num>
  <w:num w:numId="2">
    <w:abstractNumId w:val="18"/>
  </w:num>
  <w:num w:numId="3">
    <w:abstractNumId w:val="34"/>
  </w:num>
  <w:num w:numId="4">
    <w:abstractNumId w:val="11"/>
  </w:num>
  <w:num w:numId="5">
    <w:abstractNumId w:val="29"/>
  </w:num>
  <w:num w:numId="6">
    <w:abstractNumId w:val="25"/>
  </w:num>
  <w:num w:numId="7">
    <w:abstractNumId w:val="5"/>
  </w:num>
  <w:num w:numId="8">
    <w:abstractNumId w:val="31"/>
  </w:num>
  <w:num w:numId="9">
    <w:abstractNumId w:val="16"/>
  </w:num>
  <w:num w:numId="10">
    <w:abstractNumId w:val="35"/>
  </w:num>
  <w:num w:numId="11">
    <w:abstractNumId w:val="19"/>
  </w:num>
  <w:num w:numId="12">
    <w:abstractNumId w:val="21"/>
  </w:num>
  <w:num w:numId="13">
    <w:abstractNumId w:val="9"/>
  </w:num>
  <w:num w:numId="14">
    <w:abstractNumId w:val="27"/>
  </w:num>
  <w:num w:numId="15">
    <w:abstractNumId w:val="20"/>
  </w:num>
  <w:num w:numId="16">
    <w:abstractNumId w:val="23"/>
  </w:num>
  <w:num w:numId="17">
    <w:abstractNumId w:val="37"/>
  </w:num>
  <w:num w:numId="18">
    <w:abstractNumId w:val="26"/>
  </w:num>
  <w:num w:numId="19">
    <w:abstractNumId w:val="4"/>
  </w:num>
  <w:num w:numId="20">
    <w:abstractNumId w:val="7"/>
  </w:num>
  <w:num w:numId="21">
    <w:abstractNumId w:val="6"/>
  </w:num>
  <w:num w:numId="22">
    <w:abstractNumId w:val="33"/>
  </w:num>
  <w:num w:numId="23">
    <w:abstractNumId w:val="14"/>
  </w:num>
  <w:num w:numId="24">
    <w:abstractNumId w:val="2"/>
  </w:num>
  <w:num w:numId="25">
    <w:abstractNumId w:val="1"/>
  </w:num>
  <w:num w:numId="26">
    <w:abstractNumId w:val="8"/>
  </w:num>
  <w:num w:numId="27">
    <w:abstractNumId w:val="0"/>
  </w:num>
  <w:num w:numId="28">
    <w:abstractNumId w:val="17"/>
  </w:num>
  <w:num w:numId="29">
    <w:abstractNumId w:val="3"/>
  </w:num>
  <w:num w:numId="30">
    <w:abstractNumId w:val="13"/>
  </w:num>
  <w:num w:numId="31">
    <w:abstractNumId w:val="15"/>
  </w:num>
  <w:num w:numId="32">
    <w:abstractNumId w:val="36"/>
  </w:num>
  <w:num w:numId="33">
    <w:abstractNumId w:val="30"/>
  </w:num>
  <w:num w:numId="34">
    <w:abstractNumId w:val="24"/>
  </w:num>
  <w:num w:numId="35">
    <w:abstractNumId w:val="12"/>
  </w:num>
  <w:num w:numId="36">
    <w:abstractNumId w:val="28"/>
  </w:num>
  <w:num w:numId="37">
    <w:abstractNumId w:val="3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8E"/>
    <w:rsid w:val="00001F8E"/>
    <w:rsid w:val="000158FC"/>
    <w:rsid w:val="00021D9C"/>
    <w:rsid w:val="00023E0B"/>
    <w:rsid w:val="0002727A"/>
    <w:rsid w:val="00030045"/>
    <w:rsid w:val="000310AB"/>
    <w:rsid w:val="00031BB6"/>
    <w:rsid w:val="000414EA"/>
    <w:rsid w:val="0004435E"/>
    <w:rsid w:val="00045B96"/>
    <w:rsid w:val="000565E9"/>
    <w:rsid w:val="000771B8"/>
    <w:rsid w:val="00085530"/>
    <w:rsid w:val="000921CA"/>
    <w:rsid w:val="000A2763"/>
    <w:rsid w:val="000A5222"/>
    <w:rsid w:val="000C3721"/>
    <w:rsid w:val="000C52D4"/>
    <w:rsid w:val="000C5B10"/>
    <w:rsid w:val="000C5EB1"/>
    <w:rsid w:val="000D67B6"/>
    <w:rsid w:val="000E0D4D"/>
    <w:rsid w:val="000F79A1"/>
    <w:rsid w:val="00101675"/>
    <w:rsid w:val="00105421"/>
    <w:rsid w:val="00110BC6"/>
    <w:rsid w:val="00112EF4"/>
    <w:rsid w:val="00116582"/>
    <w:rsid w:val="00122CD5"/>
    <w:rsid w:val="00122D45"/>
    <w:rsid w:val="00131F55"/>
    <w:rsid w:val="00133E22"/>
    <w:rsid w:val="00140D14"/>
    <w:rsid w:val="00162292"/>
    <w:rsid w:val="0017547C"/>
    <w:rsid w:val="00180CF7"/>
    <w:rsid w:val="0018151A"/>
    <w:rsid w:val="001823E7"/>
    <w:rsid w:val="00182CAE"/>
    <w:rsid w:val="0018421A"/>
    <w:rsid w:val="001859B4"/>
    <w:rsid w:val="00185F29"/>
    <w:rsid w:val="00191A0B"/>
    <w:rsid w:val="00194A37"/>
    <w:rsid w:val="001A6C17"/>
    <w:rsid w:val="001B0C5F"/>
    <w:rsid w:val="001B0DBD"/>
    <w:rsid w:val="001B44FB"/>
    <w:rsid w:val="001B6991"/>
    <w:rsid w:val="001C282E"/>
    <w:rsid w:val="001C2F42"/>
    <w:rsid w:val="001C37B3"/>
    <w:rsid w:val="001D53E7"/>
    <w:rsid w:val="001E028F"/>
    <w:rsid w:val="001F56EA"/>
    <w:rsid w:val="002153ED"/>
    <w:rsid w:val="00223615"/>
    <w:rsid w:val="00225ACB"/>
    <w:rsid w:val="002320ED"/>
    <w:rsid w:val="0024320E"/>
    <w:rsid w:val="0024543F"/>
    <w:rsid w:val="00254F1D"/>
    <w:rsid w:val="00262D1A"/>
    <w:rsid w:val="0026499D"/>
    <w:rsid w:val="00264C72"/>
    <w:rsid w:val="00272FCD"/>
    <w:rsid w:val="00274B80"/>
    <w:rsid w:val="00275480"/>
    <w:rsid w:val="00275546"/>
    <w:rsid w:val="00280667"/>
    <w:rsid w:val="00283ECA"/>
    <w:rsid w:val="0028702E"/>
    <w:rsid w:val="00297AB9"/>
    <w:rsid w:val="00297E4F"/>
    <w:rsid w:val="002A12C9"/>
    <w:rsid w:val="002A48EF"/>
    <w:rsid w:val="002A5A7E"/>
    <w:rsid w:val="002A61DC"/>
    <w:rsid w:val="002B4109"/>
    <w:rsid w:val="002B425B"/>
    <w:rsid w:val="002B5F89"/>
    <w:rsid w:val="002C4031"/>
    <w:rsid w:val="002C7698"/>
    <w:rsid w:val="002D1E8B"/>
    <w:rsid w:val="0030028E"/>
    <w:rsid w:val="00307147"/>
    <w:rsid w:val="003113AB"/>
    <w:rsid w:val="0031657F"/>
    <w:rsid w:val="00316F71"/>
    <w:rsid w:val="003242B4"/>
    <w:rsid w:val="00325746"/>
    <w:rsid w:val="00330B56"/>
    <w:rsid w:val="0033334D"/>
    <w:rsid w:val="00335BE5"/>
    <w:rsid w:val="00342959"/>
    <w:rsid w:val="00342EEE"/>
    <w:rsid w:val="00347AD4"/>
    <w:rsid w:val="00347F8A"/>
    <w:rsid w:val="00353171"/>
    <w:rsid w:val="003539C4"/>
    <w:rsid w:val="003573D6"/>
    <w:rsid w:val="00363F64"/>
    <w:rsid w:val="00364621"/>
    <w:rsid w:val="003677B0"/>
    <w:rsid w:val="00367B5F"/>
    <w:rsid w:val="00374748"/>
    <w:rsid w:val="003758F7"/>
    <w:rsid w:val="003813C5"/>
    <w:rsid w:val="00383AB0"/>
    <w:rsid w:val="003847A2"/>
    <w:rsid w:val="00391F54"/>
    <w:rsid w:val="00394EA4"/>
    <w:rsid w:val="00395C1A"/>
    <w:rsid w:val="003A2EE9"/>
    <w:rsid w:val="003A347A"/>
    <w:rsid w:val="003A352A"/>
    <w:rsid w:val="003A77AE"/>
    <w:rsid w:val="003B52DD"/>
    <w:rsid w:val="003C04B6"/>
    <w:rsid w:val="003C4D8B"/>
    <w:rsid w:val="003C7E05"/>
    <w:rsid w:val="003D37B3"/>
    <w:rsid w:val="003E0008"/>
    <w:rsid w:val="003F0450"/>
    <w:rsid w:val="003F3525"/>
    <w:rsid w:val="00416E12"/>
    <w:rsid w:val="004176A0"/>
    <w:rsid w:val="004212BD"/>
    <w:rsid w:val="004214E8"/>
    <w:rsid w:val="00431CE7"/>
    <w:rsid w:val="00440D4D"/>
    <w:rsid w:val="00452DB3"/>
    <w:rsid w:val="00466EB1"/>
    <w:rsid w:val="00471061"/>
    <w:rsid w:val="00472E27"/>
    <w:rsid w:val="00473F95"/>
    <w:rsid w:val="0048445A"/>
    <w:rsid w:val="004945C5"/>
    <w:rsid w:val="004950C8"/>
    <w:rsid w:val="004951FA"/>
    <w:rsid w:val="004A0AF4"/>
    <w:rsid w:val="004A0B34"/>
    <w:rsid w:val="004A64FF"/>
    <w:rsid w:val="004B4310"/>
    <w:rsid w:val="004D1C22"/>
    <w:rsid w:val="004E3079"/>
    <w:rsid w:val="004F5153"/>
    <w:rsid w:val="00503CCF"/>
    <w:rsid w:val="00505651"/>
    <w:rsid w:val="00505753"/>
    <w:rsid w:val="00510A7E"/>
    <w:rsid w:val="005141EA"/>
    <w:rsid w:val="00514B2E"/>
    <w:rsid w:val="00522B23"/>
    <w:rsid w:val="00524FF3"/>
    <w:rsid w:val="0052527A"/>
    <w:rsid w:val="00540052"/>
    <w:rsid w:val="0054165A"/>
    <w:rsid w:val="00542281"/>
    <w:rsid w:val="005422CB"/>
    <w:rsid w:val="00544153"/>
    <w:rsid w:val="00545E3E"/>
    <w:rsid w:val="0056257E"/>
    <w:rsid w:val="00562EF9"/>
    <w:rsid w:val="00576CBB"/>
    <w:rsid w:val="00592CD2"/>
    <w:rsid w:val="005A062F"/>
    <w:rsid w:val="005B25F1"/>
    <w:rsid w:val="005B435E"/>
    <w:rsid w:val="005C08F2"/>
    <w:rsid w:val="005C2100"/>
    <w:rsid w:val="005C3FF3"/>
    <w:rsid w:val="005D4F56"/>
    <w:rsid w:val="005E4794"/>
    <w:rsid w:val="005E5464"/>
    <w:rsid w:val="005E7A52"/>
    <w:rsid w:val="005F27C7"/>
    <w:rsid w:val="005F6BEC"/>
    <w:rsid w:val="00630D58"/>
    <w:rsid w:val="0063408D"/>
    <w:rsid w:val="006416FE"/>
    <w:rsid w:val="006417B7"/>
    <w:rsid w:val="006537F2"/>
    <w:rsid w:val="00662798"/>
    <w:rsid w:val="0066628D"/>
    <w:rsid w:val="00670C00"/>
    <w:rsid w:val="006846FD"/>
    <w:rsid w:val="006855E3"/>
    <w:rsid w:val="006959BC"/>
    <w:rsid w:val="006A0E69"/>
    <w:rsid w:val="006A0E87"/>
    <w:rsid w:val="006A3C87"/>
    <w:rsid w:val="006A78ED"/>
    <w:rsid w:val="006B2101"/>
    <w:rsid w:val="006C2E83"/>
    <w:rsid w:val="006C4B5A"/>
    <w:rsid w:val="006D0A33"/>
    <w:rsid w:val="006D1B90"/>
    <w:rsid w:val="006D4903"/>
    <w:rsid w:val="006D5B60"/>
    <w:rsid w:val="00704467"/>
    <w:rsid w:val="00717CF4"/>
    <w:rsid w:val="00735FFA"/>
    <w:rsid w:val="0074322C"/>
    <w:rsid w:val="007500A4"/>
    <w:rsid w:val="00765E7B"/>
    <w:rsid w:val="007663FC"/>
    <w:rsid w:val="00777C8F"/>
    <w:rsid w:val="00795E6A"/>
    <w:rsid w:val="007A0EF1"/>
    <w:rsid w:val="007B0D4A"/>
    <w:rsid w:val="007B748B"/>
    <w:rsid w:val="007C46AD"/>
    <w:rsid w:val="007C4869"/>
    <w:rsid w:val="007D0418"/>
    <w:rsid w:val="007D4C7C"/>
    <w:rsid w:val="007D5E61"/>
    <w:rsid w:val="007E5311"/>
    <w:rsid w:val="007E599F"/>
    <w:rsid w:val="007E6DB8"/>
    <w:rsid w:val="007F1B1D"/>
    <w:rsid w:val="007F325F"/>
    <w:rsid w:val="008041FA"/>
    <w:rsid w:val="00804F2E"/>
    <w:rsid w:val="00805CF9"/>
    <w:rsid w:val="00807086"/>
    <w:rsid w:val="00812ECA"/>
    <w:rsid w:val="0081753F"/>
    <w:rsid w:val="00823488"/>
    <w:rsid w:val="0082629E"/>
    <w:rsid w:val="00827698"/>
    <w:rsid w:val="008409D9"/>
    <w:rsid w:val="00842051"/>
    <w:rsid w:val="00842E37"/>
    <w:rsid w:val="00843ECD"/>
    <w:rsid w:val="00845AE6"/>
    <w:rsid w:val="00845BD1"/>
    <w:rsid w:val="00845FC2"/>
    <w:rsid w:val="0084674B"/>
    <w:rsid w:val="00860BE0"/>
    <w:rsid w:val="00862237"/>
    <w:rsid w:val="008623C9"/>
    <w:rsid w:val="00863017"/>
    <w:rsid w:val="0086397B"/>
    <w:rsid w:val="00877970"/>
    <w:rsid w:val="008841C7"/>
    <w:rsid w:val="00887C1E"/>
    <w:rsid w:val="00890064"/>
    <w:rsid w:val="00891AD6"/>
    <w:rsid w:val="00897793"/>
    <w:rsid w:val="008A2C0C"/>
    <w:rsid w:val="008A4B96"/>
    <w:rsid w:val="008B1ED4"/>
    <w:rsid w:val="008B4D70"/>
    <w:rsid w:val="008C12F1"/>
    <w:rsid w:val="008C32F8"/>
    <w:rsid w:val="008C6F6F"/>
    <w:rsid w:val="008D1FAF"/>
    <w:rsid w:val="008D5569"/>
    <w:rsid w:val="008D5958"/>
    <w:rsid w:val="008E1134"/>
    <w:rsid w:val="008E26F9"/>
    <w:rsid w:val="008F50AB"/>
    <w:rsid w:val="00903405"/>
    <w:rsid w:val="0090700B"/>
    <w:rsid w:val="00912ED9"/>
    <w:rsid w:val="0092004E"/>
    <w:rsid w:val="00920CCA"/>
    <w:rsid w:val="009304B8"/>
    <w:rsid w:val="00936904"/>
    <w:rsid w:val="0093759E"/>
    <w:rsid w:val="00940424"/>
    <w:rsid w:val="00942328"/>
    <w:rsid w:val="0094278F"/>
    <w:rsid w:val="0094448F"/>
    <w:rsid w:val="00950038"/>
    <w:rsid w:val="00964253"/>
    <w:rsid w:val="00965805"/>
    <w:rsid w:val="00966727"/>
    <w:rsid w:val="0099665F"/>
    <w:rsid w:val="009A42CA"/>
    <w:rsid w:val="009A6B8D"/>
    <w:rsid w:val="009B2C42"/>
    <w:rsid w:val="009B2CE5"/>
    <w:rsid w:val="009B5F36"/>
    <w:rsid w:val="009B7514"/>
    <w:rsid w:val="009C3158"/>
    <w:rsid w:val="009C7A14"/>
    <w:rsid w:val="009D051F"/>
    <w:rsid w:val="009E17AA"/>
    <w:rsid w:val="009E2099"/>
    <w:rsid w:val="009F07DA"/>
    <w:rsid w:val="009F5CAA"/>
    <w:rsid w:val="00A00072"/>
    <w:rsid w:val="00A05266"/>
    <w:rsid w:val="00A05830"/>
    <w:rsid w:val="00A10ACF"/>
    <w:rsid w:val="00A12E6F"/>
    <w:rsid w:val="00A20C68"/>
    <w:rsid w:val="00A25025"/>
    <w:rsid w:val="00A4021B"/>
    <w:rsid w:val="00A41C8B"/>
    <w:rsid w:val="00A4527F"/>
    <w:rsid w:val="00A56584"/>
    <w:rsid w:val="00A65CEB"/>
    <w:rsid w:val="00A71B36"/>
    <w:rsid w:val="00A747C6"/>
    <w:rsid w:val="00A74F98"/>
    <w:rsid w:val="00A94D09"/>
    <w:rsid w:val="00AA43EE"/>
    <w:rsid w:val="00AB012C"/>
    <w:rsid w:val="00AB171E"/>
    <w:rsid w:val="00AB4130"/>
    <w:rsid w:val="00AB6927"/>
    <w:rsid w:val="00AC17EA"/>
    <w:rsid w:val="00AC7685"/>
    <w:rsid w:val="00AD1ECA"/>
    <w:rsid w:val="00AD3D9A"/>
    <w:rsid w:val="00AD42BD"/>
    <w:rsid w:val="00AE140A"/>
    <w:rsid w:val="00AE1D0E"/>
    <w:rsid w:val="00AE4046"/>
    <w:rsid w:val="00AF25C2"/>
    <w:rsid w:val="00B000D9"/>
    <w:rsid w:val="00B049B2"/>
    <w:rsid w:val="00B14B33"/>
    <w:rsid w:val="00B216FE"/>
    <w:rsid w:val="00B34414"/>
    <w:rsid w:val="00B37A3A"/>
    <w:rsid w:val="00B41271"/>
    <w:rsid w:val="00B43AC0"/>
    <w:rsid w:val="00B43C0C"/>
    <w:rsid w:val="00B4665F"/>
    <w:rsid w:val="00B64092"/>
    <w:rsid w:val="00B8742E"/>
    <w:rsid w:val="00B94F74"/>
    <w:rsid w:val="00B96589"/>
    <w:rsid w:val="00B97A1A"/>
    <w:rsid w:val="00BA0831"/>
    <w:rsid w:val="00BA60F0"/>
    <w:rsid w:val="00BB2419"/>
    <w:rsid w:val="00BB27CC"/>
    <w:rsid w:val="00BB2B9B"/>
    <w:rsid w:val="00BB3BF2"/>
    <w:rsid w:val="00BB52C0"/>
    <w:rsid w:val="00BB6432"/>
    <w:rsid w:val="00BC3C36"/>
    <w:rsid w:val="00BD26C1"/>
    <w:rsid w:val="00BF1957"/>
    <w:rsid w:val="00BF1AD5"/>
    <w:rsid w:val="00BF55B4"/>
    <w:rsid w:val="00C006C8"/>
    <w:rsid w:val="00C079A2"/>
    <w:rsid w:val="00C07CB0"/>
    <w:rsid w:val="00C11DC9"/>
    <w:rsid w:val="00C12C7C"/>
    <w:rsid w:val="00C12F84"/>
    <w:rsid w:val="00C1695E"/>
    <w:rsid w:val="00C21905"/>
    <w:rsid w:val="00C238DF"/>
    <w:rsid w:val="00C32E2A"/>
    <w:rsid w:val="00C3402C"/>
    <w:rsid w:val="00C35A9B"/>
    <w:rsid w:val="00C36208"/>
    <w:rsid w:val="00C40435"/>
    <w:rsid w:val="00C4443D"/>
    <w:rsid w:val="00C51919"/>
    <w:rsid w:val="00C52634"/>
    <w:rsid w:val="00C53BE0"/>
    <w:rsid w:val="00C55B2D"/>
    <w:rsid w:val="00C561E8"/>
    <w:rsid w:val="00C70D9B"/>
    <w:rsid w:val="00C72A15"/>
    <w:rsid w:val="00C73E48"/>
    <w:rsid w:val="00C7475A"/>
    <w:rsid w:val="00C75639"/>
    <w:rsid w:val="00C77EFE"/>
    <w:rsid w:val="00C8055A"/>
    <w:rsid w:val="00C86FFF"/>
    <w:rsid w:val="00C87016"/>
    <w:rsid w:val="00C92895"/>
    <w:rsid w:val="00C96BA0"/>
    <w:rsid w:val="00C96D68"/>
    <w:rsid w:val="00CB2161"/>
    <w:rsid w:val="00CB242D"/>
    <w:rsid w:val="00CB5676"/>
    <w:rsid w:val="00CB5C9D"/>
    <w:rsid w:val="00CC103C"/>
    <w:rsid w:val="00CC12B5"/>
    <w:rsid w:val="00CC1F94"/>
    <w:rsid w:val="00CC36BA"/>
    <w:rsid w:val="00CC7805"/>
    <w:rsid w:val="00CD45D4"/>
    <w:rsid w:val="00CE0378"/>
    <w:rsid w:val="00CE05EB"/>
    <w:rsid w:val="00CE26AD"/>
    <w:rsid w:val="00CE26FA"/>
    <w:rsid w:val="00CF0BE3"/>
    <w:rsid w:val="00CF0FFD"/>
    <w:rsid w:val="00D057B3"/>
    <w:rsid w:val="00D16804"/>
    <w:rsid w:val="00D211CA"/>
    <w:rsid w:val="00D24484"/>
    <w:rsid w:val="00D2448F"/>
    <w:rsid w:val="00D24549"/>
    <w:rsid w:val="00D53AB2"/>
    <w:rsid w:val="00D54331"/>
    <w:rsid w:val="00D562A6"/>
    <w:rsid w:val="00D5715C"/>
    <w:rsid w:val="00D647C9"/>
    <w:rsid w:val="00D74C35"/>
    <w:rsid w:val="00D800F5"/>
    <w:rsid w:val="00D838E9"/>
    <w:rsid w:val="00D86925"/>
    <w:rsid w:val="00D92A30"/>
    <w:rsid w:val="00D94CD2"/>
    <w:rsid w:val="00DA3629"/>
    <w:rsid w:val="00DB06BE"/>
    <w:rsid w:val="00DB142C"/>
    <w:rsid w:val="00DB4A19"/>
    <w:rsid w:val="00DB5BE3"/>
    <w:rsid w:val="00DC06DF"/>
    <w:rsid w:val="00DC1705"/>
    <w:rsid w:val="00DC7B3F"/>
    <w:rsid w:val="00DD6647"/>
    <w:rsid w:val="00DE75C0"/>
    <w:rsid w:val="00DF12D3"/>
    <w:rsid w:val="00DF13A1"/>
    <w:rsid w:val="00DF15D0"/>
    <w:rsid w:val="00DF4233"/>
    <w:rsid w:val="00DF7E3B"/>
    <w:rsid w:val="00E04783"/>
    <w:rsid w:val="00E047A4"/>
    <w:rsid w:val="00E05496"/>
    <w:rsid w:val="00E05EC9"/>
    <w:rsid w:val="00E14F99"/>
    <w:rsid w:val="00E20C51"/>
    <w:rsid w:val="00E41DB2"/>
    <w:rsid w:val="00E54208"/>
    <w:rsid w:val="00E6176D"/>
    <w:rsid w:val="00E6275E"/>
    <w:rsid w:val="00E64616"/>
    <w:rsid w:val="00E64BEE"/>
    <w:rsid w:val="00E65DF4"/>
    <w:rsid w:val="00E717C5"/>
    <w:rsid w:val="00E75070"/>
    <w:rsid w:val="00E77A48"/>
    <w:rsid w:val="00E8166C"/>
    <w:rsid w:val="00E8280C"/>
    <w:rsid w:val="00E91EED"/>
    <w:rsid w:val="00EA0E99"/>
    <w:rsid w:val="00EB029A"/>
    <w:rsid w:val="00EC04D0"/>
    <w:rsid w:val="00EC5959"/>
    <w:rsid w:val="00ED1FCD"/>
    <w:rsid w:val="00EE0A62"/>
    <w:rsid w:val="00EE0ABA"/>
    <w:rsid w:val="00EE1EB6"/>
    <w:rsid w:val="00EE5969"/>
    <w:rsid w:val="00F01833"/>
    <w:rsid w:val="00F04F3A"/>
    <w:rsid w:val="00F07F0F"/>
    <w:rsid w:val="00F10073"/>
    <w:rsid w:val="00F135DD"/>
    <w:rsid w:val="00F24A09"/>
    <w:rsid w:val="00F30280"/>
    <w:rsid w:val="00F303A1"/>
    <w:rsid w:val="00F33711"/>
    <w:rsid w:val="00F35CDF"/>
    <w:rsid w:val="00F4117F"/>
    <w:rsid w:val="00F466C3"/>
    <w:rsid w:val="00F47FB4"/>
    <w:rsid w:val="00F66460"/>
    <w:rsid w:val="00F710DD"/>
    <w:rsid w:val="00FA71CC"/>
    <w:rsid w:val="00FB718E"/>
    <w:rsid w:val="00FC2F37"/>
    <w:rsid w:val="00FC4280"/>
    <w:rsid w:val="00FD0A52"/>
    <w:rsid w:val="00FD5DCA"/>
    <w:rsid w:val="00FD6904"/>
    <w:rsid w:val="00FE10DC"/>
    <w:rsid w:val="00FF1F89"/>
    <w:rsid w:val="00FF5BB3"/>
    <w:rsid w:val="00FF6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4C58444"/>
  <w15:chartTrackingRefBased/>
  <w15:docId w15:val="{E3F6B98F-D3BA-3448-8E9A-D79ED8D7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6647"/>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001F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01F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001F8E"/>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F8E"/>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rsid w:val="00001F8E"/>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rsid w:val="00001F8E"/>
    <w:rPr>
      <w:rFonts w:asciiTheme="majorHAnsi" w:eastAsiaTheme="majorEastAsia" w:hAnsiTheme="majorHAnsi" w:cstheme="majorBidi"/>
      <w:color w:val="1F3763" w:themeColor="accent1" w:themeShade="7F"/>
      <w:lang w:eastAsia="de-DE"/>
    </w:rPr>
  </w:style>
  <w:style w:type="paragraph" w:styleId="Listenabsatz">
    <w:name w:val="List Paragraph"/>
    <w:basedOn w:val="Standard"/>
    <w:uiPriority w:val="34"/>
    <w:qFormat/>
    <w:rsid w:val="00001F8E"/>
    <w:pPr>
      <w:ind w:left="720"/>
      <w:contextualSpacing/>
    </w:pPr>
  </w:style>
  <w:style w:type="character" w:customStyle="1" w:styleId="large">
    <w:name w:val="large"/>
    <w:basedOn w:val="Absatz-Standardschriftart"/>
    <w:rsid w:val="00001F8E"/>
  </w:style>
  <w:style w:type="character" w:customStyle="1" w:styleId="apple-converted-space">
    <w:name w:val="apple-converted-space"/>
    <w:basedOn w:val="Absatz-Standardschriftart"/>
    <w:rsid w:val="00001F8E"/>
  </w:style>
  <w:style w:type="paragraph" w:styleId="StandardWeb">
    <w:name w:val="Normal (Web)"/>
    <w:basedOn w:val="Standard"/>
    <w:uiPriority w:val="99"/>
    <w:unhideWhenUsed/>
    <w:rsid w:val="00001F8E"/>
    <w:pPr>
      <w:spacing w:before="100" w:beforeAutospacing="1" w:after="100" w:afterAutospacing="1"/>
    </w:pPr>
  </w:style>
  <w:style w:type="paragraph" w:styleId="Beschriftung">
    <w:name w:val="caption"/>
    <w:basedOn w:val="Standard"/>
    <w:next w:val="Standard"/>
    <w:uiPriority w:val="35"/>
    <w:unhideWhenUsed/>
    <w:qFormat/>
    <w:rsid w:val="00001F8E"/>
    <w:pPr>
      <w:spacing w:after="200"/>
    </w:pPr>
    <w:rPr>
      <w:i/>
      <w:iCs/>
      <w:color w:val="44546A" w:themeColor="text2"/>
      <w:sz w:val="18"/>
      <w:szCs w:val="18"/>
    </w:rPr>
  </w:style>
  <w:style w:type="paragraph" w:styleId="Kopfzeile">
    <w:name w:val="header"/>
    <w:basedOn w:val="Standard"/>
    <w:link w:val="KopfzeileZchn"/>
    <w:uiPriority w:val="99"/>
    <w:unhideWhenUsed/>
    <w:rsid w:val="00001F8E"/>
    <w:pPr>
      <w:tabs>
        <w:tab w:val="center" w:pos="4536"/>
        <w:tab w:val="right" w:pos="9072"/>
      </w:tabs>
    </w:pPr>
  </w:style>
  <w:style w:type="character" w:customStyle="1" w:styleId="KopfzeileZchn">
    <w:name w:val="Kopfzeile Zchn"/>
    <w:basedOn w:val="Absatz-Standardschriftart"/>
    <w:link w:val="Kopfzeile"/>
    <w:uiPriority w:val="99"/>
    <w:rsid w:val="00001F8E"/>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001F8E"/>
    <w:pPr>
      <w:tabs>
        <w:tab w:val="center" w:pos="4536"/>
        <w:tab w:val="right" w:pos="9072"/>
      </w:tabs>
    </w:pPr>
  </w:style>
  <w:style w:type="character" w:customStyle="1" w:styleId="FuzeileZchn">
    <w:name w:val="Fußzeile Zchn"/>
    <w:basedOn w:val="Absatz-Standardschriftart"/>
    <w:link w:val="Fuzeile"/>
    <w:uiPriority w:val="99"/>
    <w:rsid w:val="00001F8E"/>
    <w:rPr>
      <w:rFonts w:ascii="Times New Roman" w:eastAsia="Times New Roman" w:hAnsi="Times New Roman" w:cs="Times New Roman"/>
      <w:lang w:eastAsia="de-DE"/>
    </w:rPr>
  </w:style>
  <w:style w:type="paragraph" w:styleId="KeinLeerraum">
    <w:name w:val="No Spacing"/>
    <w:uiPriority w:val="1"/>
    <w:qFormat/>
    <w:rsid w:val="00001F8E"/>
    <w:rPr>
      <w:rFonts w:eastAsiaTheme="minorEastAsia"/>
      <w:sz w:val="22"/>
      <w:szCs w:val="22"/>
      <w:lang w:val="en-US" w:eastAsia="zh-CN"/>
    </w:rPr>
  </w:style>
  <w:style w:type="paragraph" w:styleId="Inhaltsverzeichnisberschrift">
    <w:name w:val="TOC Heading"/>
    <w:basedOn w:val="berschrift1"/>
    <w:next w:val="Standard"/>
    <w:uiPriority w:val="39"/>
    <w:unhideWhenUsed/>
    <w:qFormat/>
    <w:rsid w:val="00001F8E"/>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001F8E"/>
    <w:pPr>
      <w:spacing w:before="240" w:after="120"/>
    </w:pPr>
    <w:rPr>
      <w:rFonts w:asciiTheme="minorHAnsi" w:hAnsiTheme="minorHAnsi" w:cstheme="minorHAnsi"/>
      <w:b/>
      <w:bCs/>
      <w:sz w:val="20"/>
      <w:szCs w:val="20"/>
    </w:rPr>
  </w:style>
  <w:style w:type="character" w:styleId="Hyperlink">
    <w:name w:val="Hyperlink"/>
    <w:basedOn w:val="Absatz-Standardschriftart"/>
    <w:uiPriority w:val="99"/>
    <w:unhideWhenUsed/>
    <w:rsid w:val="00001F8E"/>
    <w:rPr>
      <w:color w:val="0563C1" w:themeColor="hyperlink"/>
      <w:u w:val="single"/>
    </w:rPr>
  </w:style>
  <w:style w:type="paragraph" w:styleId="Verzeichnis2">
    <w:name w:val="toc 2"/>
    <w:basedOn w:val="Standard"/>
    <w:next w:val="Standard"/>
    <w:autoRedefine/>
    <w:uiPriority w:val="39"/>
    <w:unhideWhenUsed/>
    <w:rsid w:val="00001F8E"/>
    <w:pPr>
      <w:spacing w:before="120"/>
      <w:ind w:left="240"/>
    </w:pPr>
    <w:rPr>
      <w:rFonts w:asciiTheme="minorHAnsi" w:hAnsiTheme="minorHAnsi" w:cstheme="minorHAnsi"/>
      <w:i/>
      <w:iCs/>
      <w:sz w:val="20"/>
      <w:szCs w:val="20"/>
    </w:rPr>
  </w:style>
  <w:style w:type="paragraph" w:styleId="Verzeichnis3">
    <w:name w:val="toc 3"/>
    <w:basedOn w:val="Standard"/>
    <w:next w:val="Standard"/>
    <w:autoRedefine/>
    <w:uiPriority w:val="39"/>
    <w:semiHidden/>
    <w:unhideWhenUsed/>
    <w:rsid w:val="00001F8E"/>
    <w:pPr>
      <w:ind w:left="480"/>
    </w:pPr>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001F8E"/>
    <w:pPr>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001F8E"/>
    <w:pPr>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001F8E"/>
    <w:pPr>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001F8E"/>
    <w:pPr>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001F8E"/>
    <w:pPr>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001F8E"/>
    <w:pPr>
      <w:ind w:left="1920"/>
    </w:pPr>
    <w:rPr>
      <w:rFonts w:asciiTheme="minorHAnsi" w:hAnsiTheme="minorHAnsi" w:cstheme="minorHAnsi"/>
      <w:sz w:val="20"/>
      <w:szCs w:val="20"/>
    </w:rPr>
  </w:style>
  <w:style w:type="paragraph" w:styleId="Funotentext">
    <w:name w:val="footnote text"/>
    <w:basedOn w:val="Standard"/>
    <w:link w:val="FunotentextZchn"/>
    <w:uiPriority w:val="99"/>
    <w:unhideWhenUsed/>
    <w:rsid w:val="00001F8E"/>
    <w:rPr>
      <w:sz w:val="20"/>
      <w:szCs w:val="20"/>
    </w:rPr>
  </w:style>
  <w:style w:type="character" w:customStyle="1" w:styleId="FunotentextZchn">
    <w:name w:val="Fußnotentext Zchn"/>
    <w:basedOn w:val="Absatz-Standardschriftart"/>
    <w:link w:val="Funotentext"/>
    <w:uiPriority w:val="99"/>
    <w:rsid w:val="00001F8E"/>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unhideWhenUsed/>
    <w:rsid w:val="00001F8E"/>
    <w:rPr>
      <w:vertAlign w:val="superscript"/>
    </w:rPr>
  </w:style>
  <w:style w:type="paragraph" w:styleId="HTMLVorformatiert">
    <w:name w:val="HTML Preformatted"/>
    <w:basedOn w:val="Standard"/>
    <w:link w:val="HTMLVorformatiertZchn"/>
    <w:uiPriority w:val="99"/>
    <w:semiHidden/>
    <w:unhideWhenUsed/>
    <w:rsid w:val="0000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001F8E"/>
    <w:rPr>
      <w:rFonts w:ascii="Courier New" w:eastAsia="Times New Roman" w:hAnsi="Courier New" w:cs="Courier New"/>
      <w:sz w:val="20"/>
      <w:szCs w:val="20"/>
      <w:lang w:eastAsia="de-DE"/>
    </w:rPr>
  </w:style>
  <w:style w:type="table" w:styleId="Tabellenraster">
    <w:name w:val="Table Grid"/>
    <w:basedOn w:val="NormaleTabelle"/>
    <w:uiPriority w:val="59"/>
    <w:rsid w:val="00001F8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01F8E"/>
    <w:rPr>
      <w:sz w:val="18"/>
      <w:szCs w:val="18"/>
    </w:rPr>
  </w:style>
  <w:style w:type="character" w:customStyle="1" w:styleId="SprechblasentextZchn">
    <w:name w:val="Sprechblasentext Zchn"/>
    <w:basedOn w:val="Absatz-Standardschriftart"/>
    <w:link w:val="Sprechblasentext"/>
    <w:uiPriority w:val="99"/>
    <w:semiHidden/>
    <w:rsid w:val="00001F8E"/>
    <w:rPr>
      <w:rFonts w:ascii="Times New Roman" w:eastAsia="Times New Roman" w:hAnsi="Times New Roman" w:cs="Times New Roman"/>
      <w:sz w:val="18"/>
      <w:szCs w:val="18"/>
      <w:lang w:eastAsia="de-DE"/>
    </w:rPr>
  </w:style>
  <w:style w:type="paragraph" w:customStyle="1" w:styleId="paragraph">
    <w:name w:val="paragraph"/>
    <w:basedOn w:val="Standard"/>
    <w:rsid w:val="00001F8E"/>
    <w:pPr>
      <w:spacing w:before="100" w:beforeAutospacing="1" w:after="100" w:afterAutospacing="1"/>
    </w:pPr>
  </w:style>
  <w:style w:type="character" w:customStyle="1" w:styleId="eop">
    <w:name w:val="eop"/>
    <w:basedOn w:val="Absatz-Standardschriftart"/>
    <w:rsid w:val="00001F8E"/>
  </w:style>
  <w:style w:type="character" w:customStyle="1" w:styleId="text">
    <w:name w:val="text"/>
    <w:basedOn w:val="Absatz-Standardschriftart"/>
    <w:rsid w:val="00001F8E"/>
  </w:style>
  <w:style w:type="character" w:customStyle="1" w:styleId="normaltextrun">
    <w:name w:val="normaltextrun"/>
    <w:basedOn w:val="Absatz-Standardschriftart"/>
    <w:rsid w:val="00001F8E"/>
  </w:style>
  <w:style w:type="character" w:customStyle="1" w:styleId="spellingerror">
    <w:name w:val="spellingerror"/>
    <w:basedOn w:val="Absatz-Standardschriftart"/>
    <w:rsid w:val="00001F8E"/>
  </w:style>
  <w:style w:type="character" w:styleId="NichtaufgelsteErwhnung">
    <w:name w:val="Unresolved Mention"/>
    <w:basedOn w:val="Absatz-Standardschriftart"/>
    <w:uiPriority w:val="99"/>
    <w:semiHidden/>
    <w:unhideWhenUsed/>
    <w:rsid w:val="00001F8E"/>
    <w:rPr>
      <w:color w:val="605E5C"/>
      <w:shd w:val="clear" w:color="auto" w:fill="E1DFDD"/>
    </w:rPr>
  </w:style>
  <w:style w:type="character" w:styleId="Hervorhebung">
    <w:name w:val="Emphasis"/>
    <w:basedOn w:val="Absatz-Standardschriftart"/>
    <w:uiPriority w:val="20"/>
    <w:qFormat/>
    <w:rsid w:val="00001F8E"/>
    <w:rPr>
      <w:i/>
      <w:iCs/>
    </w:rPr>
  </w:style>
  <w:style w:type="character" w:customStyle="1" w:styleId="etymspan">
    <w:name w:val="etymspan"/>
    <w:basedOn w:val="Absatz-Standardschriftart"/>
    <w:rsid w:val="00001F8E"/>
  </w:style>
  <w:style w:type="character" w:customStyle="1" w:styleId="hi">
    <w:name w:val="hi"/>
    <w:basedOn w:val="Absatz-Standardschriftart"/>
    <w:rsid w:val="00001F8E"/>
  </w:style>
  <w:style w:type="character" w:styleId="Seitenzahl">
    <w:name w:val="page number"/>
    <w:basedOn w:val="Absatz-Standardschriftart"/>
    <w:uiPriority w:val="99"/>
    <w:semiHidden/>
    <w:unhideWhenUsed/>
    <w:rsid w:val="00001F8E"/>
  </w:style>
  <w:style w:type="character" w:customStyle="1" w:styleId="findhit">
    <w:name w:val="findhit"/>
    <w:basedOn w:val="Absatz-Standardschriftart"/>
    <w:rsid w:val="00001F8E"/>
  </w:style>
  <w:style w:type="character" w:customStyle="1" w:styleId="a">
    <w:name w:val="_"/>
    <w:basedOn w:val="Absatz-Standardschriftart"/>
    <w:rsid w:val="00001F8E"/>
  </w:style>
  <w:style w:type="character" w:customStyle="1" w:styleId="ff2">
    <w:name w:val="ff2"/>
    <w:basedOn w:val="Absatz-Standardschriftart"/>
    <w:rsid w:val="00001F8E"/>
  </w:style>
  <w:style w:type="paragraph" w:styleId="Endnotentext">
    <w:name w:val="endnote text"/>
    <w:basedOn w:val="Standard"/>
    <w:link w:val="EndnotentextZchn"/>
    <w:uiPriority w:val="99"/>
    <w:semiHidden/>
    <w:unhideWhenUsed/>
    <w:rsid w:val="00001F8E"/>
    <w:rPr>
      <w:sz w:val="20"/>
      <w:szCs w:val="20"/>
    </w:rPr>
  </w:style>
  <w:style w:type="character" w:customStyle="1" w:styleId="EndnotentextZchn">
    <w:name w:val="Endnotentext Zchn"/>
    <w:basedOn w:val="Absatz-Standardschriftart"/>
    <w:link w:val="Endnotentext"/>
    <w:uiPriority w:val="99"/>
    <w:semiHidden/>
    <w:rsid w:val="00001F8E"/>
    <w:rPr>
      <w:rFonts w:ascii="Times New Roman" w:eastAsia="Times New Roman" w:hAnsi="Times New Roman" w:cs="Times New Roman"/>
      <w:sz w:val="20"/>
      <w:szCs w:val="20"/>
      <w:lang w:eastAsia="de-DE"/>
    </w:rPr>
  </w:style>
  <w:style w:type="character" w:styleId="Endnotenzeichen">
    <w:name w:val="endnote reference"/>
    <w:basedOn w:val="Absatz-Standardschriftart"/>
    <w:uiPriority w:val="99"/>
    <w:semiHidden/>
    <w:unhideWhenUsed/>
    <w:rsid w:val="00001F8E"/>
    <w:rPr>
      <w:vertAlign w:val="superscript"/>
    </w:rPr>
  </w:style>
  <w:style w:type="character" w:styleId="BesuchterLink">
    <w:name w:val="FollowedHyperlink"/>
    <w:basedOn w:val="Absatz-Standardschriftart"/>
    <w:uiPriority w:val="99"/>
    <w:semiHidden/>
    <w:unhideWhenUsed/>
    <w:rsid w:val="00001F8E"/>
    <w:rPr>
      <w:color w:val="954F72" w:themeColor="followedHyperlink"/>
      <w:u w:val="single"/>
    </w:rPr>
  </w:style>
  <w:style w:type="character" w:customStyle="1" w:styleId="textrun">
    <w:name w:val="textrun"/>
    <w:basedOn w:val="Absatz-Standardschriftart"/>
    <w:rsid w:val="00001F8E"/>
  </w:style>
  <w:style w:type="character" w:styleId="Kommentarzeichen">
    <w:name w:val="annotation reference"/>
    <w:basedOn w:val="Absatz-Standardschriftart"/>
    <w:uiPriority w:val="99"/>
    <w:semiHidden/>
    <w:unhideWhenUsed/>
    <w:rsid w:val="00001F8E"/>
    <w:rPr>
      <w:sz w:val="16"/>
      <w:szCs w:val="16"/>
    </w:rPr>
  </w:style>
  <w:style w:type="paragraph" w:styleId="Kommentartext">
    <w:name w:val="annotation text"/>
    <w:basedOn w:val="Standard"/>
    <w:link w:val="KommentartextZchn"/>
    <w:uiPriority w:val="99"/>
    <w:semiHidden/>
    <w:unhideWhenUsed/>
    <w:rsid w:val="00001F8E"/>
    <w:rPr>
      <w:sz w:val="20"/>
      <w:szCs w:val="20"/>
    </w:rPr>
  </w:style>
  <w:style w:type="character" w:customStyle="1" w:styleId="KommentartextZchn">
    <w:name w:val="Kommentartext Zchn"/>
    <w:basedOn w:val="Absatz-Standardschriftart"/>
    <w:link w:val="Kommentartext"/>
    <w:uiPriority w:val="99"/>
    <w:semiHidden/>
    <w:rsid w:val="00001F8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01F8E"/>
    <w:rPr>
      <w:b/>
      <w:bCs/>
    </w:rPr>
  </w:style>
  <w:style w:type="character" w:customStyle="1" w:styleId="KommentarthemaZchn">
    <w:name w:val="Kommentarthema Zchn"/>
    <w:basedOn w:val="KommentartextZchn"/>
    <w:link w:val="Kommentarthema"/>
    <w:uiPriority w:val="99"/>
    <w:semiHidden/>
    <w:rsid w:val="00001F8E"/>
    <w:rPr>
      <w:rFonts w:ascii="Times New Roman" w:eastAsia="Times New Roman" w:hAnsi="Times New Roman" w:cs="Times New Roman"/>
      <w:b/>
      <w:bCs/>
      <w:sz w:val="20"/>
      <w:szCs w:val="20"/>
      <w:lang w:eastAsia="de-DE"/>
    </w:rPr>
  </w:style>
  <w:style w:type="paragraph" w:styleId="Textkrper">
    <w:name w:val="Body Text"/>
    <w:basedOn w:val="Standard"/>
    <w:link w:val="TextkrperZchn"/>
    <w:rsid w:val="00001F8E"/>
    <w:rPr>
      <w:rFonts w:ascii="Arial" w:hAnsi="Arial"/>
      <w:sz w:val="21"/>
      <w:szCs w:val="20"/>
    </w:rPr>
  </w:style>
  <w:style w:type="character" w:customStyle="1" w:styleId="TextkrperZchn">
    <w:name w:val="Textkörper Zchn"/>
    <w:basedOn w:val="Absatz-Standardschriftart"/>
    <w:link w:val="Textkrper"/>
    <w:rsid w:val="00001F8E"/>
    <w:rPr>
      <w:rFonts w:ascii="Arial" w:eastAsia="Times New Roman" w:hAnsi="Arial" w:cs="Times New Roman"/>
      <w:sz w:val="21"/>
      <w:szCs w:val="20"/>
      <w:lang w:eastAsia="de-DE"/>
    </w:rPr>
  </w:style>
  <w:style w:type="paragraph" w:customStyle="1" w:styleId="u-mb-2">
    <w:name w:val="u-mb-2"/>
    <w:basedOn w:val="Standard"/>
    <w:rsid w:val="00001F8E"/>
    <w:pPr>
      <w:spacing w:before="100" w:beforeAutospacing="1" w:after="100" w:afterAutospacing="1"/>
    </w:pPr>
  </w:style>
  <w:style w:type="character" w:customStyle="1" w:styleId="authorsname">
    <w:name w:val="authors__name"/>
    <w:basedOn w:val="Absatz-Standardschriftart"/>
    <w:rsid w:val="00001F8E"/>
  </w:style>
  <w:style w:type="paragraph" w:customStyle="1" w:styleId="c-authorlistbegin">
    <w:name w:val="c-authorlist__begin"/>
    <w:basedOn w:val="Standard"/>
    <w:rsid w:val="00001F8E"/>
    <w:pPr>
      <w:spacing w:before="100" w:beforeAutospacing="1" w:after="100" w:afterAutospacing="1"/>
    </w:pPr>
  </w:style>
  <w:style w:type="character" w:styleId="Fett">
    <w:name w:val="Strong"/>
    <w:basedOn w:val="Absatz-Standardschriftart"/>
    <w:uiPriority w:val="22"/>
    <w:qFormat/>
    <w:rsid w:val="00364621"/>
    <w:rPr>
      <w:b/>
      <w:bCs/>
    </w:rPr>
  </w:style>
  <w:style w:type="character" w:customStyle="1" w:styleId="a0">
    <w:name w:val="a"/>
    <w:basedOn w:val="Absatz-Standardschriftart"/>
    <w:rsid w:val="00C11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3281">
      <w:bodyDiv w:val="1"/>
      <w:marLeft w:val="0"/>
      <w:marRight w:val="0"/>
      <w:marTop w:val="0"/>
      <w:marBottom w:val="0"/>
      <w:divBdr>
        <w:top w:val="none" w:sz="0" w:space="0" w:color="auto"/>
        <w:left w:val="none" w:sz="0" w:space="0" w:color="auto"/>
        <w:bottom w:val="none" w:sz="0" w:space="0" w:color="auto"/>
        <w:right w:val="none" w:sz="0" w:space="0" w:color="auto"/>
      </w:divBdr>
    </w:div>
    <w:div w:id="59208679">
      <w:bodyDiv w:val="1"/>
      <w:marLeft w:val="0"/>
      <w:marRight w:val="0"/>
      <w:marTop w:val="0"/>
      <w:marBottom w:val="0"/>
      <w:divBdr>
        <w:top w:val="none" w:sz="0" w:space="0" w:color="auto"/>
        <w:left w:val="none" w:sz="0" w:space="0" w:color="auto"/>
        <w:bottom w:val="none" w:sz="0" w:space="0" w:color="auto"/>
        <w:right w:val="none" w:sz="0" w:space="0" w:color="auto"/>
      </w:divBdr>
    </w:div>
    <w:div w:id="350571505">
      <w:bodyDiv w:val="1"/>
      <w:marLeft w:val="0"/>
      <w:marRight w:val="0"/>
      <w:marTop w:val="0"/>
      <w:marBottom w:val="0"/>
      <w:divBdr>
        <w:top w:val="none" w:sz="0" w:space="0" w:color="auto"/>
        <w:left w:val="none" w:sz="0" w:space="0" w:color="auto"/>
        <w:bottom w:val="none" w:sz="0" w:space="0" w:color="auto"/>
        <w:right w:val="none" w:sz="0" w:space="0" w:color="auto"/>
      </w:divBdr>
      <w:divsChild>
        <w:div w:id="1180658007">
          <w:marLeft w:val="0"/>
          <w:marRight w:val="0"/>
          <w:marTop w:val="0"/>
          <w:marBottom w:val="0"/>
          <w:divBdr>
            <w:top w:val="none" w:sz="0" w:space="0" w:color="auto"/>
            <w:left w:val="none" w:sz="0" w:space="0" w:color="auto"/>
            <w:bottom w:val="none" w:sz="0" w:space="0" w:color="auto"/>
            <w:right w:val="none" w:sz="0" w:space="0" w:color="auto"/>
          </w:divBdr>
        </w:div>
        <w:div w:id="1279795700">
          <w:marLeft w:val="0"/>
          <w:marRight w:val="0"/>
          <w:marTop w:val="0"/>
          <w:marBottom w:val="0"/>
          <w:divBdr>
            <w:top w:val="none" w:sz="0" w:space="0" w:color="auto"/>
            <w:left w:val="none" w:sz="0" w:space="0" w:color="auto"/>
            <w:bottom w:val="none" w:sz="0" w:space="0" w:color="auto"/>
            <w:right w:val="none" w:sz="0" w:space="0" w:color="auto"/>
          </w:divBdr>
        </w:div>
        <w:div w:id="454716047">
          <w:marLeft w:val="0"/>
          <w:marRight w:val="0"/>
          <w:marTop w:val="0"/>
          <w:marBottom w:val="0"/>
          <w:divBdr>
            <w:top w:val="none" w:sz="0" w:space="0" w:color="auto"/>
            <w:left w:val="none" w:sz="0" w:space="0" w:color="auto"/>
            <w:bottom w:val="none" w:sz="0" w:space="0" w:color="auto"/>
            <w:right w:val="none" w:sz="0" w:space="0" w:color="auto"/>
          </w:divBdr>
        </w:div>
      </w:divsChild>
    </w:div>
    <w:div w:id="539318589">
      <w:bodyDiv w:val="1"/>
      <w:marLeft w:val="0"/>
      <w:marRight w:val="0"/>
      <w:marTop w:val="0"/>
      <w:marBottom w:val="0"/>
      <w:divBdr>
        <w:top w:val="none" w:sz="0" w:space="0" w:color="auto"/>
        <w:left w:val="none" w:sz="0" w:space="0" w:color="auto"/>
        <w:bottom w:val="none" w:sz="0" w:space="0" w:color="auto"/>
        <w:right w:val="none" w:sz="0" w:space="0" w:color="auto"/>
      </w:divBdr>
    </w:div>
    <w:div w:id="697240422">
      <w:bodyDiv w:val="1"/>
      <w:marLeft w:val="0"/>
      <w:marRight w:val="0"/>
      <w:marTop w:val="0"/>
      <w:marBottom w:val="0"/>
      <w:divBdr>
        <w:top w:val="none" w:sz="0" w:space="0" w:color="auto"/>
        <w:left w:val="none" w:sz="0" w:space="0" w:color="auto"/>
        <w:bottom w:val="none" w:sz="0" w:space="0" w:color="auto"/>
        <w:right w:val="none" w:sz="0" w:space="0" w:color="auto"/>
      </w:divBdr>
      <w:divsChild>
        <w:div w:id="2057849846">
          <w:marLeft w:val="0"/>
          <w:marRight w:val="0"/>
          <w:marTop w:val="0"/>
          <w:marBottom w:val="0"/>
          <w:divBdr>
            <w:top w:val="none" w:sz="0" w:space="0" w:color="auto"/>
            <w:left w:val="none" w:sz="0" w:space="0" w:color="auto"/>
            <w:bottom w:val="none" w:sz="0" w:space="0" w:color="auto"/>
            <w:right w:val="none" w:sz="0" w:space="0" w:color="auto"/>
          </w:divBdr>
        </w:div>
        <w:div w:id="766926403">
          <w:marLeft w:val="0"/>
          <w:marRight w:val="0"/>
          <w:marTop w:val="0"/>
          <w:marBottom w:val="0"/>
          <w:divBdr>
            <w:top w:val="none" w:sz="0" w:space="0" w:color="auto"/>
            <w:left w:val="none" w:sz="0" w:space="0" w:color="auto"/>
            <w:bottom w:val="none" w:sz="0" w:space="0" w:color="auto"/>
            <w:right w:val="none" w:sz="0" w:space="0" w:color="auto"/>
          </w:divBdr>
        </w:div>
        <w:div w:id="1321035230">
          <w:marLeft w:val="0"/>
          <w:marRight w:val="0"/>
          <w:marTop w:val="0"/>
          <w:marBottom w:val="0"/>
          <w:divBdr>
            <w:top w:val="none" w:sz="0" w:space="0" w:color="auto"/>
            <w:left w:val="none" w:sz="0" w:space="0" w:color="auto"/>
            <w:bottom w:val="none" w:sz="0" w:space="0" w:color="auto"/>
            <w:right w:val="none" w:sz="0" w:space="0" w:color="auto"/>
          </w:divBdr>
        </w:div>
      </w:divsChild>
    </w:div>
    <w:div w:id="1504934400">
      <w:bodyDiv w:val="1"/>
      <w:marLeft w:val="0"/>
      <w:marRight w:val="0"/>
      <w:marTop w:val="0"/>
      <w:marBottom w:val="0"/>
      <w:divBdr>
        <w:top w:val="none" w:sz="0" w:space="0" w:color="auto"/>
        <w:left w:val="none" w:sz="0" w:space="0" w:color="auto"/>
        <w:bottom w:val="none" w:sz="0" w:space="0" w:color="auto"/>
        <w:right w:val="none" w:sz="0" w:space="0" w:color="auto"/>
      </w:divBdr>
    </w:div>
    <w:div w:id="1590575046">
      <w:bodyDiv w:val="1"/>
      <w:marLeft w:val="0"/>
      <w:marRight w:val="0"/>
      <w:marTop w:val="0"/>
      <w:marBottom w:val="0"/>
      <w:divBdr>
        <w:top w:val="none" w:sz="0" w:space="0" w:color="auto"/>
        <w:left w:val="none" w:sz="0" w:space="0" w:color="auto"/>
        <w:bottom w:val="none" w:sz="0" w:space="0" w:color="auto"/>
        <w:right w:val="none" w:sz="0" w:space="0" w:color="auto"/>
      </w:divBdr>
    </w:div>
    <w:div w:id="1638295728">
      <w:bodyDiv w:val="1"/>
      <w:marLeft w:val="0"/>
      <w:marRight w:val="0"/>
      <w:marTop w:val="0"/>
      <w:marBottom w:val="0"/>
      <w:divBdr>
        <w:top w:val="none" w:sz="0" w:space="0" w:color="auto"/>
        <w:left w:val="none" w:sz="0" w:space="0" w:color="auto"/>
        <w:bottom w:val="none" w:sz="0" w:space="0" w:color="auto"/>
        <w:right w:val="none" w:sz="0" w:space="0" w:color="auto"/>
      </w:divBdr>
    </w:div>
    <w:div w:id="20406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reference.com/view/10.1093/acref/9780195123715.001.0001/acref-9780195123715-e-88" TargetMode="External"/><Relationship Id="rId13" Type="http://schemas.openxmlformats.org/officeDocument/2006/relationships/hyperlink" Target="https://link.springer.com/article/10.1007%2Fs11841-008-007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eignpolicy.com/2020/03/12/coronavirus-killing-globalization-nationalism-protectionism-trum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95489606007129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volkswagenstiftung.de/search/projectDetails.do?ref=91867" TargetMode="External"/><Relationship Id="rId5" Type="http://schemas.openxmlformats.org/officeDocument/2006/relationships/webSettings" Target="webSettings.xml"/><Relationship Id="rId15" Type="http://schemas.openxmlformats.org/officeDocument/2006/relationships/hyperlink" Target="https://muse.jhu.edu/article/30725" TargetMode="External"/><Relationship Id="rId10" Type="http://schemas.openxmlformats.org/officeDocument/2006/relationships/hyperlink" Target="http://www.crassh.cam.ac.uk/events/285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scholarship.org/uc/item/0289g0dx" TargetMode="External"/><Relationship Id="rId14" Type="http://schemas.openxmlformats.org/officeDocument/2006/relationships/hyperlink" Target="http://www.jstor.org/stable/2644314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olkswagenstiftung.de/search/projectDetails.do?ref=9186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30EB9B0-9657-9143-AAB0-213171BD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4573</Words>
  <Characters>28812</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Research Proposal—Exposé des Dissertationsvorhabens</vt:lpstr>
    </vt:vector>
  </TitlesOfParts>
  <Company/>
  <LinksUpToDate>false</LinksUpToDate>
  <CharactersWithSpaces>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Proposal—Exposé des Dissertationsvorhabens</dc:title>
  <dc:subject/>
  <dc:creator>Anna Frieda Kuhn</dc:creator>
  <cp:keywords/>
  <dc:description/>
  <cp:lastModifiedBy>Anna Frieda Kuhn</cp:lastModifiedBy>
  <cp:revision>3</cp:revision>
  <cp:lastPrinted>2020-06-17T07:44:00Z</cp:lastPrinted>
  <dcterms:created xsi:type="dcterms:W3CDTF">2020-06-17T07:44:00Z</dcterms:created>
  <dcterms:modified xsi:type="dcterms:W3CDTF">2020-06-17T07:47:00Z</dcterms:modified>
</cp:coreProperties>
</file>